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1B" w:rsidRDefault="004E721B">
      <w:pPr>
        <w:pStyle w:val="Header"/>
        <w:ind w:left="5670" w:right="-2268"/>
      </w:pPr>
      <w:r>
        <w:rPr>
          <w:noProof/>
          <w:sz w:val="24"/>
          <w:lang w:val="en-US"/>
        </w:rPr>
        <w:pict>
          <v:shapetype id="_x0000_t202" coordsize="21600,21600" o:spt="202" path="m,l,21600r21600,l21600,xe">
            <v:stroke joinstyle="miter"/>
            <v:path gradientshapeok="t" o:connecttype="rect"/>
          </v:shapetype>
          <v:shape id="_x0000_s1029" type="#_x0000_t202" style="position:absolute;left:0;text-align:left;margin-left:-9pt;margin-top:5.05pt;width:254.25pt;height:109.5pt;z-index:251657728" filled="f" stroked="f">
            <v:textbox>
              <w:txbxContent>
                <w:p w:rsidR="008A5485" w:rsidRPr="005B4BC3" w:rsidRDefault="008A5485" w:rsidP="005B4BC3"/>
              </w:txbxContent>
            </v:textbox>
          </v:shape>
        </w:pict>
      </w:r>
    </w:p>
    <w:p w:rsidR="004E721B" w:rsidRDefault="004E721B">
      <w:pPr>
        <w:pStyle w:val="Header"/>
        <w:ind w:left="5670" w:right="-2268"/>
        <w:rPr>
          <w:sz w:val="18"/>
        </w:rPr>
      </w:pPr>
      <w:r>
        <w:rPr>
          <w:sz w:val="18"/>
        </w:rPr>
        <w:t>DX 123242 Kingsway</w:t>
      </w:r>
    </w:p>
    <w:p w:rsidR="004E721B" w:rsidRDefault="004E721B">
      <w:pPr>
        <w:pStyle w:val="Header"/>
        <w:ind w:left="5670" w:right="-2268"/>
      </w:pPr>
      <w:r>
        <w:rPr>
          <w:sz w:val="18"/>
        </w:rPr>
        <w:t>Switchboard: (020) 7210 3000 (GTN 210)</w:t>
      </w:r>
    </w:p>
    <w:p w:rsidR="004E721B" w:rsidRDefault="004E721B">
      <w:pPr>
        <w:ind w:left="5670" w:right="-2268"/>
        <w:rPr>
          <w:sz w:val="18"/>
        </w:rPr>
      </w:pPr>
      <w:r>
        <w:rPr>
          <w:sz w:val="18"/>
        </w:rPr>
        <w:t xml:space="preserve">Direct Line: (020) 7210 </w:t>
      </w:r>
      <w:r w:rsidR="007F17E4">
        <w:rPr>
          <w:sz w:val="18"/>
        </w:rPr>
        <w:t>3045</w:t>
      </w:r>
    </w:p>
    <w:p w:rsidR="004E721B" w:rsidRDefault="004E721B">
      <w:pPr>
        <w:ind w:left="5670" w:right="-2268"/>
        <w:rPr>
          <w:sz w:val="18"/>
        </w:rPr>
      </w:pPr>
      <w:r>
        <w:rPr>
          <w:sz w:val="18"/>
        </w:rPr>
        <w:t xml:space="preserve">Direct Fax: (020) 7210 </w:t>
      </w:r>
    </w:p>
    <w:p w:rsidR="004E721B" w:rsidRDefault="007F17E4">
      <w:pPr>
        <w:ind w:left="5670" w:right="-2268"/>
        <w:rPr>
          <w:sz w:val="18"/>
        </w:rPr>
      </w:pPr>
      <w:r>
        <w:rPr>
          <w:sz w:val="18"/>
        </w:rPr>
        <w:t>Paul.woods</w:t>
      </w:r>
      <w:r w:rsidR="004E721B">
        <w:rPr>
          <w:sz w:val="18"/>
        </w:rPr>
        <w:t>@</w:t>
      </w:r>
      <w:r w:rsidR="009021F0">
        <w:rPr>
          <w:sz w:val="18"/>
        </w:rPr>
        <w:t>tsol</w:t>
      </w:r>
      <w:r w:rsidR="004E721B">
        <w:rPr>
          <w:sz w:val="18"/>
        </w:rPr>
        <w:t>.gsi.gov.uk</w:t>
      </w:r>
    </w:p>
    <w:p w:rsidR="004E721B" w:rsidRDefault="004E721B">
      <w:pPr>
        <w:ind w:left="6237" w:right="-1134" w:hanging="567"/>
        <w:rPr>
          <w:sz w:val="2"/>
        </w:rPr>
      </w:pPr>
    </w:p>
    <w:p w:rsidR="004E721B" w:rsidRDefault="004E721B">
      <w:pPr>
        <w:ind w:left="6237" w:right="-1134" w:hanging="567"/>
        <w:rPr>
          <w:sz w:val="2"/>
        </w:rPr>
      </w:pPr>
    </w:p>
    <w:p w:rsidR="004E721B" w:rsidRDefault="004E721B">
      <w:pPr>
        <w:ind w:left="6237" w:right="-1134" w:hanging="567"/>
        <w:rPr>
          <w:sz w:val="2"/>
        </w:rPr>
        <w:sectPr w:rsidR="004E721B">
          <w:headerReference w:type="default" r:id="rId7"/>
          <w:footerReference w:type="default" r:id="rId8"/>
          <w:headerReference w:type="first" r:id="rId9"/>
          <w:footerReference w:type="first" r:id="rId10"/>
          <w:type w:val="continuous"/>
          <w:pgSz w:w="11906" w:h="16838" w:code="9"/>
          <w:pgMar w:top="1701" w:right="1797" w:bottom="1440" w:left="1701" w:header="851" w:footer="142" w:gutter="0"/>
          <w:cols w:space="708"/>
          <w:titlePg/>
          <w:docGrid w:linePitch="360"/>
        </w:sectPr>
      </w:pPr>
    </w:p>
    <w:p w:rsidR="004E721B" w:rsidRDefault="004E721B">
      <w:pPr>
        <w:ind w:left="6237" w:right="-1134" w:hanging="567"/>
        <w:rPr>
          <w:sz w:val="24"/>
        </w:rPr>
      </w:pPr>
      <w:r>
        <w:lastRenderedPageBreak/>
        <w:fldChar w:fldCharType="begin"/>
      </w:r>
      <w:r>
        <w:instrText xml:space="preserve"> MACROBUTTON </w:instrText>
      </w:r>
      <w:r>
        <w:fldChar w:fldCharType="end"/>
      </w:r>
    </w:p>
    <w:p w:rsidR="004E721B" w:rsidRPr="001D26D9" w:rsidRDefault="004E721B">
      <w:pPr>
        <w:pStyle w:val="Header"/>
        <w:tabs>
          <w:tab w:val="clear" w:pos="4153"/>
          <w:tab w:val="clear" w:pos="8306"/>
        </w:tabs>
        <w:ind w:left="5670" w:right="-1134"/>
        <w:rPr>
          <w:b/>
          <w:bCs/>
          <w:szCs w:val="22"/>
        </w:rPr>
      </w:pPr>
      <w:r w:rsidRPr="001D26D9">
        <w:rPr>
          <w:szCs w:val="22"/>
        </w:rPr>
        <w:t>Please Quote:  RM/</w:t>
      </w:r>
      <w:r w:rsidR="00F44938">
        <w:rPr>
          <w:szCs w:val="22"/>
        </w:rPr>
        <w:t>223/11</w:t>
      </w:r>
    </w:p>
    <w:p w:rsidR="004E721B" w:rsidRPr="001D26D9" w:rsidRDefault="004E721B">
      <w:pPr>
        <w:pStyle w:val="Header"/>
        <w:tabs>
          <w:tab w:val="clear" w:pos="4153"/>
          <w:tab w:val="clear" w:pos="8306"/>
        </w:tabs>
        <w:ind w:left="5670" w:right="-851"/>
        <w:rPr>
          <w:szCs w:val="22"/>
        </w:rPr>
      </w:pPr>
    </w:p>
    <w:p w:rsidR="004E721B" w:rsidRPr="001D26D9" w:rsidRDefault="004E721B">
      <w:pPr>
        <w:pStyle w:val="Header"/>
        <w:tabs>
          <w:tab w:val="clear" w:pos="4153"/>
          <w:tab w:val="clear" w:pos="8306"/>
        </w:tabs>
        <w:ind w:left="5670" w:right="-1132"/>
        <w:rPr>
          <w:szCs w:val="22"/>
        </w:rPr>
      </w:pPr>
      <w:proofErr w:type="gramStart"/>
      <w:r w:rsidRPr="001D26D9">
        <w:rPr>
          <w:szCs w:val="22"/>
        </w:rPr>
        <w:t>Your</w:t>
      </w:r>
      <w:proofErr w:type="gramEnd"/>
      <w:r w:rsidR="00702D84">
        <w:rPr>
          <w:szCs w:val="22"/>
        </w:rPr>
        <w:t xml:space="preserve"> </w:t>
      </w:r>
      <w:r w:rsidRPr="001D26D9">
        <w:rPr>
          <w:szCs w:val="22"/>
        </w:rPr>
        <w:t>Reference:</w:t>
      </w:r>
      <w:r w:rsidR="00E767D0">
        <w:rPr>
          <w:szCs w:val="22"/>
        </w:rPr>
        <w:t xml:space="preserve"> </w:t>
      </w:r>
    </w:p>
    <w:p w:rsidR="004E721B" w:rsidRPr="008A5485" w:rsidRDefault="00F44938">
      <w:pPr>
        <w:pStyle w:val="Header"/>
        <w:tabs>
          <w:tab w:val="clear" w:pos="4153"/>
          <w:tab w:val="clear" w:pos="8306"/>
        </w:tabs>
        <w:ind w:right="-851"/>
        <w:rPr>
          <w:sz w:val="18"/>
        </w:rPr>
      </w:pPr>
      <w:r>
        <w:rPr>
          <w:b/>
          <w:szCs w:val="22"/>
        </w:rPr>
        <w:t>3</w:t>
      </w:r>
      <w:r w:rsidRPr="00F44938">
        <w:rPr>
          <w:b/>
          <w:szCs w:val="22"/>
          <w:vertAlign w:val="superscript"/>
        </w:rPr>
        <w:t>rd</w:t>
      </w:r>
      <w:r>
        <w:rPr>
          <w:b/>
          <w:szCs w:val="22"/>
        </w:rPr>
        <w:t xml:space="preserve"> October 2011</w:t>
      </w:r>
    </w:p>
    <w:p w:rsidR="00D1013C" w:rsidRDefault="00D1013C">
      <w:pPr>
        <w:pStyle w:val="Header"/>
        <w:tabs>
          <w:tab w:val="clear" w:pos="4153"/>
          <w:tab w:val="clear" w:pos="8306"/>
        </w:tabs>
        <w:ind w:right="-851"/>
        <w:rPr>
          <w:sz w:val="18"/>
        </w:rPr>
      </w:pPr>
    </w:p>
    <w:p w:rsidR="00B77638" w:rsidRDefault="00B77638">
      <w:pPr>
        <w:pStyle w:val="Header"/>
        <w:tabs>
          <w:tab w:val="clear" w:pos="4153"/>
          <w:tab w:val="clear" w:pos="8306"/>
        </w:tabs>
        <w:ind w:right="-851"/>
        <w:rPr>
          <w:sz w:val="18"/>
        </w:rPr>
      </w:pPr>
    </w:p>
    <w:p w:rsidR="00F44938" w:rsidRDefault="00F44938" w:rsidP="00F44938">
      <w:pPr>
        <w:rPr>
          <w:rFonts w:cs="Arial"/>
        </w:rPr>
      </w:pPr>
      <w:bookmarkStart w:id="0" w:name="udBeforeProtMarking"/>
      <w:bookmarkEnd w:id="0"/>
      <w:r>
        <w:rPr>
          <w:rFonts w:cs="Arial"/>
        </w:rPr>
        <w:t xml:space="preserve">Dear Mr </w:t>
      </w:r>
      <w:proofErr w:type="spellStart"/>
      <w:r>
        <w:rPr>
          <w:rFonts w:cs="Arial"/>
        </w:rPr>
        <w:t>Elibank</w:t>
      </w:r>
      <w:proofErr w:type="spellEnd"/>
    </w:p>
    <w:p w:rsidR="00F44938" w:rsidRDefault="00F44938" w:rsidP="00F44938">
      <w:pPr>
        <w:rPr>
          <w:rFonts w:cs="Arial"/>
        </w:rPr>
      </w:pPr>
    </w:p>
    <w:p w:rsidR="00F44938" w:rsidRPr="00762E8A" w:rsidRDefault="00F44938" w:rsidP="00F44938">
      <w:pPr>
        <w:rPr>
          <w:rFonts w:cs="Arial"/>
          <w:b/>
        </w:rPr>
      </w:pPr>
      <w:proofErr w:type="gramStart"/>
      <w:r w:rsidRPr="00762E8A">
        <w:rPr>
          <w:rFonts w:cs="Arial"/>
          <w:b/>
        </w:rPr>
        <w:t>YOUR</w:t>
      </w:r>
      <w:proofErr w:type="gramEnd"/>
      <w:r w:rsidRPr="00762E8A">
        <w:rPr>
          <w:rFonts w:cs="Arial"/>
          <w:b/>
        </w:rPr>
        <w:t xml:space="preserve"> REQUEST FOR INFORMATION</w:t>
      </w:r>
    </w:p>
    <w:p w:rsidR="00F44938" w:rsidRDefault="00F44938" w:rsidP="00F44938">
      <w:pPr>
        <w:rPr>
          <w:rFonts w:cs="Arial"/>
        </w:rPr>
      </w:pPr>
    </w:p>
    <w:p w:rsidR="009C13E9" w:rsidRDefault="009C13E9" w:rsidP="00702D84">
      <w:pPr>
        <w:rPr>
          <w:b/>
          <w:szCs w:val="22"/>
        </w:rPr>
      </w:pPr>
    </w:p>
    <w:p w:rsidR="00F44938" w:rsidRDefault="00F44938" w:rsidP="00F44938">
      <w:pPr>
        <w:rPr>
          <w:rFonts w:cs="Arial"/>
        </w:rPr>
      </w:pPr>
      <w:r>
        <w:rPr>
          <w:rFonts w:cs="Arial"/>
        </w:rPr>
        <w:t>I write in response to your email request of 2</w:t>
      </w:r>
      <w:r w:rsidRPr="00111038">
        <w:rPr>
          <w:rFonts w:cs="Arial"/>
          <w:vertAlign w:val="superscript"/>
        </w:rPr>
        <w:t>nd</w:t>
      </w:r>
      <w:r>
        <w:rPr>
          <w:rFonts w:cs="Arial"/>
        </w:rPr>
        <w:t xml:space="preserve"> September 2011 addressed to HM Attorney General’s Office and the Treasury Solicitor’s Department in which you seek (1) an electronic copy of every template letter we hold on the subject of vexatious litigants; and (2) staff guidance on the subject of vexatious litigants. </w:t>
      </w:r>
    </w:p>
    <w:p w:rsidR="00F44938" w:rsidRDefault="00F44938" w:rsidP="00F44938">
      <w:pPr>
        <w:rPr>
          <w:rFonts w:cs="Arial"/>
          <w:b/>
          <w:u w:val="single"/>
        </w:rPr>
      </w:pPr>
    </w:p>
    <w:p w:rsidR="00F44938" w:rsidRDefault="00F44938" w:rsidP="00F44938">
      <w:pPr>
        <w:rPr>
          <w:rFonts w:cs="Arial"/>
        </w:rPr>
      </w:pPr>
      <w:r>
        <w:rPr>
          <w:rFonts w:cs="Arial"/>
        </w:rPr>
        <w:t>Your request has been treated as a request for information under the Freedom of Information Act 2000 (“the Act”) and this response is sent on behalf of both HM Attorney General’s Office and the Treasury Solicitor’s Department.</w:t>
      </w:r>
    </w:p>
    <w:p w:rsidR="00F44938" w:rsidRDefault="00F44938" w:rsidP="00F44938">
      <w:pPr>
        <w:rPr>
          <w:rFonts w:cs="Arial"/>
        </w:rPr>
      </w:pPr>
    </w:p>
    <w:p w:rsidR="00F44938" w:rsidRPr="00C46201" w:rsidRDefault="00F44938" w:rsidP="00F44938">
      <w:pPr>
        <w:rPr>
          <w:rFonts w:cs="Arial"/>
          <w:b/>
          <w:u w:val="single"/>
        </w:rPr>
      </w:pPr>
      <w:r w:rsidRPr="00C46201">
        <w:rPr>
          <w:rFonts w:cs="Arial"/>
          <w:b/>
          <w:u w:val="single"/>
        </w:rPr>
        <w:t>Letters</w:t>
      </w:r>
    </w:p>
    <w:p w:rsidR="00F44938" w:rsidRDefault="00F44938" w:rsidP="00F44938">
      <w:pPr>
        <w:rPr>
          <w:rFonts w:cs="Arial"/>
        </w:rPr>
      </w:pPr>
    </w:p>
    <w:p w:rsidR="00F44938" w:rsidRDefault="00F44938" w:rsidP="00F44938">
      <w:pPr>
        <w:rPr>
          <w:rFonts w:cs="Arial"/>
        </w:rPr>
      </w:pPr>
      <w:r>
        <w:rPr>
          <w:rFonts w:cs="Arial"/>
        </w:rPr>
        <w:t xml:space="preserve">An applicant for information under the Act is not entitled to copy documents but is entitled to the information itself, provided it does not fall within the exemption provisions. </w:t>
      </w:r>
    </w:p>
    <w:p w:rsidR="00F44938" w:rsidRDefault="00F44938" w:rsidP="00F44938">
      <w:pPr>
        <w:rPr>
          <w:rFonts w:cs="Arial"/>
        </w:rPr>
      </w:pPr>
    </w:p>
    <w:p w:rsidR="00F44938" w:rsidRPr="00AB4D8C" w:rsidRDefault="00F44938" w:rsidP="00F44938">
      <w:pPr>
        <w:rPr>
          <w:rFonts w:cs="Arial"/>
        </w:rPr>
      </w:pPr>
      <w:r w:rsidRPr="00AB4D8C">
        <w:rPr>
          <w:rFonts w:cs="Arial"/>
        </w:rPr>
        <w:t>I enclose by way of attachment to this response, standard paragraphs for each of the Template letters we hold below:</w:t>
      </w:r>
    </w:p>
    <w:p w:rsidR="00F44938" w:rsidRPr="00AB4D8C" w:rsidRDefault="00F44938" w:rsidP="00F44938">
      <w:pPr>
        <w:ind w:left="720"/>
        <w:rPr>
          <w:rFonts w:cs="Arial"/>
        </w:rPr>
      </w:pPr>
    </w:p>
    <w:p w:rsidR="00F44938" w:rsidRPr="00AB4D8C" w:rsidRDefault="00F44938" w:rsidP="00F44938">
      <w:pPr>
        <w:numPr>
          <w:ilvl w:val="0"/>
          <w:numId w:val="33"/>
        </w:numPr>
        <w:rPr>
          <w:rFonts w:cs="Arial"/>
        </w:rPr>
      </w:pPr>
      <w:r w:rsidRPr="00AB4D8C">
        <w:rPr>
          <w:rFonts w:cs="Arial"/>
        </w:rPr>
        <w:t>Letter to Complainant – confirming investigation</w:t>
      </w:r>
    </w:p>
    <w:p w:rsidR="00F44938" w:rsidRPr="00AB4D8C" w:rsidRDefault="00F44938" w:rsidP="00F44938">
      <w:pPr>
        <w:numPr>
          <w:ilvl w:val="0"/>
          <w:numId w:val="33"/>
        </w:numPr>
        <w:rPr>
          <w:rFonts w:cs="Arial"/>
        </w:rPr>
      </w:pPr>
      <w:r w:rsidRPr="00AB4D8C">
        <w:rPr>
          <w:rFonts w:cs="Arial"/>
        </w:rPr>
        <w:t>Letter to Complainant – confirming investigation outcome not to proceed</w:t>
      </w:r>
    </w:p>
    <w:p w:rsidR="00F44938" w:rsidRPr="00AB4D8C" w:rsidRDefault="00F44938" w:rsidP="00F44938">
      <w:pPr>
        <w:numPr>
          <w:ilvl w:val="0"/>
          <w:numId w:val="33"/>
        </w:numPr>
        <w:rPr>
          <w:rFonts w:cs="Arial"/>
        </w:rPr>
      </w:pPr>
      <w:r w:rsidRPr="00AB4D8C">
        <w:rPr>
          <w:rFonts w:cs="Arial"/>
        </w:rPr>
        <w:t>Letter to Courts – confirming investigation and requesting copy documents (pursuant to Civil Procedure Rules 5.4A)</w:t>
      </w:r>
    </w:p>
    <w:p w:rsidR="00F44938" w:rsidRPr="00AB4D8C" w:rsidRDefault="00F44938" w:rsidP="00F44938">
      <w:pPr>
        <w:numPr>
          <w:ilvl w:val="0"/>
          <w:numId w:val="33"/>
        </w:numPr>
        <w:rPr>
          <w:rFonts w:cs="Arial"/>
        </w:rPr>
      </w:pPr>
      <w:r w:rsidRPr="00AB4D8C">
        <w:rPr>
          <w:rFonts w:cs="Arial"/>
        </w:rPr>
        <w:t>Letter to Employment Tribunal – confirming investigation and requesting copy documents</w:t>
      </w:r>
    </w:p>
    <w:p w:rsidR="00F44938" w:rsidRPr="00AB4D8C" w:rsidRDefault="00F44938" w:rsidP="00F44938">
      <w:pPr>
        <w:numPr>
          <w:ilvl w:val="0"/>
          <w:numId w:val="33"/>
        </w:numPr>
        <w:rPr>
          <w:rFonts w:cs="Arial"/>
        </w:rPr>
      </w:pPr>
      <w:r w:rsidRPr="00AB4D8C">
        <w:rPr>
          <w:rFonts w:cs="Arial"/>
        </w:rPr>
        <w:t>Letter to Employment Appeal Tribunal – confirming investigation and requesting copy documents.</w:t>
      </w:r>
    </w:p>
    <w:p w:rsidR="00F44938" w:rsidRPr="00AB4D8C" w:rsidRDefault="00F44938" w:rsidP="00F44938">
      <w:pPr>
        <w:rPr>
          <w:rFonts w:cs="Arial"/>
        </w:rPr>
      </w:pPr>
    </w:p>
    <w:p w:rsidR="00F44938" w:rsidRPr="00AB4D8C" w:rsidRDefault="00F44938" w:rsidP="00F44938">
      <w:pPr>
        <w:rPr>
          <w:rFonts w:cs="Arial"/>
        </w:rPr>
      </w:pPr>
      <w:r w:rsidRPr="00AB4D8C">
        <w:rPr>
          <w:rFonts w:cs="Arial"/>
        </w:rPr>
        <w:t>Please note that we do not hold template letters in respect of individuals who have been declared vexatious litigants, nor do we hold template letters for Complainants where the decision to proceed is favourable.</w:t>
      </w:r>
      <w:r>
        <w:rPr>
          <w:rFonts w:cs="Arial"/>
        </w:rPr>
        <w:t xml:space="preserve"> Furthermore, HM Attorney General’s Office does not hold any template letters in respect of vexatious litigants.</w:t>
      </w:r>
    </w:p>
    <w:p w:rsidR="00F44938" w:rsidRDefault="00F44938" w:rsidP="00F44938">
      <w:pPr>
        <w:rPr>
          <w:rFonts w:cs="Arial"/>
        </w:rPr>
      </w:pPr>
    </w:p>
    <w:p w:rsidR="00F44938" w:rsidRPr="00BC2A5D" w:rsidRDefault="00F44938" w:rsidP="00F44938">
      <w:pPr>
        <w:rPr>
          <w:rFonts w:cs="Arial"/>
          <w:b/>
          <w:u w:val="single"/>
        </w:rPr>
      </w:pPr>
      <w:r w:rsidRPr="00BC2A5D">
        <w:rPr>
          <w:rFonts w:cs="Arial"/>
          <w:b/>
          <w:u w:val="single"/>
        </w:rPr>
        <w:lastRenderedPageBreak/>
        <w:t>Staff Guidance</w:t>
      </w:r>
    </w:p>
    <w:p w:rsidR="00F44938" w:rsidRDefault="00F44938" w:rsidP="00F44938">
      <w:pPr>
        <w:rPr>
          <w:rFonts w:cs="Arial"/>
        </w:rPr>
      </w:pPr>
    </w:p>
    <w:p w:rsidR="00F44938" w:rsidRDefault="00F44938" w:rsidP="00F44938">
      <w:pPr>
        <w:rPr>
          <w:rFonts w:cs="Arial"/>
        </w:rPr>
      </w:pPr>
      <w:r>
        <w:rPr>
          <w:rFonts w:cs="Arial"/>
        </w:rPr>
        <w:t>Vexatious Litigant work is presently carried out by one full time member of TSol staff. Occasionally other colleagues will assist in the vexatious litigant practice. I enclose herewith the following guidance we hold on the subject although I should inform you that this is not a definitive guide as any member of staff assisting in the vexatious litigant practice will also receive desk training on the subject using actual cases to demonstrate what the issues are and how best the investigation may be carried out:</w:t>
      </w:r>
    </w:p>
    <w:p w:rsidR="00F44938" w:rsidRDefault="00F44938" w:rsidP="00F44938">
      <w:pPr>
        <w:rPr>
          <w:rFonts w:cs="Arial"/>
        </w:rPr>
      </w:pPr>
    </w:p>
    <w:p w:rsidR="00F44938" w:rsidRDefault="00F44938" w:rsidP="00F44938">
      <w:pPr>
        <w:numPr>
          <w:ilvl w:val="0"/>
          <w:numId w:val="35"/>
        </w:numPr>
        <w:rPr>
          <w:rFonts w:cs="Arial"/>
        </w:rPr>
      </w:pPr>
      <w:r>
        <w:rPr>
          <w:rFonts w:cs="Arial"/>
        </w:rPr>
        <w:t>Vexatious Litigants in Private Law Claims</w:t>
      </w:r>
    </w:p>
    <w:p w:rsidR="00F44938" w:rsidRDefault="00F44938" w:rsidP="00F44938">
      <w:pPr>
        <w:numPr>
          <w:ilvl w:val="0"/>
          <w:numId w:val="35"/>
        </w:numPr>
        <w:rPr>
          <w:rFonts w:cs="Arial"/>
        </w:rPr>
      </w:pPr>
      <w:r>
        <w:rPr>
          <w:rFonts w:cs="Arial"/>
        </w:rPr>
        <w:t>Judicial Control of Vexatious Activity</w:t>
      </w:r>
    </w:p>
    <w:p w:rsidR="00F44938" w:rsidRDefault="00F44938" w:rsidP="00F44938">
      <w:pPr>
        <w:numPr>
          <w:ilvl w:val="0"/>
          <w:numId w:val="35"/>
        </w:numPr>
        <w:rPr>
          <w:rFonts w:cs="Arial"/>
        </w:rPr>
      </w:pPr>
      <w:r>
        <w:rPr>
          <w:rFonts w:cs="Arial"/>
        </w:rPr>
        <w:t>General guidelines for Procedure</w:t>
      </w:r>
    </w:p>
    <w:p w:rsidR="00F44938" w:rsidRDefault="00F44938" w:rsidP="00F44938">
      <w:pPr>
        <w:numPr>
          <w:ilvl w:val="0"/>
          <w:numId w:val="35"/>
        </w:numPr>
        <w:rPr>
          <w:rFonts w:cs="Arial"/>
        </w:rPr>
      </w:pPr>
      <w:r>
        <w:rPr>
          <w:rFonts w:cs="Arial"/>
        </w:rPr>
        <w:t>Section 42 Senior Courts Act 1981 (as amended)</w:t>
      </w:r>
    </w:p>
    <w:p w:rsidR="00F44938" w:rsidRDefault="00F44938" w:rsidP="00F44938">
      <w:pPr>
        <w:numPr>
          <w:ilvl w:val="0"/>
          <w:numId w:val="35"/>
        </w:numPr>
        <w:rPr>
          <w:rFonts w:cs="Arial"/>
        </w:rPr>
      </w:pPr>
      <w:r>
        <w:rPr>
          <w:rFonts w:cs="Arial"/>
        </w:rPr>
        <w:t>General wording in basic S.42 Application Notice</w:t>
      </w:r>
    </w:p>
    <w:p w:rsidR="00F44938" w:rsidRDefault="00F44938" w:rsidP="00F44938">
      <w:pPr>
        <w:numPr>
          <w:ilvl w:val="0"/>
          <w:numId w:val="35"/>
        </w:numPr>
        <w:rPr>
          <w:rFonts w:cs="Arial"/>
        </w:rPr>
      </w:pPr>
      <w:r>
        <w:rPr>
          <w:rFonts w:cs="Arial"/>
        </w:rPr>
        <w:t>Section 33 Employment Tribunals Act 1996</w:t>
      </w:r>
    </w:p>
    <w:p w:rsidR="00F44938" w:rsidRDefault="00F44938" w:rsidP="00F44938">
      <w:pPr>
        <w:rPr>
          <w:rFonts w:cs="Arial"/>
        </w:rPr>
      </w:pPr>
    </w:p>
    <w:p w:rsidR="00F44938" w:rsidRDefault="00F44938" w:rsidP="00F44938">
      <w:pPr>
        <w:rPr>
          <w:rFonts w:cs="Arial"/>
        </w:rPr>
      </w:pPr>
      <w:r>
        <w:rPr>
          <w:rFonts w:cs="Arial"/>
        </w:rPr>
        <w:t>You can find further guidance utilised by staff here on the subject of Vexatious Litigant Investigations at the following publicly available websites:</w:t>
      </w:r>
    </w:p>
    <w:p w:rsidR="00F44938" w:rsidRDefault="00F44938" w:rsidP="00F44938">
      <w:pPr>
        <w:rPr>
          <w:rFonts w:cs="Arial"/>
        </w:rPr>
      </w:pPr>
    </w:p>
    <w:p w:rsidR="00F44938" w:rsidRDefault="00F44938" w:rsidP="00F44938">
      <w:pPr>
        <w:numPr>
          <w:ilvl w:val="0"/>
          <w:numId w:val="34"/>
        </w:numPr>
        <w:rPr>
          <w:rFonts w:cs="Arial"/>
        </w:rPr>
      </w:pPr>
      <w:r>
        <w:rPr>
          <w:rFonts w:cs="Arial"/>
        </w:rPr>
        <w:t>The Treasury Solicitor publications website: (</w:t>
      </w:r>
      <w:hyperlink r:id="rId11" w:history="1">
        <w:r w:rsidRPr="00DF7FBB">
          <w:rPr>
            <w:rStyle w:val="Hyperlink"/>
            <w:rFonts w:cs="Arial"/>
          </w:rPr>
          <w:t>http://www.tsol.gov.uk/publications.htm</w:t>
        </w:r>
      </w:hyperlink>
      <w:r>
        <w:rPr>
          <w:rFonts w:cs="Arial"/>
        </w:rPr>
        <w:t xml:space="preserve">); </w:t>
      </w:r>
    </w:p>
    <w:p w:rsidR="00F44938" w:rsidRDefault="00F44938" w:rsidP="00F44938">
      <w:pPr>
        <w:numPr>
          <w:ilvl w:val="0"/>
          <w:numId w:val="34"/>
        </w:numPr>
        <w:jc w:val="left"/>
        <w:rPr>
          <w:rFonts w:cs="Arial"/>
        </w:rPr>
      </w:pPr>
      <w:r>
        <w:rPr>
          <w:rFonts w:cs="Arial"/>
        </w:rPr>
        <w:t>HM Attorney General website: (</w:t>
      </w:r>
      <w:hyperlink r:id="rId12" w:history="1">
        <w:r w:rsidRPr="00DF7FBB">
          <w:rPr>
            <w:rStyle w:val="Hyperlink"/>
            <w:rFonts w:cs="Arial"/>
          </w:rPr>
          <w:t>http://www.attorneygeneral.gov.uk/AboutUs/Pages/VexatiousLitigants.aspx</w:t>
        </w:r>
      </w:hyperlink>
      <w:r>
        <w:rPr>
          <w:rFonts w:cs="Arial"/>
        </w:rPr>
        <w:t>); and</w:t>
      </w:r>
    </w:p>
    <w:p w:rsidR="00F44938" w:rsidRDefault="00F44938" w:rsidP="00F44938">
      <w:pPr>
        <w:numPr>
          <w:ilvl w:val="0"/>
          <w:numId w:val="34"/>
        </w:numPr>
        <w:jc w:val="left"/>
        <w:rPr>
          <w:rFonts w:cs="Arial"/>
        </w:rPr>
      </w:pPr>
      <w:r>
        <w:rPr>
          <w:rFonts w:cs="Arial"/>
        </w:rPr>
        <w:t>The Ministry of Justice website: (</w:t>
      </w:r>
      <w:hyperlink r:id="rId13" w:history="1">
        <w:r w:rsidRPr="00DF7FBB">
          <w:rPr>
            <w:rStyle w:val="Hyperlink"/>
            <w:rFonts w:cs="Arial"/>
          </w:rPr>
          <w:t>http://www.justice.gov.uk/guidance/courts-and-tribunals/courts/vexatious-litigants/index.htm</w:t>
        </w:r>
      </w:hyperlink>
      <w:r>
        <w:rPr>
          <w:rFonts w:cs="Arial"/>
        </w:rPr>
        <w:t>).</w:t>
      </w:r>
    </w:p>
    <w:p w:rsidR="00F44938" w:rsidRDefault="00F44938" w:rsidP="00F44938">
      <w:pPr>
        <w:jc w:val="left"/>
        <w:rPr>
          <w:rFonts w:cs="Arial"/>
        </w:rPr>
      </w:pPr>
    </w:p>
    <w:p w:rsidR="00A259B8" w:rsidRDefault="00A259B8" w:rsidP="00A259B8">
      <w:pPr>
        <w:rPr>
          <w:rFonts w:cs="Arial"/>
          <w:szCs w:val="22"/>
        </w:rPr>
      </w:pPr>
    </w:p>
    <w:p w:rsidR="00567641" w:rsidRDefault="00567641" w:rsidP="00567641">
      <w:pPr>
        <w:rPr>
          <w:rFonts w:cs="Arial"/>
          <w:szCs w:val="22"/>
        </w:rPr>
      </w:pPr>
      <w:r>
        <w:rPr>
          <w:rFonts w:cs="Arial"/>
          <w:szCs w:val="22"/>
        </w:rPr>
        <w:t xml:space="preserve">If you are unhappy with the level of service you have received in relation to your request you may ask for an internal review within two months of the receipt of this response. If </w:t>
      </w:r>
      <w:proofErr w:type="gramStart"/>
      <w:r>
        <w:rPr>
          <w:rFonts w:cs="Arial"/>
          <w:szCs w:val="22"/>
        </w:rPr>
        <w:t>you</w:t>
      </w:r>
      <w:proofErr w:type="gramEnd"/>
      <w:r>
        <w:rPr>
          <w:rFonts w:cs="Arial"/>
          <w:szCs w:val="22"/>
        </w:rPr>
        <w:t xml:space="preserve"> wish to do this you should contact me at the above address. It will help ensure that your complaint is properly considered if when requesting an internal review you also set out the reasons why you are unhappy with the service you have received.</w:t>
      </w:r>
    </w:p>
    <w:p w:rsidR="00567641" w:rsidRDefault="00567641" w:rsidP="00567641">
      <w:pPr>
        <w:rPr>
          <w:rFonts w:cs="Arial"/>
          <w:szCs w:val="22"/>
        </w:rPr>
      </w:pPr>
    </w:p>
    <w:p w:rsidR="00A259B8" w:rsidRDefault="00567641" w:rsidP="00567641">
      <w:pPr>
        <w:rPr>
          <w:rFonts w:cs="Arial"/>
          <w:szCs w:val="22"/>
        </w:rPr>
      </w:pPr>
      <w:r>
        <w:rPr>
          <w:rFonts w:cs="Arial"/>
          <w:szCs w:val="22"/>
        </w:rPr>
        <w:t>If you are not content with the outcome of an internal review, you have the right to apply directly to the Information Commissioner for a decision. The Information Commissioner can be contacted at:</w:t>
      </w:r>
    </w:p>
    <w:p w:rsidR="00567641" w:rsidRDefault="00567641" w:rsidP="00567641">
      <w:pPr>
        <w:rPr>
          <w:rFonts w:cs="Arial"/>
          <w:szCs w:val="22"/>
        </w:rPr>
      </w:pPr>
    </w:p>
    <w:p w:rsidR="00567641" w:rsidRDefault="00567641" w:rsidP="00567641">
      <w:pPr>
        <w:rPr>
          <w:rFonts w:cs="Arial"/>
          <w:szCs w:val="22"/>
        </w:rPr>
      </w:pPr>
      <w:r>
        <w:rPr>
          <w:rFonts w:cs="Arial"/>
          <w:szCs w:val="22"/>
        </w:rPr>
        <w:t>Information Commissioner’s Office</w:t>
      </w:r>
    </w:p>
    <w:p w:rsidR="00567641" w:rsidRDefault="00567641" w:rsidP="00567641">
      <w:pPr>
        <w:rPr>
          <w:rFonts w:cs="Arial"/>
          <w:szCs w:val="22"/>
        </w:rPr>
      </w:pPr>
      <w:r>
        <w:rPr>
          <w:rFonts w:cs="Arial"/>
          <w:szCs w:val="22"/>
        </w:rPr>
        <w:t>Wycliffe House</w:t>
      </w:r>
    </w:p>
    <w:p w:rsidR="00567641" w:rsidRDefault="00567641" w:rsidP="00567641">
      <w:pPr>
        <w:rPr>
          <w:rFonts w:cs="Arial"/>
          <w:szCs w:val="22"/>
        </w:rPr>
      </w:pPr>
      <w:r>
        <w:rPr>
          <w:rFonts w:cs="Arial"/>
          <w:szCs w:val="22"/>
        </w:rPr>
        <w:t>Water Lane</w:t>
      </w:r>
    </w:p>
    <w:p w:rsidR="00567641" w:rsidRDefault="00567641" w:rsidP="00567641">
      <w:pPr>
        <w:rPr>
          <w:rFonts w:cs="Arial"/>
          <w:szCs w:val="22"/>
        </w:rPr>
      </w:pPr>
      <w:r>
        <w:rPr>
          <w:rFonts w:cs="Arial"/>
          <w:szCs w:val="22"/>
        </w:rPr>
        <w:t>Wilmslow</w:t>
      </w:r>
    </w:p>
    <w:p w:rsidR="00567641" w:rsidRDefault="00567641" w:rsidP="00567641">
      <w:pPr>
        <w:rPr>
          <w:rFonts w:cs="Arial"/>
          <w:szCs w:val="22"/>
        </w:rPr>
      </w:pPr>
      <w:smartTag w:uri="urn:schemas-microsoft-com:office:smarttags" w:element="place">
        <w:smartTag w:uri="urn:schemas-microsoft-com:office:smarttags" w:element="City">
          <w:r>
            <w:rPr>
              <w:rFonts w:cs="Arial"/>
              <w:szCs w:val="22"/>
            </w:rPr>
            <w:t>Cheshire</w:t>
          </w:r>
        </w:smartTag>
      </w:smartTag>
    </w:p>
    <w:p w:rsidR="00301009" w:rsidRDefault="00567641" w:rsidP="00567641">
      <w:pPr>
        <w:rPr>
          <w:rFonts w:cs="Arial"/>
          <w:szCs w:val="22"/>
        </w:rPr>
      </w:pPr>
      <w:r>
        <w:rPr>
          <w:rFonts w:cs="Arial"/>
          <w:szCs w:val="22"/>
        </w:rPr>
        <w:t>SK9 5AF</w:t>
      </w:r>
    </w:p>
    <w:p w:rsidR="00567641" w:rsidRDefault="00567641" w:rsidP="00567641">
      <w:pPr>
        <w:rPr>
          <w:rFonts w:cs="Arial"/>
          <w:szCs w:val="22"/>
        </w:rPr>
      </w:pPr>
    </w:p>
    <w:p w:rsidR="007655C0" w:rsidRDefault="00FF63AD" w:rsidP="00FF63AD">
      <w:pPr>
        <w:jc w:val="left"/>
      </w:pPr>
      <w:r>
        <w:t>If you have any queries about this letter, please contact me. Please remember to quote the reference number in any future communications.</w:t>
      </w:r>
    </w:p>
    <w:p w:rsidR="005E4648" w:rsidRDefault="005E4648" w:rsidP="00FF63AD">
      <w:pPr>
        <w:jc w:val="left"/>
      </w:pPr>
    </w:p>
    <w:p w:rsidR="005E4648" w:rsidRDefault="005E4648" w:rsidP="00FF63AD">
      <w:pPr>
        <w:jc w:val="left"/>
        <w:rPr>
          <w:rFonts w:cs="Arial"/>
          <w:szCs w:val="22"/>
        </w:rPr>
      </w:pPr>
      <w:r>
        <w:t>Yours sincerely</w:t>
      </w:r>
    </w:p>
    <w:p w:rsidR="002828F6" w:rsidRDefault="002828F6" w:rsidP="00DD1CA2">
      <w:pPr>
        <w:jc w:val="left"/>
        <w:rPr>
          <w:rFonts w:cs="Arial"/>
          <w:szCs w:val="22"/>
        </w:rPr>
      </w:pPr>
    </w:p>
    <w:p w:rsidR="002828F6" w:rsidRDefault="002828F6" w:rsidP="00DD1CA2">
      <w:pPr>
        <w:jc w:val="left"/>
        <w:rPr>
          <w:rFonts w:cs="Arial"/>
          <w:szCs w:val="22"/>
        </w:rPr>
      </w:pPr>
    </w:p>
    <w:p w:rsidR="002828F6" w:rsidRDefault="002828F6" w:rsidP="00DD1CA2">
      <w:pPr>
        <w:jc w:val="left"/>
        <w:rPr>
          <w:rFonts w:cs="Arial"/>
          <w:szCs w:val="22"/>
        </w:rPr>
      </w:pPr>
    </w:p>
    <w:p w:rsidR="00B41E57" w:rsidRPr="00FD1F72" w:rsidRDefault="00B41E57" w:rsidP="00DD1CA2">
      <w:pPr>
        <w:jc w:val="left"/>
        <w:rPr>
          <w:rFonts w:cs="Arial"/>
          <w:szCs w:val="22"/>
        </w:rPr>
      </w:pPr>
    </w:p>
    <w:p w:rsidR="00B41E57" w:rsidRPr="00FD1F72" w:rsidRDefault="00DA0B49" w:rsidP="00DD1CA2">
      <w:pPr>
        <w:jc w:val="left"/>
        <w:rPr>
          <w:rFonts w:cs="Arial"/>
          <w:szCs w:val="22"/>
        </w:rPr>
      </w:pPr>
      <w:r>
        <w:rPr>
          <w:rFonts w:cs="Arial"/>
          <w:szCs w:val="22"/>
        </w:rPr>
        <w:t>Paul Woods</w:t>
      </w:r>
    </w:p>
    <w:p w:rsidR="004E721B" w:rsidRDefault="004E721B" w:rsidP="00DD1CA2">
      <w:pPr>
        <w:jc w:val="left"/>
      </w:pPr>
      <w:r w:rsidRPr="00FD1F72">
        <w:rPr>
          <w:rFonts w:cs="Arial"/>
          <w:szCs w:val="22"/>
        </w:rPr>
        <w:t>Data Protection Co-ordinator &amp; Freedom of Information Officer</w:t>
      </w:r>
    </w:p>
    <w:sectPr w:rsidR="004E721B">
      <w:headerReference w:type="default" r:id="rId14"/>
      <w:footerReference w:type="default" r:id="rId15"/>
      <w:type w:val="continuous"/>
      <w:pgSz w:w="11906" w:h="16838" w:code="9"/>
      <w:pgMar w:top="1440" w:right="1646" w:bottom="1440" w:left="1701" w:header="709"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728" w:rsidRDefault="00852728">
      <w:r>
        <w:separator/>
      </w:r>
    </w:p>
  </w:endnote>
  <w:endnote w:type="continuationSeparator" w:id="0">
    <w:p w:rsidR="00852728" w:rsidRDefault="00852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pPr>
      <w:pStyle w:val="Footer"/>
      <w:jc w:val="center"/>
      <w:rPr>
        <w:rStyle w:val="PageNumber"/>
      </w:rPr>
    </w:pPr>
  </w:p>
  <w:p w:rsidR="004E721B" w:rsidRDefault="004E721B">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pPr>
      <w:pStyle w:val="Footer"/>
      <w:rPr>
        <w:b/>
        <w:bCs/>
        <w:sz w:val="18"/>
      </w:rPr>
    </w:pPr>
    <w:r>
      <w:rPr>
        <w:b/>
        <w:bCs/>
        <w:sz w:val="18"/>
      </w:rPr>
      <w:t>Records Management</w:t>
    </w:r>
  </w:p>
  <w:p w:rsidR="004E721B" w:rsidRDefault="00DA0B49">
    <w:pPr>
      <w:pStyle w:val="Footer"/>
      <w:rPr>
        <w:sz w:val="18"/>
      </w:rPr>
    </w:pPr>
    <w:r>
      <w:rPr>
        <w:sz w:val="18"/>
      </w:rPr>
      <w:t>Paul Woods</w:t>
    </w:r>
    <w:r w:rsidR="004E721B">
      <w:rPr>
        <w:sz w:val="18"/>
      </w:rPr>
      <w:t xml:space="preserve"> – Group Head</w:t>
    </w:r>
  </w:p>
  <w:p w:rsidR="004E721B" w:rsidRDefault="004E721B">
    <w:pPr>
      <w:pStyle w:val="Footer"/>
      <w:rPr>
        <w:sz w:val="18"/>
      </w:rPr>
    </w:pPr>
  </w:p>
  <w:p w:rsidR="004E721B" w:rsidRDefault="004E721B">
    <w:pPr>
      <w:pStyle w:val="Footer"/>
      <w:rPr>
        <w:sz w:val="18"/>
      </w:rPr>
    </w:pPr>
  </w:p>
  <w:p w:rsidR="004E721B" w:rsidRDefault="004E721B">
    <w:pPr>
      <w:pStyle w:val="Footer"/>
      <w:rPr>
        <w:sz w:val="18"/>
      </w:rPr>
    </w:pPr>
    <w:r>
      <w:rPr>
        <w:noProof/>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21.8pt;margin-top:777.7pt;width:42.2pt;height:35.25pt;z-index:251655680;mso-position-vertical-relative:page" o:allowoverlap="f">
          <v:imagedata r:id="rId1" o:title="DAS" chromakey="white"/>
          <w10:wrap anchory="page"/>
          <w10:anchorlock/>
        </v:shape>
      </w:pict>
    </w:r>
    <w:r>
      <w:rPr>
        <w:noProof/>
        <w:sz w:val="18"/>
        <w:lang w:val="en-US"/>
      </w:rPr>
      <w:pict>
        <v:shape id="_x0000_s2050" type="#_x0000_t75" style="position:absolute;left:0;text-align:left;margin-left:369.85pt;margin-top:777.7pt;width:50.4pt;height:37.7pt;z-index:251656704;mso-position-vertical-relative:page" o:allowoverlap="f">
          <v:imagedata r:id="rId2" o:title="ipp" chromakey="white"/>
          <w10:wrap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pPr>
      <w:pStyle w:val="Footer"/>
      <w:jc w:val="center"/>
      <w:rPr>
        <w:rStyle w:val="PageNumber"/>
      </w:rPr>
    </w:pPr>
  </w:p>
  <w:p w:rsidR="004E721B" w:rsidRDefault="004E721B">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44938">
      <w:rPr>
        <w:rStyle w:val="PageNumber"/>
        <w:noProof/>
      </w:rPr>
      <w:t>2</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728" w:rsidRDefault="00852728">
      <w:r>
        <w:separator/>
      </w:r>
    </w:p>
  </w:footnote>
  <w:footnote w:type="continuationSeparator" w:id="0">
    <w:p w:rsidR="00852728" w:rsidRDefault="00852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pPr>
      <w:pStyle w:val="Header"/>
      <w:ind w:left="5103" w:right="-141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pPr>
      <w:pStyle w:val="Header"/>
      <w:tabs>
        <w:tab w:val="clear" w:pos="4153"/>
        <w:tab w:val="clear" w:pos="8306"/>
      </w:tabs>
      <w:ind w:left="5670" w:right="-2268"/>
      <w:rPr>
        <w:b/>
        <w:bCs/>
        <w:sz w:val="28"/>
      </w:rPr>
    </w:pPr>
  </w:p>
  <w:p w:rsidR="004E721B" w:rsidRDefault="004E721B">
    <w:pPr>
      <w:pStyle w:val="Header"/>
      <w:tabs>
        <w:tab w:val="clear" w:pos="4153"/>
        <w:tab w:val="clear" w:pos="8306"/>
      </w:tabs>
      <w:ind w:left="5670" w:right="-2268"/>
      <w:rPr>
        <w:b/>
        <w:bCs/>
        <w:sz w:val="28"/>
      </w:rPr>
    </w:pPr>
  </w:p>
  <w:p w:rsidR="004E721B" w:rsidRDefault="004E721B">
    <w:pPr>
      <w:pStyle w:val="Header"/>
      <w:tabs>
        <w:tab w:val="clear" w:pos="4153"/>
        <w:tab w:val="clear" w:pos="8306"/>
      </w:tabs>
      <w:ind w:left="5670" w:right="-2268"/>
      <w:rPr>
        <w:b/>
        <w:bCs/>
        <w:sz w:val="28"/>
      </w:rPr>
    </w:pPr>
  </w:p>
  <w:p w:rsidR="004E721B" w:rsidRDefault="004E721B">
    <w:pPr>
      <w:pStyle w:val="Header"/>
      <w:tabs>
        <w:tab w:val="clear" w:pos="4153"/>
        <w:tab w:val="clear" w:pos="8306"/>
      </w:tabs>
      <w:ind w:left="5670" w:right="-2268"/>
      <w:rPr>
        <w:b/>
        <w:bCs/>
        <w:sz w:val="16"/>
      </w:rPr>
    </w:pPr>
  </w:p>
  <w:p w:rsidR="004E721B" w:rsidRDefault="004E721B">
    <w:pPr>
      <w:pStyle w:val="Header"/>
      <w:tabs>
        <w:tab w:val="clear" w:pos="4153"/>
        <w:tab w:val="clear" w:pos="8306"/>
      </w:tabs>
      <w:ind w:left="5670" w:right="-2268"/>
      <w:rPr>
        <w:b/>
        <w:bCs/>
        <w:sz w:val="28"/>
      </w:rPr>
    </w:pPr>
    <w:r>
      <w:rPr>
        <w:b/>
        <w:bCs/>
        <w:noProof/>
        <w:sz w:val="20"/>
        <w:lang w:val="en-US"/>
      </w:rPr>
      <w:pict>
        <v:line id="_x0000_s2057" style="position:absolute;left:0;text-align:left;z-index:251659776" from="-86.55pt,544.6pt" to="-64.8pt,544.6pt" strokecolor="#900"/>
      </w:pict>
    </w:r>
    <w:r>
      <w:rPr>
        <w:b/>
        <w:bCs/>
        <w:noProof/>
        <w:sz w:val="20"/>
        <w:lang w:val="en-US"/>
      </w:rPr>
      <w:pict>
        <v:line id="_x0000_s2056" style="position:absolute;left:0;text-align:left;z-index:251658752" from="-85.8pt,255.2pt" to="-64.05pt,255.2pt" strokecolor="#900"/>
      </w:pic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85.05pt;margin-top:85.05pt;width:85.5pt;height:65.25pt;z-index:251657728;mso-wrap-distance-right:206.95pt;mso-position-horizontal-relative:page;mso-position-vertical-relative:page">
          <v:imagedata r:id="rId1" o:title="strap B&amp;W"/>
          <w10:wrap type="square" side="right" anchorx="page" anchory="page"/>
          <w10:anchorlock/>
        </v:shape>
      </w:pict>
    </w:r>
    <w:r>
      <w:rPr>
        <w:b/>
        <w:bCs/>
        <w:sz w:val="28"/>
      </w:rPr>
      <w:t xml:space="preserve">Corporate </w:t>
    </w:r>
    <w:r w:rsidR="004C756B">
      <w:rPr>
        <w:b/>
        <w:bCs/>
        <w:sz w:val="28"/>
      </w:rPr>
      <w:t xml:space="preserve">Resources Directorate </w:t>
    </w:r>
  </w:p>
  <w:p w:rsidR="004E721B" w:rsidRDefault="004E721B">
    <w:pPr>
      <w:pStyle w:val="Header"/>
      <w:tabs>
        <w:tab w:val="clear" w:pos="4153"/>
      </w:tabs>
      <w:ind w:left="5670" w:right="-2268"/>
      <w:rPr>
        <w:b/>
        <w:bCs/>
        <w:sz w:val="24"/>
      </w:rPr>
    </w:pPr>
  </w:p>
  <w:p w:rsidR="004E721B" w:rsidRDefault="004E721B">
    <w:pPr>
      <w:pStyle w:val="Header"/>
      <w:tabs>
        <w:tab w:val="clear" w:pos="4153"/>
      </w:tabs>
      <w:ind w:left="5670" w:right="-2268"/>
      <w:rPr>
        <w:b/>
        <w:bCs/>
        <w:sz w:val="18"/>
      </w:rPr>
    </w:pPr>
    <w:r>
      <w:rPr>
        <w:b/>
        <w:bCs/>
        <w:sz w:val="18"/>
      </w:rPr>
      <w:t>Treasury Solicitors</w:t>
    </w:r>
  </w:p>
  <w:p w:rsidR="004E721B" w:rsidRDefault="004E721B">
    <w:pPr>
      <w:pStyle w:val="Header"/>
      <w:tabs>
        <w:tab w:val="clear" w:pos="4153"/>
      </w:tabs>
      <w:ind w:left="5670" w:right="-2268"/>
      <w:rPr>
        <w:b/>
        <w:bCs/>
        <w:sz w:val="18"/>
      </w:rPr>
    </w:pPr>
    <w:smartTag w:uri="urn:schemas-microsoft-com:office:smarttags" w:element="address">
      <w:smartTag w:uri="urn:schemas-microsoft-com:office:smarttags" w:element="Street">
        <w:r>
          <w:rPr>
            <w:b/>
            <w:bCs/>
            <w:sz w:val="18"/>
          </w:rPr>
          <w:t>One Kemble Street</w:t>
        </w:r>
      </w:smartTag>
      <w:r>
        <w:rPr>
          <w:b/>
          <w:bCs/>
          <w:sz w:val="18"/>
        </w:rPr>
        <w:t xml:space="preserve">, </w:t>
      </w:r>
      <w:smartTag w:uri="urn:schemas-microsoft-com:office:smarttags" w:element="City">
        <w:r>
          <w:rPr>
            <w:b/>
            <w:bCs/>
            <w:sz w:val="18"/>
          </w:rPr>
          <w:t>London</w:t>
        </w:r>
      </w:smartTag>
    </w:smartTag>
  </w:p>
  <w:p w:rsidR="004E721B" w:rsidRDefault="004E721B">
    <w:pPr>
      <w:pStyle w:val="Header"/>
      <w:tabs>
        <w:tab w:val="clear" w:pos="4153"/>
      </w:tabs>
      <w:ind w:left="5670" w:right="-2268"/>
      <w:rPr>
        <w:b/>
        <w:bCs/>
        <w:sz w:val="18"/>
      </w:rPr>
    </w:pPr>
    <w:r>
      <w:rPr>
        <w:b/>
        <w:bCs/>
        <w:sz w:val="18"/>
      </w:rPr>
      <w:t>WC2B 4TS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pPr>
      <w:pStyle w:val="Header"/>
      <w:ind w:left="5103" w:righ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DD5"/>
    <w:multiLevelType w:val="hybridMultilevel"/>
    <w:tmpl w:val="5E182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61854"/>
    <w:multiLevelType w:val="hybridMultilevel"/>
    <w:tmpl w:val="142AF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C74B87"/>
    <w:multiLevelType w:val="hybridMultilevel"/>
    <w:tmpl w:val="7A42AD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47309"/>
    <w:multiLevelType w:val="hybridMultilevel"/>
    <w:tmpl w:val="6C78D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E3B8F"/>
    <w:multiLevelType w:val="hybridMultilevel"/>
    <w:tmpl w:val="5D621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156B9"/>
    <w:multiLevelType w:val="hybridMultilevel"/>
    <w:tmpl w:val="9C3C51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972607F"/>
    <w:multiLevelType w:val="hybridMultilevel"/>
    <w:tmpl w:val="CD247390"/>
    <w:lvl w:ilvl="0" w:tplc="30D84BD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DBE2673"/>
    <w:multiLevelType w:val="hybridMultilevel"/>
    <w:tmpl w:val="2F204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420550"/>
    <w:multiLevelType w:val="hybridMultilevel"/>
    <w:tmpl w:val="B02CFFA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E90EC9"/>
    <w:multiLevelType w:val="hybridMultilevel"/>
    <w:tmpl w:val="B96A9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7B7A7C"/>
    <w:multiLevelType w:val="hybridMultilevel"/>
    <w:tmpl w:val="6BA28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9B502C"/>
    <w:multiLevelType w:val="hybridMultilevel"/>
    <w:tmpl w:val="CD64075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6D0DC6"/>
    <w:multiLevelType w:val="hybridMultilevel"/>
    <w:tmpl w:val="5754A9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7047D8D"/>
    <w:multiLevelType w:val="hybridMultilevel"/>
    <w:tmpl w:val="A5FA0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3C77BE"/>
    <w:multiLevelType w:val="hybridMultilevel"/>
    <w:tmpl w:val="A61E6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3F6050"/>
    <w:multiLevelType w:val="hybridMultilevel"/>
    <w:tmpl w:val="F7BC7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617CB4"/>
    <w:multiLevelType w:val="hybridMultilevel"/>
    <w:tmpl w:val="D0C811A4"/>
    <w:lvl w:ilvl="0" w:tplc="1C402ACA">
      <w:start w:val="1"/>
      <w:numFmt w:val="decimal"/>
      <w:lvlText w:val="%1."/>
      <w:lvlJc w:val="left"/>
      <w:pPr>
        <w:tabs>
          <w:tab w:val="num" w:pos="1140"/>
        </w:tabs>
        <w:ind w:left="114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C2E03A7"/>
    <w:multiLevelType w:val="hybridMultilevel"/>
    <w:tmpl w:val="872AE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BA657F"/>
    <w:multiLevelType w:val="hybridMultilevel"/>
    <w:tmpl w:val="F498366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3FB665BE"/>
    <w:multiLevelType w:val="hybridMultilevel"/>
    <w:tmpl w:val="0CA6B83C"/>
    <w:lvl w:ilvl="0" w:tplc="CD9207F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83E492F"/>
    <w:multiLevelType w:val="hybridMultilevel"/>
    <w:tmpl w:val="244E2A54"/>
    <w:lvl w:ilvl="0" w:tplc="439E694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B165EB9"/>
    <w:multiLevelType w:val="hybridMultilevel"/>
    <w:tmpl w:val="B02CFF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9F7AFB"/>
    <w:multiLevelType w:val="hybridMultilevel"/>
    <w:tmpl w:val="71729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1E92A12"/>
    <w:multiLevelType w:val="hybridMultilevel"/>
    <w:tmpl w:val="7D34B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4379FD"/>
    <w:multiLevelType w:val="hybridMultilevel"/>
    <w:tmpl w:val="2D789E94"/>
    <w:lvl w:ilvl="0" w:tplc="7A0A7056">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537DBC"/>
    <w:multiLevelType w:val="hybridMultilevel"/>
    <w:tmpl w:val="EB5CB270"/>
    <w:lvl w:ilvl="0" w:tplc="0B562A08">
      <w:start w:val="1"/>
      <w:numFmt w:val="decimal"/>
      <w:lvlText w:val="%1."/>
      <w:lvlJc w:val="left"/>
      <w:pPr>
        <w:tabs>
          <w:tab w:val="num" w:pos="720"/>
        </w:tabs>
        <w:ind w:left="720" w:hanging="360"/>
      </w:pPr>
    </w:lvl>
    <w:lvl w:ilvl="1" w:tplc="E54E8C46" w:tentative="1">
      <w:start w:val="1"/>
      <w:numFmt w:val="decimal"/>
      <w:lvlText w:val="%2."/>
      <w:lvlJc w:val="left"/>
      <w:pPr>
        <w:tabs>
          <w:tab w:val="num" w:pos="1440"/>
        </w:tabs>
        <w:ind w:left="1440" w:hanging="360"/>
      </w:pPr>
    </w:lvl>
    <w:lvl w:ilvl="2" w:tplc="BE229BCE" w:tentative="1">
      <w:start w:val="1"/>
      <w:numFmt w:val="decimal"/>
      <w:lvlText w:val="%3."/>
      <w:lvlJc w:val="left"/>
      <w:pPr>
        <w:tabs>
          <w:tab w:val="num" w:pos="2160"/>
        </w:tabs>
        <w:ind w:left="2160" w:hanging="360"/>
      </w:pPr>
    </w:lvl>
    <w:lvl w:ilvl="3" w:tplc="AC7A7474" w:tentative="1">
      <w:start w:val="1"/>
      <w:numFmt w:val="decimal"/>
      <w:lvlText w:val="%4."/>
      <w:lvlJc w:val="left"/>
      <w:pPr>
        <w:tabs>
          <w:tab w:val="num" w:pos="2880"/>
        </w:tabs>
        <w:ind w:left="2880" w:hanging="360"/>
      </w:pPr>
    </w:lvl>
    <w:lvl w:ilvl="4" w:tplc="1C3A28CA" w:tentative="1">
      <w:start w:val="1"/>
      <w:numFmt w:val="decimal"/>
      <w:lvlText w:val="%5."/>
      <w:lvlJc w:val="left"/>
      <w:pPr>
        <w:tabs>
          <w:tab w:val="num" w:pos="3600"/>
        </w:tabs>
        <w:ind w:left="3600" w:hanging="360"/>
      </w:pPr>
    </w:lvl>
    <w:lvl w:ilvl="5" w:tplc="2D881406" w:tentative="1">
      <w:start w:val="1"/>
      <w:numFmt w:val="decimal"/>
      <w:lvlText w:val="%6."/>
      <w:lvlJc w:val="left"/>
      <w:pPr>
        <w:tabs>
          <w:tab w:val="num" w:pos="4320"/>
        </w:tabs>
        <w:ind w:left="4320" w:hanging="360"/>
      </w:pPr>
    </w:lvl>
    <w:lvl w:ilvl="6" w:tplc="7400B3D0" w:tentative="1">
      <w:start w:val="1"/>
      <w:numFmt w:val="decimal"/>
      <w:lvlText w:val="%7."/>
      <w:lvlJc w:val="left"/>
      <w:pPr>
        <w:tabs>
          <w:tab w:val="num" w:pos="5040"/>
        </w:tabs>
        <w:ind w:left="5040" w:hanging="360"/>
      </w:pPr>
    </w:lvl>
    <w:lvl w:ilvl="7" w:tplc="E9BC65C4" w:tentative="1">
      <w:start w:val="1"/>
      <w:numFmt w:val="decimal"/>
      <w:lvlText w:val="%8."/>
      <w:lvlJc w:val="left"/>
      <w:pPr>
        <w:tabs>
          <w:tab w:val="num" w:pos="5760"/>
        </w:tabs>
        <w:ind w:left="5760" w:hanging="360"/>
      </w:pPr>
    </w:lvl>
    <w:lvl w:ilvl="8" w:tplc="722214DA" w:tentative="1">
      <w:start w:val="1"/>
      <w:numFmt w:val="decimal"/>
      <w:lvlText w:val="%9."/>
      <w:lvlJc w:val="left"/>
      <w:pPr>
        <w:tabs>
          <w:tab w:val="num" w:pos="6480"/>
        </w:tabs>
        <w:ind w:left="6480" w:hanging="360"/>
      </w:pPr>
    </w:lvl>
  </w:abstractNum>
  <w:abstractNum w:abstractNumId="26">
    <w:nsid w:val="5A581AD2"/>
    <w:multiLevelType w:val="hybridMultilevel"/>
    <w:tmpl w:val="4650C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2906F58"/>
    <w:multiLevelType w:val="hybridMultilevel"/>
    <w:tmpl w:val="A072CB88"/>
    <w:lvl w:ilvl="0" w:tplc="0409000F">
      <w:start w:val="1"/>
      <w:numFmt w:val="decimal"/>
      <w:lvlText w:val="%1."/>
      <w:lvlJc w:val="left"/>
      <w:pPr>
        <w:tabs>
          <w:tab w:val="num" w:pos="8280"/>
        </w:tabs>
        <w:ind w:left="8280" w:hanging="360"/>
      </w:pPr>
    </w:lvl>
    <w:lvl w:ilvl="1" w:tplc="04090019">
      <w:start w:val="1"/>
      <w:numFmt w:val="lowerLetter"/>
      <w:lvlText w:val="%2."/>
      <w:lvlJc w:val="left"/>
      <w:pPr>
        <w:tabs>
          <w:tab w:val="num" w:pos="9000"/>
        </w:tabs>
        <w:ind w:left="9000" w:hanging="360"/>
      </w:pPr>
    </w:lvl>
    <w:lvl w:ilvl="2" w:tplc="0409001B" w:tentative="1">
      <w:start w:val="1"/>
      <w:numFmt w:val="lowerRoman"/>
      <w:lvlText w:val="%3."/>
      <w:lvlJc w:val="right"/>
      <w:pPr>
        <w:tabs>
          <w:tab w:val="num" w:pos="9720"/>
        </w:tabs>
        <w:ind w:left="9720" w:hanging="180"/>
      </w:pPr>
    </w:lvl>
    <w:lvl w:ilvl="3" w:tplc="0409000F" w:tentative="1">
      <w:start w:val="1"/>
      <w:numFmt w:val="decimal"/>
      <w:lvlText w:val="%4."/>
      <w:lvlJc w:val="left"/>
      <w:pPr>
        <w:tabs>
          <w:tab w:val="num" w:pos="10440"/>
        </w:tabs>
        <w:ind w:left="10440" w:hanging="360"/>
      </w:pPr>
    </w:lvl>
    <w:lvl w:ilvl="4" w:tplc="04090019" w:tentative="1">
      <w:start w:val="1"/>
      <w:numFmt w:val="lowerLetter"/>
      <w:lvlText w:val="%5."/>
      <w:lvlJc w:val="left"/>
      <w:pPr>
        <w:tabs>
          <w:tab w:val="num" w:pos="11160"/>
        </w:tabs>
        <w:ind w:left="11160" w:hanging="360"/>
      </w:pPr>
    </w:lvl>
    <w:lvl w:ilvl="5" w:tplc="0409001B" w:tentative="1">
      <w:start w:val="1"/>
      <w:numFmt w:val="lowerRoman"/>
      <w:lvlText w:val="%6."/>
      <w:lvlJc w:val="right"/>
      <w:pPr>
        <w:tabs>
          <w:tab w:val="num" w:pos="11880"/>
        </w:tabs>
        <w:ind w:left="11880" w:hanging="180"/>
      </w:pPr>
    </w:lvl>
    <w:lvl w:ilvl="6" w:tplc="0409000F" w:tentative="1">
      <w:start w:val="1"/>
      <w:numFmt w:val="decimal"/>
      <w:lvlText w:val="%7."/>
      <w:lvlJc w:val="left"/>
      <w:pPr>
        <w:tabs>
          <w:tab w:val="num" w:pos="12600"/>
        </w:tabs>
        <w:ind w:left="12600" w:hanging="360"/>
      </w:pPr>
    </w:lvl>
    <w:lvl w:ilvl="7" w:tplc="04090019" w:tentative="1">
      <w:start w:val="1"/>
      <w:numFmt w:val="lowerLetter"/>
      <w:lvlText w:val="%8."/>
      <w:lvlJc w:val="left"/>
      <w:pPr>
        <w:tabs>
          <w:tab w:val="num" w:pos="13320"/>
        </w:tabs>
        <w:ind w:left="13320" w:hanging="360"/>
      </w:pPr>
    </w:lvl>
    <w:lvl w:ilvl="8" w:tplc="0409001B" w:tentative="1">
      <w:start w:val="1"/>
      <w:numFmt w:val="lowerRoman"/>
      <w:lvlText w:val="%9."/>
      <w:lvlJc w:val="right"/>
      <w:pPr>
        <w:tabs>
          <w:tab w:val="num" w:pos="14040"/>
        </w:tabs>
        <w:ind w:left="14040" w:hanging="180"/>
      </w:pPr>
    </w:lvl>
  </w:abstractNum>
  <w:abstractNum w:abstractNumId="28">
    <w:nsid w:val="665E714B"/>
    <w:multiLevelType w:val="hybridMultilevel"/>
    <w:tmpl w:val="515459A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A396711"/>
    <w:multiLevelType w:val="hybridMultilevel"/>
    <w:tmpl w:val="AD68F7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14D770E"/>
    <w:multiLevelType w:val="hybridMultilevel"/>
    <w:tmpl w:val="2E6E7A3A"/>
    <w:lvl w:ilvl="0" w:tplc="C05E62A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39914D0"/>
    <w:multiLevelType w:val="hybridMultilevel"/>
    <w:tmpl w:val="3F620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58F36C0"/>
    <w:multiLevelType w:val="hybridMultilevel"/>
    <w:tmpl w:val="240C3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EC18BD"/>
    <w:multiLevelType w:val="hybridMultilevel"/>
    <w:tmpl w:val="5CE2DE6C"/>
    <w:lvl w:ilvl="0" w:tplc="83FCF09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AF9627D"/>
    <w:multiLevelType w:val="hybridMultilevel"/>
    <w:tmpl w:val="58B477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23"/>
  </w:num>
  <w:num w:numId="3">
    <w:abstractNumId w:val="8"/>
  </w:num>
  <w:num w:numId="4">
    <w:abstractNumId w:val="21"/>
  </w:num>
  <w:num w:numId="5">
    <w:abstractNumId w:val="3"/>
  </w:num>
  <w:num w:numId="6">
    <w:abstractNumId w:val="11"/>
  </w:num>
  <w:num w:numId="7">
    <w:abstractNumId w:val="4"/>
  </w:num>
  <w:num w:numId="8">
    <w:abstractNumId w:val="32"/>
  </w:num>
  <w:num w:numId="9">
    <w:abstractNumId w:val="1"/>
  </w:num>
  <w:num w:numId="10">
    <w:abstractNumId w:val="2"/>
  </w:num>
  <w:num w:numId="11">
    <w:abstractNumId w:val="9"/>
  </w:num>
  <w:num w:numId="12">
    <w:abstractNumId w:val="14"/>
  </w:num>
  <w:num w:numId="13">
    <w:abstractNumId w:val="24"/>
  </w:num>
  <w:num w:numId="14">
    <w:abstractNumId w:val="17"/>
  </w:num>
  <w:num w:numId="15">
    <w:abstractNumId w:val="25"/>
  </w:num>
  <w:num w:numId="16">
    <w:abstractNumId w:val="30"/>
  </w:num>
  <w:num w:numId="17">
    <w:abstractNumId w:val="28"/>
  </w:num>
  <w:num w:numId="18">
    <w:abstractNumId w:val="33"/>
  </w:num>
  <w:num w:numId="19">
    <w:abstractNumId w:val="29"/>
  </w:num>
  <w:num w:numId="20">
    <w:abstractNumId w:val="22"/>
  </w:num>
  <w:num w:numId="21">
    <w:abstractNumId w:val="26"/>
  </w:num>
  <w:num w:numId="22">
    <w:abstractNumId w:val="16"/>
  </w:num>
  <w:num w:numId="23">
    <w:abstractNumId w:val="5"/>
  </w:num>
  <w:num w:numId="24">
    <w:abstractNumId w:val="12"/>
  </w:num>
  <w:num w:numId="25">
    <w:abstractNumId w:val="19"/>
  </w:num>
  <w:num w:numId="26">
    <w:abstractNumId w:val="6"/>
  </w:num>
  <w:num w:numId="27">
    <w:abstractNumId w:val="20"/>
  </w:num>
  <w:num w:numId="28">
    <w:abstractNumId w:val="7"/>
  </w:num>
  <w:num w:numId="29">
    <w:abstractNumId w:val="34"/>
  </w:num>
  <w:num w:numId="30">
    <w:abstractNumId w:val="10"/>
  </w:num>
  <w:num w:numId="31">
    <w:abstractNumId w:val="31"/>
  </w:num>
  <w:num w:numId="32">
    <w:abstractNumId w:val="18"/>
  </w:num>
  <w:num w:numId="33">
    <w:abstractNumId w:val="15"/>
  </w:num>
  <w:num w:numId="34">
    <w:abstractNumId w:val="13"/>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noPunctuationKerning/>
  <w:characterSpacingControl w:val="doNotCompress"/>
  <w:hdrShapeDefaults>
    <o:shapedefaults v:ext="edit" spidmax="3074">
      <o:colormru v:ext="edit" colors="#900"/>
      <o:colormenu v:ext="edit" strokecolor="#900"/>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1E84"/>
    <w:rsid w:val="000009A3"/>
    <w:rsid w:val="0000301B"/>
    <w:rsid w:val="00004957"/>
    <w:rsid w:val="00011572"/>
    <w:rsid w:val="00043E28"/>
    <w:rsid w:val="00056066"/>
    <w:rsid w:val="00074131"/>
    <w:rsid w:val="0008691D"/>
    <w:rsid w:val="000912D8"/>
    <w:rsid w:val="00091735"/>
    <w:rsid w:val="0009678C"/>
    <w:rsid w:val="000B0920"/>
    <w:rsid w:val="000B4839"/>
    <w:rsid w:val="000C71DF"/>
    <w:rsid w:val="000E1E86"/>
    <w:rsid w:val="00103591"/>
    <w:rsid w:val="0010559E"/>
    <w:rsid w:val="00110020"/>
    <w:rsid w:val="00112A3E"/>
    <w:rsid w:val="00115CF8"/>
    <w:rsid w:val="00117216"/>
    <w:rsid w:val="00122FE5"/>
    <w:rsid w:val="001315CA"/>
    <w:rsid w:val="00147804"/>
    <w:rsid w:val="0015737A"/>
    <w:rsid w:val="0016299C"/>
    <w:rsid w:val="00170E0C"/>
    <w:rsid w:val="00180286"/>
    <w:rsid w:val="00185063"/>
    <w:rsid w:val="0019547F"/>
    <w:rsid w:val="001A04BF"/>
    <w:rsid w:val="001B51DD"/>
    <w:rsid w:val="001B5B6F"/>
    <w:rsid w:val="001D060E"/>
    <w:rsid w:val="001D26D9"/>
    <w:rsid w:val="001D5B91"/>
    <w:rsid w:val="001E2099"/>
    <w:rsid w:val="001F0422"/>
    <w:rsid w:val="001F1A89"/>
    <w:rsid w:val="0020039B"/>
    <w:rsid w:val="00205FB4"/>
    <w:rsid w:val="00237701"/>
    <w:rsid w:val="00267D30"/>
    <w:rsid w:val="002828F6"/>
    <w:rsid w:val="0029128C"/>
    <w:rsid w:val="0029140A"/>
    <w:rsid w:val="00293929"/>
    <w:rsid w:val="002958B3"/>
    <w:rsid w:val="002A7933"/>
    <w:rsid w:val="002B1AD3"/>
    <w:rsid w:val="002B4FB9"/>
    <w:rsid w:val="002C0878"/>
    <w:rsid w:val="002C14D0"/>
    <w:rsid w:val="002C7FD1"/>
    <w:rsid w:val="002E15C5"/>
    <w:rsid w:val="002E58BA"/>
    <w:rsid w:val="002F3E5A"/>
    <w:rsid w:val="00300DDD"/>
    <w:rsid w:val="00301009"/>
    <w:rsid w:val="0031761C"/>
    <w:rsid w:val="00321318"/>
    <w:rsid w:val="0032312F"/>
    <w:rsid w:val="003274A2"/>
    <w:rsid w:val="00331BB2"/>
    <w:rsid w:val="00343599"/>
    <w:rsid w:val="00350FC2"/>
    <w:rsid w:val="003524F7"/>
    <w:rsid w:val="0036333E"/>
    <w:rsid w:val="00370E9A"/>
    <w:rsid w:val="0037222F"/>
    <w:rsid w:val="00396D5E"/>
    <w:rsid w:val="00397208"/>
    <w:rsid w:val="003A160E"/>
    <w:rsid w:val="003B043F"/>
    <w:rsid w:val="003D1C42"/>
    <w:rsid w:val="003D462C"/>
    <w:rsid w:val="003E2481"/>
    <w:rsid w:val="003F5FAC"/>
    <w:rsid w:val="004003CA"/>
    <w:rsid w:val="00417F75"/>
    <w:rsid w:val="004300C1"/>
    <w:rsid w:val="00432C02"/>
    <w:rsid w:val="0046655A"/>
    <w:rsid w:val="0046665F"/>
    <w:rsid w:val="00476B40"/>
    <w:rsid w:val="00477560"/>
    <w:rsid w:val="00485B7A"/>
    <w:rsid w:val="00486EF9"/>
    <w:rsid w:val="00495421"/>
    <w:rsid w:val="0049770A"/>
    <w:rsid w:val="004B09C1"/>
    <w:rsid w:val="004B633A"/>
    <w:rsid w:val="004C3EB7"/>
    <w:rsid w:val="004C756B"/>
    <w:rsid w:val="004E721B"/>
    <w:rsid w:val="004F5B95"/>
    <w:rsid w:val="005368D0"/>
    <w:rsid w:val="005417CF"/>
    <w:rsid w:val="005434F1"/>
    <w:rsid w:val="00543B88"/>
    <w:rsid w:val="00567641"/>
    <w:rsid w:val="0058712D"/>
    <w:rsid w:val="005971D4"/>
    <w:rsid w:val="005B09B1"/>
    <w:rsid w:val="005B4BC3"/>
    <w:rsid w:val="005D6908"/>
    <w:rsid w:val="005E4648"/>
    <w:rsid w:val="005E693B"/>
    <w:rsid w:val="005E7D02"/>
    <w:rsid w:val="00622946"/>
    <w:rsid w:val="00626854"/>
    <w:rsid w:val="00642173"/>
    <w:rsid w:val="00666AE9"/>
    <w:rsid w:val="00671A01"/>
    <w:rsid w:val="00675927"/>
    <w:rsid w:val="006765A6"/>
    <w:rsid w:val="00694DE9"/>
    <w:rsid w:val="006A38B7"/>
    <w:rsid w:val="006B0D53"/>
    <w:rsid w:val="006B28B1"/>
    <w:rsid w:val="006C048C"/>
    <w:rsid w:val="006D43A9"/>
    <w:rsid w:val="006D6889"/>
    <w:rsid w:val="006E4D85"/>
    <w:rsid w:val="006F146D"/>
    <w:rsid w:val="006F1E77"/>
    <w:rsid w:val="006F6021"/>
    <w:rsid w:val="00701E3A"/>
    <w:rsid w:val="00702D84"/>
    <w:rsid w:val="0071184D"/>
    <w:rsid w:val="007274C8"/>
    <w:rsid w:val="0073568C"/>
    <w:rsid w:val="00750050"/>
    <w:rsid w:val="00750463"/>
    <w:rsid w:val="007655C0"/>
    <w:rsid w:val="0077145B"/>
    <w:rsid w:val="00782EBE"/>
    <w:rsid w:val="00783867"/>
    <w:rsid w:val="00787B84"/>
    <w:rsid w:val="00792B11"/>
    <w:rsid w:val="007D2891"/>
    <w:rsid w:val="007D7694"/>
    <w:rsid w:val="007E6223"/>
    <w:rsid w:val="007F17E4"/>
    <w:rsid w:val="00817ADE"/>
    <w:rsid w:val="00827364"/>
    <w:rsid w:val="008351B9"/>
    <w:rsid w:val="00852728"/>
    <w:rsid w:val="00855A06"/>
    <w:rsid w:val="00882FAB"/>
    <w:rsid w:val="00883DC2"/>
    <w:rsid w:val="00887EF9"/>
    <w:rsid w:val="008A399E"/>
    <w:rsid w:val="008A5485"/>
    <w:rsid w:val="008B7CE3"/>
    <w:rsid w:val="008D2527"/>
    <w:rsid w:val="008E4B7D"/>
    <w:rsid w:val="008E7011"/>
    <w:rsid w:val="009021F0"/>
    <w:rsid w:val="00906BD3"/>
    <w:rsid w:val="00910566"/>
    <w:rsid w:val="00914B6F"/>
    <w:rsid w:val="00930D19"/>
    <w:rsid w:val="0093763E"/>
    <w:rsid w:val="00941E84"/>
    <w:rsid w:val="009A11D4"/>
    <w:rsid w:val="009A6405"/>
    <w:rsid w:val="009A6575"/>
    <w:rsid w:val="009C13E9"/>
    <w:rsid w:val="009D3EB0"/>
    <w:rsid w:val="009D6265"/>
    <w:rsid w:val="00A259B8"/>
    <w:rsid w:val="00A26308"/>
    <w:rsid w:val="00A27613"/>
    <w:rsid w:val="00A31874"/>
    <w:rsid w:val="00A37ED8"/>
    <w:rsid w:val="00A80A55"/>
    <w:rsid w:val="00A86150"/>
    <w:rsid w:val="00A97F0F"/>
    <w:rsid w:val="00AB3D86"/>
    <w:rsid w:val="00AD5216"/>
    <w:rsid w:val="00AE710C"/>
    <w:rsid w:val="00AF009A"/>
    <w:rsid w:val="00B03949"/>
    <w:rsid w:val="00B12574"/>
    <w:rsid w:val="00B238EB"/>
    <w:rsid w:val="00B25C44"/>
    <w:rsid w:val="00B34017"/>
    <w:rsid w:val="00B349D9"/>
    <w:rsid w:val="00B3751C"/>
    <w:rsid w:val="00B41E57"/>
    <w:rsid w:val="00B43375"/>
    <w:rsid w:val="00B47B6E"/>
    <w:rsid w:val="00B55F9D"/>
    <w:rsid w:val="00B70329"/>
    <w:rsid w:val="00B77638"/>
    <w:rsid w:val="00B86AF8"/>
    <w:rsid w:val="00BA1C65"/>
    <w:rsid w:val="00BC3A15"/>
    <w:rsid w:val="00C123E4"/>
    <w:rsid w:val="00C151BD"/>
    <w:rsid w:val="00C15B64"/>
    <w:rsid w:val="00C22773"/>
    <w:rsid w:val="00C3630D"/>
    <w:rsid w:val="00C57D9F"/>
    <w:rsid w:val="00C71459"/>
    <w:rsid w:val="00C76054"/>
    <w:rsid w:val="00C82E48"/>
    <w:rsid w:val="00C82F50"/>
    <w:rsid w:val="00C83F36"/>
    <w:rsid w:val="00CA1A6D"/>
    <w:rsid w:val="00CD427F"/>
    <w:rsid w:val="00D06465"/>
    <w:rsid w:val="00D1013C"/>
    <w:rsid w:val="00D176A6"/>
    <w:rsid w:val="00D40F2B"/>
    <w:rsid w:val="00D44528"/>
    <w:rsid w:val="00D813F1"/>
    <w:rsid w:val="00DA0B49"/>
    <w:rsid w:val="00DA1335"/>
    <w:rsid w:val="00DB2AC9"/>
    <w:rsid w:val="00DB5729"/>
    <w:rsid w:val="00DD05FB"/>
    <w:rsid w:val="00DD1CA2"/>
    <w:rsid w:val="00DE0D44"/>
    <w:rsid w:val="00DF59E6"/>
    <w:rsid w:val="00E04259"/>
    <w:rsid w:val="00E219AD"/>
    <w:rsid w:val="00E23797"/>
    <w:rsid w:val="00E30275"/>
    <w:rsid w:val="00E50704"/>
    <w:rsid w:val="00E6633E"/>
    <w:rsid w:val="00E723A6"/>
    <w:rsid w:val="00E767D0"/>
    <w:rsid w:val="00EB0EE1"/>
    <w:rsid w:val="00EB2041"/>
    <w:rsid w:val="00EB71FB"/>
    <w:rsid w:val="00EE19E4"/>
    <w:rsid w:val="00EE3C43"/>
    <w:rsid w:val="00F02B3F"/>
    <w:rsid w:val="00F26737"/>
    <w:rsid w:val="00F307FE"/>
    <w:rsid w:val="00F44938"/>
    <w:rsid w:val="00F81E22"/>
    <w:rsid w:val="00F94677"/>
    <w:rsid w:val="00F97973"/>
    <w:rsid w:val="00FB6F84"/>
    <w:rsid w:val="00FB7F62"/>
    <w:rsid w:val="00FD1F72"/>
    <w:rsid w:val="00FD790B"/>
    <w:rsid w:val="00FE230F"/>
    <w:rsid w:val="00FF5312"/>
    <w:rsid w:val="00FF63A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3074">
      <o:colormru v:ext="edit" colors="#900"/>
      <o:colormenu v:ext="edit" strokecolor="#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E57"/>
    <w:pPr>
      <w:jc w:val="both"/>
    </w:pPr>
    <w:rPr>
      <w:rFonts w:ascii="Arial" w:hAnsi="Arial"/>
      <w:sz w:val="22"/>
      <w:szCs w:val="24"/>
      <w:lang w:eastAsia="en-US"/>
    </w:rPr>
  </w:style>
  <w:style w:type="paragraph" w:styleId="Heading1">
    <w:name w:val="heading 1"/>
    <w:basedOn w:val="Normal"/>
    <w:next w:val="Normal"/>
    <w:qFormat/>
    <w:pPr>
      <w:keepNext/>
      <w:overflowPunct w:val="0"/>
      <w:autoSpaceDE w:val="0"/>
      <w:autoSpaceDN w:val="0"/>
      <w:adjustRightInd w:val="0"/>
      <w:spacing w:after="100" w:afterAutospacing="1"/>
      <w:textAlignment w:val="baseline"/>
      <w:outlineLvl w:val="0"/>
    </w:pPr>
    <w:rPr>
      <w:b/>
      <w:kern w:val="28"/>
      <w:sz w:val="28"/>
      <w:szCs w:val="20"/>
    </w:rPr>
  </w:style>
  <w:style w:type="paragraph" w:styleId="Heading2">
    <w:name w:val="heading 2"/>
    <w:basedOn w:val="Normal"/>
    <w:next w:val="Normal"/>
    <w:qFormat/>
    <w:pPr>
      <w:keepNext/>
      <w:outlineLvl w:val="1"/>
    </w:pPr>
    <w:rPr>
      <w:rFonts w:cs="Arial"/>
      <w:b/>
      <w:bCs/>
      <w:iCs/>
      <w:sz w:val="24"/>
      <w:szCs w:val="28"/>
    </w:rPr>
  </w:style>
  <w:style w:type="paragraph" w:styleId="Heading3">
    <w:name w:val="heading 3"/>
    <w:basedOn w:val="Normal"/>
    <w:next w:val="Normal"/>
    <w:qFormat/>
    <w:pPr>
      <w:keepNext/>
      <w:spacing w:after="220"/>
      <w:outlineLvl w:val="2"/>
    </w:pPr>
    <w:rPr>
      <w:rFonts w:cs="Arial"/>
      <w:b/>
      <w:bCs/>
      <w:szCs w:val="26"/>
    </w:rPr>
  </w:style>
  <w:style w:type="paragraph" w:styleId="Heading4">
    <w:name w:val="heading 4"/>
    <w:basedOn w:val="Normal"/>
    <w:next w:val="Normal"/>
    <w:qFormat/>
    <w:pPr>
      <w:keepNext/>
      <w:autoSpaceDE w:val="0"/>
      <w:autoSpaceDN w:val="0"/>
      <w:adjustRightInd w:val="0"/>
      <w:outlineLvl w:val="3"/>
    </w:pPr>
    <w:rPr>
      <w:bCs/>
      <w:i/>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widowControl w:val="0"/>
      <w:autoSpaceDE w:val="0"/>
      <w:autoSpaceDN w:val="0"/>
      <w:adjustRightInd w:val="0"/>
    </w:pPr>
    <w:rPr>
      <w:rFonts w:ascii="Times New Roman" w:hAnsi="Times New Roman"/>
      <w:sz w:val="24"/>
      <w:lang w:val="en-US"/>
    </w:rPr>
  </w:style>
  <w:style w:type="paragraph" w:styleId="BodyText">
    <w:name w:val="Body Text"/>
    <w:basedOn w:val="Normal"/>
    <w:rPr>
      <w:rFonts w:cs="Arial"/>
      <w:b/>
      <w:bCs/>
      <w:color w:val="000000"/>
    </w:rPr>
  </w:style>
  <w:style w:type="paragraph" w:styleId="BodyText3">
    <w:name w:val="Body Text 3"/>
    <w:basedOn w:val="Normal"/>
    <w:rPr>
      <w:b/>
      <w:bCs/>
    </w:rPr>
  </w:style>
  <w:style w:type="paragraph" w:styleId="BodyTextIndent3">
    <w:name w:val="Body Text Indent 3"/>
    <w:basedOn w:val="Normal"/>
    <w:pPr>
      <w:ind w:left="360" w:hanging="360"/>
    </w:pPr>
    <w:rPr>
      <w:rFonts w:eastAsia="PMingLiU"/>
    </w:rPr>
  </w:style>
  <w:style w:type="paragraph" w:styleId="Title">
    <w:name w:val="Title"/>
    <w:basedOn w:val="Normal"/>
    <w:qFormat/>
    <w:pPr>
      <w:jc w:val="center"/>
    </w:pPr>
    <w:rPr>
      <w:rFonts w:cs="Arial"/>
      <w:b/>
      <w:bCs/>
    </w:rPr>
  </w:style>
  <w:style w:type="paragraph" w:styleId="BodyTextIndent">
    <w:name w:val="Body Text Indent"/>
    <w:basedOn w:val="Normal"/>
    <w:pPr>
      <w:tabs>
        <w:tab w:val="num" w:pos="360"/>
      </w:tabs>
      <w:ind w:left="360" w:hanging="360"/>
    </w:pPr>
  </w:style>
  <w:style w:type="character" w:styleId="Hyperlink">
    <w:name w:val="Hyperlink"/>
    <w:basedOn w:val="DefaultParagraphFont"/>
    <w:rsid w:val="00941E84"/>
    <w:rPr>
      <w:color w:val="0000FF"/>
      <w:u w:val="single"/>
    </w:rPr>
  </w:style>
  <w:style w:type="table" w:styleId="TableGrid">
    <w:name w:val="Table Grid"/>
    <w:basedOn w:val="TableNormal"/>
    <w:rsid w:val="009A1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C048C"/>
    <w:pPr>
      <w:ind w:left="60" w:right="60"/>
      <w:jc w:val="left"/>
    </w:pPr>
    <w:rPr>
      <w:rFonts w:cs="Arial"/>
      <w:color w:val="000000"/>
      <w:szCs w:val="20"/>
    </w:rPr>
  </w:style>
  <w:style w:type="paragraph" w:styleId="NormalWeb">
    <w:name w:val="Normal (Web)"/>
    <w:basedOn w:val="Normal"/>
    <w:rsid w:val="007274C8"/>
    <w:pPr>
      <w:spacing w:before="100" w:beforeAutospacing="1" w:after="100" w:afterAutospacing="1"/>
      <w:jc w:val="left"/>
    </w:pPr>
    <w:rPr>
      <w:rFonts w:ascii="Times New Roman" w:hAnsi="Times New Roman"/>
      <w:sz w:val="24"/>
      <w:lang w:eastAsia="en-GB"/>
    </w:rPr>
  </w:style>
  <w:style w:type="character" w:customStyle="1" w:styleId="courtname1">
    <w:name w:val="courtname1"/>
    <w:basedOn w:val="DefaultParagraphFont"/>
    <w:rsid w:val="007274C8"/>
    <w:rPr>
      <w:b/>
      <w:bCs/>
      <w:strike w:val="0"/>
      <w:dstrike w:val="0"/>
      <w:sz w:val="36"/>
      <w:szCs w:val="36"/>
      <w:u w:val="none"/>
      <w:effect w:val="none"/>
    </w:rPr>
  </w:style>
  <w:style w:type="character" w:customStyle="1" w:styleId="courtdetails1">
    <w:name w:val="courtdetails1"/>
    <w:basedOn w:val="DefaultParagraphFont"/>
    <w:rsid w:val="007274C8"/>
    <w:rPr>
      <w:b/>
      <w:bCs/>
      <w:i w:val="0"/>
      <w:iCs w:val="0"/>
      <w:strike w:val="0"/>
      <w:dstrike w:val="0"/>
      <w:u w:val="none"/>
      <w:effect w:val="none"/>
    </w:rPr>
  </w:style>
  <w:style w:type="character" w:styleId="Strong">
    <w:name w:val="Strong"/>
    <w:basedOn w:val="DefaultParagraphFont"/>
    <w:qFormat/>
    <w:rsid w:val="002C0878"/>
    <w:rPr>
      <w:b/>
      <w:bCs/>
    </w:rPr>
  </w:style>
  <w:style w:type="character" w:customStyle="1" w:styleId="PlainTextChar">
    <w:name w:val="Plain Text Char"/>
    <w:basedOn w:val="DefaultParagraphFont"/>
    <w:link w:val="PlainText"/>
    <w:semiHidden/>
    <w:locked/>
    <w:rsid w:val="00DF59E6"/>
    <w:rPr>
      <w:rFonts w:ascii="Arial" w:hAnsi="Arial"/>
      <w:szCs w:val="21"/>
      <w:lang w:bidi="ar-SA"/>
    </w:rPr>
  </w:style>
  <w:style w:type="paragraph" w:styleId="PlainText">
    <w:name w:val="Plain Text"/>
    <w:basedOn w:val="Normal"/>
    <w:link w:val="PlainTextChar"/>
    <w:semiHidden/>
    <w:rsid w:val="00DF59E6"/>
    <w:pPr>
      <w:jc w:val="left"/>
    </w:pPr>
    <w:rPr>
      <w:sz w:val="20"/>
      <w:szCs w:val="21"/>
      <w:lang w:val="en-GB" w:eastAsia="en-GB"/>
    </w:rPr>
  </w:style>
</w:styles>
</file>

<file path=word/webSettings.xml><?xml version="1.0" encoding="utf-8"?>
<w:webSettings xmlns:r="http://schemas.openxmlformats.org/officeDocument/2006/relationships" xmlns:w="http://schemas.openxmlformats.org/wordprocessingml/2006/main">
  <w:divs>
    <w:div w:id="288053537">
      <w:bodyDiv w:val="1"/>
      <w:marLeft w:val="0"/>
      <w:marRight w:val="0"/>
      <w:marTop w:val="0"/>
      <w:marBottom w:val="0"/>
      <w:divBdr>
        <w:top w:val="none" w:sz="0" w:space="0" w:color="auto"/>
        <w:left w:val="none" w:sz="0" w:space="0" w:color="auto"/>
        <w:bottom w:val="none" w:sz="0" w:space="0" w:color="auto"/>
        <w:right w:val="none" w:sz="0" w:space="0" w:color="auto"/>
      </w:divBdr>
    </w:div>
    <w:div w:id="12328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ustice.gov.uk/guidance/courts-and-tribunals/courts/vexatious-litigants/index.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ttorneygeneral.gov.uk/AboutUs/Pages/VexatiousLitigant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ol.gov.uk/publications.ht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DOCS%20IS\DOCS%20I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DOCS IS Letterhead</Template>
  <TotalTime>1</TotalTime>
  <Pages>2</Pages>
  <Words>608</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Divisional Team</vt:lpstr>
    </vt:vector>
  </TitlesOfParts>
  <Company>tsol</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Divisional Team</dc:title>
  <dc:subject/>
  <dc:creator>tsol</dc:creator>
  <cp:keywords/>
  <dc:description/>
  <cp:lastModifiedBy>WOODS</cp:lastModifiedBy>
  <cp:revision>2</cp:revision>
  <cp:lastPrinted>2011-04-26T14:49:00Z</cp:lastPrinted>
  <dcterms:created xsi:type="dcterms:W3CDTF">2011-10-03T07:52:00Z</dcterms:created>
  <dcterms:modified xsi:type="dcterms:W3CDTF">2011-10-03T07:52:00Z</dcterms:modified>
</cp:coreProperties>
</file>