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E8353" w14:textId="77777777" w:rsidR="00083F91" w:rsidRDefault="00083F91" w:rsidP="25BA9650">
      <w:pPr>
        <w:spacing w:after="160"/>
        <w:rPr>
          <w:rFonts w:ascii="Arial" w:eastAsia="Arial" w:hAnsi="Arial" w:cs="Arial"/>
          <w:color w:val="auto"/>
          <w:sz w:val="24"/>
          <w:szCs w:val="24"/>
        </w:rPr>
      </w:pPr>
      <w:r>
        <w:rPr>
          <w:noProof/>
        </w:rPr>
        <w:drawing>
          <wp:inline distT="0" distB="0" distL="0" distR="0" wp14:anchorId="12B7D391" wp14:editId="7A0F6C2C">
            <wp:extent cx="1676400" cy="571500"/>
            <wp:effectExtent l="0" t="0" r="0" b="0"/>
            <wp:docPr id="1135851016" name="picture" title="Title: 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1676400" cy="571500"/>
                    </a:xfrm>
                    <a:prstGeom prst="rect">
                      <a:avLst/>
                    </a:prstGeom>
                  </pic:spPr>
                </pic:pic>
              </a:graphicData>
            </a:graphic>
          </wp:inline>
        </w:drawing>
      </w:r>
    </w:p>
    <w:p w14:paraId="69E10208" w14:textId="540E8457" w:rsidR="00083F91" w:rsidRDefault="00083F91" w:rsidP="25BA9650">
      <w:pPr>
        <w:spacing w:after="160"/>
        <w:rPr>
          <w:rFonts w:ascii="Arial" w:eastAsia="Arial" w:hAnsi="Arial" w:cs="Arial"/>
          <w:b/>
          <w:bCs/>
          <w:color w:val="auto"/>
          <w:sz w:val="24"/>
          <w:szCs w:val="24"/>
        </w:rPr>
      </w:pPr>
    </w:p>
    <w:p w14:paraId="4BF7E5D5" w14:textId="77777777" w:rsidR="008D3198" w:rsidRDefault="008D3198" w:rsidP="25BA9650">
      <w:pPr>
        <w:spacing w:after="160"/>
        <w:rPr>
          <w:rFonts w:ascii="Arial" w:eastAsia="Arial" w:hAnsi="Arial" w:cs="Arial"/>
          <w:b/>
          <w:bCs/>
          <w:color w:val="auto"/>
          <w:sz w:val="24"/>
          <w:szCs w:val="24"/>
        </w:rPr>
      </w:pPr>
    </w:p>
    <w:p w14:paraId="22594A64" w14:textId="731C461B" w:rsidR="008D3198" w:rsidRPr="00E7536C" w:rsidRDefault="62DD607A" w:rsidP="62DD607A">
      <w:pPr>
        <w:spacing w:after="160"/>
        <w:rPr>
          <w:rFonts w:ascii="Arial" w:eastAsia="Arial" w:hAnsi="Arial" w:cs="Arial"/>
          <w:color w:val="auto"/>
          <w:sz w:val="24"/>
          <w:szCs w:val="24"/>
        </w:rPr>
      </w:pPr>
      <w:r w:rsidRPr="7A0F6C2C">
        <w:rPr>
          <w:rFonts w:ascii="Arial" w:eastAsia="Arial" w:hAnsi="Arial" w:cs="Arial"/>
          <w:color w:val="auto"/>
          <w:sz w:val="24"/>
          <w:szCs w:val="24"/>
        </w:rPr>
        <w:t xml:space="preserve">Dear </w:t>
      </w:r>
      <w:r w:rsidR="00182185" w:rsidRPr="00EA50F9">
        <w:rPr>
          <w:rFonts w:ascii="Arial" w:eastAsia="Arial" w:hAnsi="Arial" w:cs="Arial"/>
          <w:color w:val="auto"/>
          <w:sz w:val="24"/>
          <w:szCs w:val="24"/>
        </w:rPr>
        <w:t>Ermine Amies</w:t>
      </w:r>
    </w:p>
    <w:p w14:paraId="7C36D865" w14:textId="77777777" w:rsidR="005E3295" w:rsidRDefault="005E3295" w:rsidP="25BA9650">
      <w:pPr>
        <w:spacing w:after="160"/>
        <w:rPr>
          <w:rFonts w:ascii="Arial" w:eastAsia="Arial" w:hAnsi="Arial" w:cs="Arial"/>
          <w:b/>
          <w:bCs/>
          <w:color w:val="auto"/>
          <w:sz w:val="24"/>
          <w:szCs w:val="24"/>
        </w:rPr>
      </w:pPr>
    </w:p>
    <w:p w14:paraId="3F186CA3" w14:textId="590F5D9B" w:rsidR="007B27E8" w:rsidRPr="00E7536C" w:rsidRDefault="62DD607A" w:rsidP="62DD607A">
      <w:pPr>
        <w:spacing w:after="160"/>
        <w:rPr>
          <w:rFonts w:ascii="Arial" w:eastAsia="Arial" w:hAnsi="Arial" w:cs="Arial"/>
          <w:color w:val="auto"/>
          <w:sz w:val="24"/>
          <w:szCs w:val="24"/>
        </w:rPr>
      </w:pPr>
      <w:r w:rsidRPr="7A0F6C2C">
        <w:rPr>
          <w:rFonts w:ascii="Arial" w:eastAsia="Arial" w:hAnsi="Arial" w:cs="Arial"/>
          <w:color w:val="auto"/>
          <w:sz w:val="24"/>
          <w:szCs w:val="24"/>
        </w:rPr>
        <w:t xml:space="preserve">Thank you for your request received on </w:t>
      </w:r>
      <w:r w:rsidR="00E7536C" w:rsidRPr="7A0F6C2C">
        <w:rPr>
          <w:rFonts w:ascii="Arial" w:eastAsia="Arial" w:hAnsi="Arial" w:cs="Arial"/>
          <w:color w:val="auto"/>
          <w:sz w:val="24"/>
          <w:szCs w:val="24"/>
        </w:rPr>
        <w:t xml:space="preserve">the </w:t>
      </w:r>
      <w:r w:rsidR="00182185">
        <w:rPr>
          <w:rFonts w:ascii="Arial" w:eastAsia="Arial" w:hAnsi="Arial" w:cs="Arial"/>
          <w:b/>
          <w:bCs/>
          <w:color w:val="auto"/>
          <w:sz w:val="24"/>
          <w:szCs w:val="24"/>
        </w:rPr>
        <w:t>6</w:t>
      </w:r>
      <w:r w:rsidR="00182185" w:rsidRPr="00182185">
        <w:rPr>
          <w:rFonts w:ascii="Arial" w:eastAsia="Arial" w:hAnsi="Arial" w:cs="Arial"/>
          <w:b/>
          <w:bCs/>
          <w:color w:val="auto"/>
          <w:sz w:val="24"/>
          <w:szCs w:val="24"/>
          <w:vertAlign w:val="superscript"/>
        </w:rPr>
        <w:t>th</w:t>
      </w:r>
      <w:r w:rsidR="00182185">
        <w:rPr>
          <w:rFonts w:ascii="Arial" w:eastAsia="Arial" w:hAnsi="Arial" w:cs="Arial"/>
          <w:b/>
          <w:bCs/>
          <w:color w:val="auto"/>
          <w:sz w:val="24"/>
          <w:szCs w:val="24"/>
        </w:rPr>
        <w:t xml:space="preserve"> February 2021</w:t>
      </w:r>
      <w:r w:rsidRPr="7A0F6C2C">
        <w:rPr>
          <w:rFonts w:ascii="Arial" w:eastAsia="Arial" w:hAnsi="Arial" w:cs="Arial"/>
          <w:color w:val="auto"/>
          <w:sz w:val="24"/>
          <w:szCs w:val="24"/>
        </w:rPr>
        <w:t>. Please find our response below.</w:t>
      </w:r>
    </w:p>
    <w:p w14:paraId="4D209EC4" w14:textId="77777777" w:rsidR="005E3295" w:rsidRDefault="005E3295" w:rsidP="25BA9650">
      <w:pPr>
        <w:spacing w:after="160"/>
        <w:rPr>
          <w:rFonts w:ascii="Arial" w:eastAsia="Arial" w:hAnsi="Arial" w:cs="Arial"/>
          <w:b/>
          <w:bCs/>
          <w:color w:val="auto"/>
          <w:sz w:val="24"/>
          <w:szCs w:val="24"/>
        </w:rPr>
      </w:pPr>
    </w:p>
    <w:p w14:paraId="7817E8E9" w14:textId="2D1514D2" w:rsidR="00083F91" w:rsidRDefault="62DD607A" w:rsidP="62DD607A">
      <w:pPr>
        <w:spacing w:after="160"/>
        <w:rPr>
          <w:rFonts w:ascii="Arial" w:eastAsia="Arial" w:hAnsi="Arial" w:cs="Arial"/>
          <w:b/>
          <w:bCs/>
          <w:color w:val="auto"/>
          <w:sz w:val="24"/>
          <w:szCs w:val="24"/>
        </w:rPr>
      </w:pPr>
      <w:r w:rsidRPr="7A0F6C2C">
        <w:rPr>
          <w:rFonts w:ascii="Arial" w:eastAsia="Arial" w:hAnsi="Arial" w:cs="Arial"/>
          <w:b/>
          <w:bCs/>
          <w:color w:val="auto"/>
          <w:sz w:val="24"/>
          <w:szCs w:val="24"/>
        </w:rPr>
        <w:t xml:space="preserve">Freedom of Information request re: </w:t>
      </w:r>
      <w:r w:rsidR="00C35439">
        <w:rPr>
          <w:rFonts w:ascii="Arial" w:eastAsia="Arial" w:hAnsi="Arial" w:cs="Arial"/>
          <w:b/>
          <w:bCs/>
          <w:color w:val="auto"/>
          <w:sz w:val="24"/>
          <w:szCs w:val="24"/>
        </w:rPr>
        <w:t>FOI-083</w:t>
      </w:r>
    </w:p>
    <w:p w14:paraId="519DCADB" w14:textId="41E74F9A" w:rsidR="00083F91" w:rsidRPr="00B85CCF" w:rsidRDefault="00083F91" w:rsidP="7A0F6C2C">
      <w:pPr>
        <w:spacing w:after="160"/>
        <w:rPr>
          <w:rFonts w:ascii="Arial" w:eastAsia="Arial" w:hAnsi="Arial" w:cs="Arial"/>
          <w:color w:val="auto"/>
          <w:sz w:val="24"/>
          <w:szCs w:val="24"/>
        </w:rPr>
      </w:pPr>
      <w:r w:rsidRPr="7A0F6C2C">
        <w:rPr>
          <w:rFonts w:ascii="Arial" w:eastAsia="Arial" w:hAnsi="Arial" w:cs="Arial"/>
          <w:b/>
          <w:bCs/>
          <w:color w:val="auto"/>
          <w:sz w:val="24"/>
          <w:szCs w:val="24"/>
        </w:rPr>
        <w:t xml:space="preserve">Response to: </w:t>
      </w:r>
      <w:r>
        <w:tab/>
      </w:r>
      <w:r w:rsidR="005F6AA2" w:rsidRPr="00B85CCF">
        <w:rPr>
          <w:rFonts w:ascii="Arial" w:eastAsia="Arial" w:hAnsi="Arial" w:cs="Arial"/>
          <w:color w:val="auto"/>
          <w:sz w:val="24"/>
          <w:szCs w:val="24"/>
        </w:rPr>
        <w:t>request-724859-52c6c72c@whatdotheyknow.com</w:t>
      </w:r>
    </w:p>
    <w:p w14:paraId="1F283A22" w14:textId="6EE3391A" w:rsidR="00083F91" w:rsidRPr="006A499E" w:rsidRDefault="00083F91" w:rsidP="62DD607A">
      <w:pPr>
        <w:spacing w:after="160"/>
        <w:rPr>
          <w:rFonts w:ascii="Arial" w:eastAsia="Arial" w:hAnsi="Arial" w:cs="Arial"/>
          <w:b/>
          <w:bCs/>
          <w:color w:val="000000" w:themeColor="text1"/>
          <w:sz w:val="24"/>
          <w:szCs w:val="24"/>
        </w:rPr>
      </w:pPr>
      <w:r w:rsidRPr="7A0F6C2C">
        <w:rPr>
          <w:rFonts w:ascii="Arial" w:eastAsia="Arial" w:hAnsi="Arial" w:cs="Arial"/>
          <w:b/>
          <w:bCs/>
          <w:color w:val="auto"/>
          <w:sz w:val="24"/>
          <w:szCs w:val="24"/>
        </w:rPr>
        <w:t xml:space="preserve">Contact </w:t>
      </w:r>
      <w:r w:rsidR="00BE024E" w:rsidRPr="7A0F6C2C">
        <w:rPr>
          <w:rFonts w:ascii="Arial" w:eastAsia="Arial" w:hAnsi="Arial" w:cs="Arial"/>
          <w:b/>
          <w:bCs/>
          <w:color w:val="auto"/>
          <w:sz w:val="24"/>
          <w:szCs w:val="24"/>
        </w:rPr>
        <w:t>O</w:t>
      </w:r>
      <w:r w:rsidRPr="7A0F6C2C">
        <w:rPr>
          <w:rFonts w:ascii="Arial" w:eastAsia="Arial" w:hAnsi="Arial" w:cs="Arial"/>
          <w:b/>
          <w:bCs/>
          <w:color w:val="auto"/>
          <w:sz w:val="24"/>
          <w:szCs w:val="24"/>
        </w:rPr>
        <w:t xml:space="preserve">fficer:  </w:t>
      </w:r>
      <w:r>
        <w:tab/>
      </w:r>
      <w:r w:rsidR="005F6AA2" w:rsidRPr="00B85CCF">
        <w:rPr>
          <w:rFonts w:ascii="Arial" w:eastAsia="Arial" w:hAnsi="Arial" w:cs="Arial"/>
          <w:color w:val="auto"/>
          <w:sz w:val="24"/>
          <w:szCs w:val="24"/>
        </w:rPr>
        <w:t>Mike Scott</w:t>
      </w:r>
    </w:p>
    <w:p w14:paraId="50E7F96B" w14:textId="1368D10C" w:rsidR="00083F91" w:rsidRPr="0074090D" w:rsidRDefault="00083F91" w:rsidP="62DD607A">
      <w:pPr>
        <w:spacing w:after="160"/>
        <w:rPr>
          <w:rFonts w:ascii="Arial" w:eastAsia="Arial" w:hAnsi="Arial" w:cs="Arial"/>
          <w:color w:val="000000" w:themeColor="text1"/>
          <w:sz w:val="24"/>
          <w:szCs w:val="24"/>
        </w:rPr>
      </w:pPr>
      <w:r w:rsidRPr="7A0F6C2C">
        <w:rPr>
          <w:rFonts w:ascii="Arial" w:eastAsia="Arial" w:hAnsi="Arial" w:cs="Arial"/>
          <w:b/>
          <w:bCs/>
          <w:color w:val="auto"/>
          <w:sz w:val="24"/>
          <w:szCs w:val="24"/>
        </w:rPr>
        <w:t xml:space="preserve">Response from: </w:t>
      </w:r>
      <w:r>
        <w:tab/>
      </w:r>
      <w:r w:rsidRPr="7A0F6C2C">
        <w:rPr>
          <w:rFonts w:ascii="Arial" w:eastAsia="Arial" w:hAnsi="Arial" w:cs="Arial"/>
          <w:color w:val="000000" w:themeColor="text1"/>
          <w:sz w:val="24"/>
          <w:szCs w:val="24"/>
        </w:rPr>
        <w:t xml:space="preserve">Your Homes Newcastle, </w:t>
      </w:r>
      <w:r w:rsidR="005F6AA2">
        <w:rPr>
          <w:rFonts w:ascii="Arial" w:eastAsia="Arial" w:hAnsi="Arial" w:cs="Arial"/>
          <w:b/>
          <w:bCs/>
          <w:color w:val="000000" w:themeColor="text1"/>
          <w:sz w:val="24"/>
          <w:szCs w:val="24"/>
        </w:rPr>
        <w:t>5</w:t>
      </w:r>
      <w:r w:rsidR="00182185" w:rsidRPr="00182185">
        <w:rPr>
          <w:rFonts w:ascii="Arial" w:eastAsia="Arial" w:hAnsi="Arial" w:cs="Arial"/>
          <w:b/>
          <w:bCs/>
          <w:color w:val="000000" w:themeColor="text1"/>
          <w:sz w:val="24"/>
          <w:szCs w:val="24"/>
          <w:vertAlign w:val="superscript"/>
        </w:rPr>
        <w:t>th</w:t>
      </w:r>
      <w:r w:rsidR="00182185">
        <w:rPr>
          <w:rFonts w:ascii="Arial" w:eastAsia="Arial" w:hAnsi="Arial" w:cs="Arial"/>
          <w:b/>
          <w:bCs/>
          <w:color w:val="000000" w:themeColor="text1"/>
          <w:sz w:val="24"/>
          <w:szCs w:val="24"/>
        </w:rPr>
        <w:t xml:space="preserve"> </w:t>
      </w:r>
      <w:r w:rsidR="005F6AA2">
        <w:rPr>
          <w:rFonts w:ascii="Arial" w:eastAsia="Arial" w:hAnsi="Arial" w:cs="Arial"/>
          <w:b/>
          <w:bCs/>
          <w:color w:val="000000" w:themeColor="text1"/>
          <w:sz w:val="24"/>
          <w:szCs w:val="24"/>
        </w:rPr>
        <w:t>March 2021</w:t>
      </w:r>
    </w:p>
    <w:p w14:paraId="0720DDAE" w14:textId="77777777" w:rsidR="00083F91" w:rsidRPr="0074090D" w:rsidRDefault="25BA9650" w:rsidP="25BA9650">
      <w:pPr>
        <w:spacing w:after="160"/>
        <w:rPr>
          <w:rFonts w:ascii="Arial" w:eastAsia="Arial" w:hAnsi="Arial" w:cs="Arial"/>
          <w:color w:val="auto"/>
          <w:sz w:val="24"/>
          <w:szCs w:val="24"/>
        </w:rPr>
      </w:pPr>
      <w:r w:rsidRPr="25BA9650">
        <w:rPr>
          <w:rFonts w:ascii="Arial" w:eastAsia="Arial" w:hAnsi="Arial" w:cs="Arial"/>
          <w:color w:val="auto"/>
          <w:sz w:val="24"/>
          <w:szCs w:val="24"/>
        </w:rPr>
        <w:t xml:space="preserve">Your Homes Newcastle (YHN) is an Arm’s Length Management </w:t>
      </w:r>
      <w:proofErr w:type="spellStart"/>
      <w:r w:rsidRPr="25BA9650">
        <w:rPr>
          <w:rFonts w:ascii="Arial" w:eastAsia="Arial" w:hAnsi="Arial" w:cs="Arial"/>
          <w:color w:val="auto"/>
          <w:sz w:val="24"/>
          <w:szCs w:val="24"/>
        </w:rPr>
        <w:t>Organisation</w:t>
      </w:r>
      <w:proofErr w:type="spellEnd"/>
      <w:r w:rsidRPr="25BA9650">
        <w:rPr>
          <w:rFonts w:ascii="Arial" w:eastAsia="Arial" w:hAnsi="Arial" w:cs="Arial"/>
          <w:color w:val="auto"/>
          <w:sz w:val="24"/>
          <w:szCs w:val="24"/>
        </w:rPr>
        <w:t xml:space="preserve"> (ALMO), set up in 2004 to manage council housing on behalf of Newcastle City Council (NCC).  Your Homes Newcastle now manages 26,000 Newcastle City Council properties and 500 </w:t>
      </w:r>
      <w:proofErr w:type="spellStart"/>
      <w:r w:rsidRPr="25BA9650">
        <w:rPr>
          <w:rFonts w:ascii="Arial" w:eastAsia="Arial" w:hAnsi="Arial" w:cs="Arial"/>
          <w:color w:val="auto"/>
          <w:sz w:val="24"/>
          <w:szCs w:val="24"/>
        </w:rPr>
        <w:t>Leazes</w:t>
      </w:r>
      <w:proofErr w:type="spellEnd"/>
      <w:r w:rsidRPr="25BA9650">
        <w:rPr>
          <w:rFonts w:ascii="Arial" w:eastAsia="Arial" w:hAnsi="Arial" w:cs="Arial"/>
          <w:color w:val="auto"/>
          <w:sz w:val="24"/>
          <w:szCs w:val="24"/>
        </w:rPr>
        <w:t xml:space="preserve"> Homes properties.  </w:t>
      </w:r>
    </w:p>
    <w:p w14:paraId="3C4DB8B7" w14:textId="4AE98206" w:rsidR="00330924" w:rsidRPr="00330924" w:rsidRDefault="62DD607A" w:rsidP="00330924">
      <w:pPr>
        <w:spacing w:after="160"/>
        <w:rPr>
          <w:rFonts w:ascii="Arial" w:eastAsia="Arial" w:hAnsi="Arial" w:cs="Arial"/>
          <w:color w:val="auto"/>
          <w:sz w:val="24"/>
          <w:szCs w:val="24"/>
          <w:u w:val="single"/>
        </w:rPr>
      </w:pPr>
      <w:r w:rsidRPr="7A0F6C2C">
        <w:rPr>
          <w:rFonts w:ascii="Arial" w:eastAsia="Arial" w:hAnsi="Arial" w:cs="Arial"/>
          <w:b/>
          <w:bCs/>
          <w:color w:val="auto"/>
          <w:sz w:val="24"/>
          <w:szCs w:val="24"/>
          <w:u w:val="single"/>
        </w:rPr>
        <w:t>Information requested</w:t>
      </w:r>
      <w:r w:rsidR="00330924" w:rsidRPr="7A0F6C2C">
        <w:rPr>
          <w:rFonts w:ascii="Arial" w:hAnsi="Arial" w:cs="Arial"/>
          <w:color w:val="auto"/>
          <w:sz w:val="24"/>
          <w:szCs w:val="24"/>
          <w:lang w:val="en-GB"/>
        </w:rPr>
        <w:t xml:space="preserve"> </w:t>
      </w:r>
    </w:p>
    <w:p w14:paraId="3F73B4D0" w14:textId="77D58DF5" w:rsidR="004838F8" w:rsidRPr="004838F8" w:rsidRDefault="004838F8" w:rsidP="7A0F6C2C">
      <w:pPr>
        <w:spacing w:after="160"/>
        <w:rPr>
          <w:rFonts w:ascii="Arial" w:hAnsi="Arial" w:cs="Arial"/>
          <w:color w:val="auto"/>
          <w:sz w:val="24"/>
          <w:szCs w:val="24"/>
          <w:lang w:val="en-GB"/>
        </w:rPr>
      </w:pPr>
      <w:r w:rsidRPr="004838F8">
        <w:rPr>
          <w:rFonts w:ascii="Arial" w:hAnsi="Arial" w:cs="Arial"/>
          <w:color w:val="auto"/>
          <w:sz w:val="24"/>
          <w:szCs w:val="24"/>
          <w:lang w:val="en-GB"/>
        </w:rPr>
        <w:t xml:space="preserve">Please see in-line below responses to each of the six points of your request. </w:t>
      </w:r>
    </w:p>
    <w:p w14:paraId="5E58232C" w14:textId="77777777" w:rsidR="004838F8" w:rsidRPr="004838F8" w:rsidRDefault="004838F8" w:rsidP="004838F8">
      <w:pPr>
        <w:spacing w:after="160"/>
        <w:rPr>
          <w:rFonts w:ascii="Arial" w:hAnsi="Arial" w:cs="Arial"/>
          <w:b/>
          <w:bCs/>
          <w:color w:val="auto"/>
          <w:sz w:val="24"/>
          <w:szCs w:val="24"/>
          <w:lang w:val="en-GB"/>
        </w:rPr>
      </w:pPr>
      <w:r w:rsidRPr="004838F8">
        <w:rPr>
          <w:rFonts w:ascii="Arial" w:hAnsi="Arial" w:cs="Arial"/>
          <w:b/>
          <w:bCs/>
          <w:color w:val="auto"/>
          <w:sz w:val="24"/>
          <w:szCs w:val="24"/>
          <w:lang w:val="en-GB"/>
        </w:rPr>
        <w:t xml:space="preserve">1. Any application you made in 2019 or 2020 to be a “Stonewall Diversity Champion” or to be included on </w:t>
      </w:r>
      <w:proofErr w:type="spellStart"/>
      <w:r w:rsidRPr="004838F8">
        <w:rPr>
          <w:rFonts w:ascii="Arial" w:hAnsi="Arial" w:cs="Arial"/>
          <w:b/>
          <w:bCs/>
          <w:color w:val="auto"/>
          <w:sz w:val="24"/>
          <w:szCs w:val="24"/>
          <w:lang w:val="en-GB"/>
        </w:rPr>
        <w:t>Stonewall’s</w:t>
      </w:r>
      <w:proofErr w:type="spellEnd"/>
      <w:r w:rsidRPr="004838F8">
        <w:rPr>
          <w:rFonts w:ascii="Arial" w:hAnsi="Arial" w:cs="Arial"/>
          <w:b/>
          <w:bCs/>
          <w:color w:val="auto"/>
          <w:sz w:val="24"/>
          <w:szCs w:val="24"/>
          <w:lang w:val="en-GB"/>
        </w:rPr>
        <w:t xml:space="preserve"> “Workplace Equality Index,” including any attachments or appendices to those applications. Please redact personal details if necessary.</w:t>
      </w:r>
    </w:p>
    <w:p w14:paraId="19E9CBD7" w14:textId="2E01B1EC" w:rsidR="004838F8" w:rsidRPr="004838F8" w:rsidRDefault="004838F8" w:rsidP="004838F8">
      <w:pPr>
        <w:spacing w:after="160"/>
        <w:rPr>
          <w:rFonts w:ascii="Arial" w:hAnsi="Arial" w:cs="Arial"/>
          <w:color w:val="auto"/>
          <w:sz w:val="24"/>
          <w:szCs w:val="24"/>
          <w:lang w:val="en-GB"/>
        </w:rPr>
      </w:pPr>
      <w:r w:rsidRPr="004838F8">
        <w:rPr>
          <w:rFonts w:ascii="Arial" w:hAnsi="Arial" w:cs="Arial"/>
          <w:color w:val="auto"/>
          <w:sz w:val="24"/>
          <w:szCs w:val="24"/>
          <w:lang w:val="en-GB"/>
        </w:rPr>
        <w:t>The Stonewall Diversity Champions’ Programme is an Employers’ programme which includes access to best practice guides, resources and an account manager for questions</w:t>
      </w:r>
      <w:r w:rsidR="00C30856">
        <w:rPr>
          <w:rFonts w:ascii="Arial" w:hAnsi="Arial" w:cs="Arial"/>
          <w:color w:val="auto"/>
          <w:sz w:val="24"/>
          <w:szCs w:val="24"/>
          <w:lang w:val="en-GB"/>
        </w:rPr>
        <w:t xml:space="preserve"> </w:t>
      </w:r>
      <w:r w:rsidRPr="004838F8">
        <w:rPr>
          <w:rFonts w:ascii="Arial" w:hAnsi="Arial" w:cs="Arial"/>
          <w:color w:val="auto"/>
          <w:sz w:val="24"/>
          <w:szCs w:val="24"/>
          <w:lang w:val="en-GB"/>
        </w:rPr>
        <w:t xml:space="preserve">and advice on LGBT issues.  This is a programme </w:t>
      </w:r>
      <w:r w:rsidR="00C30856" w:rsidRPr="004838F8">
        <w:rPr>
          <w:rFonts w:ascii="Arial" w:hAnsi="Arial" w:cs="Arial"/>
          <w:color w:val="auto"/>
          <w:sz w:val="24"/>
          <w:szCs w:val="24"/>
          <w:lang w:val="en-GB"/>
        </w:rPr>
        <w:t>for</w:t>
      </w:r>
      <w:r w:rsidR="00C30856" w:rsidRPr="004838F8">
        <w:rPr>
          <w:rFonts w:ascii="Arial" w:hAnsi="Arial" w:cs="Arial"/>
          <w:color w:val="auto"/>
          <w:sz w:val="24"/>
          <w:szCs w:val="24"/>
          <w:lang w:val="en-GB"/>
        </w:rPr>
        <w:t xml:space="preserve"> </w:t>
      </w:r>
      <w:r w:rsidR="00C30856">
        <w:rPr>
          <w:rFonts w:ascii="Arial" w:hAnsi="Arial" w:cs="Arial"/>
          <w:color w:val="auto"/>
          <w:sz w:val="24"/>
          <w:szCs w:val="24"/>
          <w:lang w:val="en-GB"/>
        </w:rPr>
        <w:t xml:space="preserve">which </w:t>
      </w:r>
      <w:r w:rsidRPr="004838F8">
        <w:rPr>
          <w:rFonts w:ascii="Arial" w:hAnsi="Arial" w:cs="Arial"/>
          <w:color w:val="auto"/>
          <w:sz w:val="24"/>
          <w:szCs w:val="24"/>
          <w:lang w:val="en-GB"/>
        </w:rPr>
        <w:t>an organisation pays a membership fee</w:t>
      </w:r>
      <w:r w:rsidR="00C30856">
        <w:rPr>
          <w:rFonts w:ascii="Arial" w:hAnsi="Arial" w:cs="Arial"/>
          <w:color w:val="auto"/>
          <w:sz w:val="24"/>
          <w:szCs w:val="24"/>
          <w:lang w:val="en-GB"/>
        </w:rPr>
        <w:t>,</w:t>
      </w:r>
      <w:r w:rsidRPr="004838F8">
        <w:rPr>
          <w:rFonts w:ascii="Arial" w:hAnsi="Arial" w:cs="Arial"/>
          <w:color w:val="auto"/>
          <w:sz w:val="24"/>
          <w:szCs w:val="24"/>
          <w:lang w:val="en-GB"/>
        </w:rPr>
        <w:t xml:space="preserve"> rather than submit</w:t>
      </w:r>
      <w:r w:rsidR="008672A0">
        <w:rPr>
          <w:rFonts w:ascii="Arial" w:hAnsi="Arial" w:cs="Arial"/>
          <w:color w:val="auto"/>
          <w:sz w:val="24"/>
          <w:szCs w:val="24"/>
          <w:lang w:val="en-GB"/>
        </w:rPr>
        <w:t>ting</w:t>
      </w:r>
      <w:r w:rsidRPr="004838F8">
        <w:rPr>
          <w:rFonts w:ascii="Arial" w:hAnsi="Arial" w:cs="Arial"/>
          <w:color w:val="auto"/>
          <w:sz w:val="24"/>
          <w:szCs w:val="24"/>
          <w:lang w:val="en-GB"/>
        </w:rPr>
        <w:t xml:space="preserve"> an application.  YHN was a Stonewall Diversity Champion in both 2018 and 2019.</w:t>
      </w:r>
    </w:p>
    <w:p w14:paraId="393DAC15" w14:textId="4A3A5586" w:rsidR="004838F8" w:rsidRPr="004838F8" w:rsidRDefault="004838F8" w:rsidP="004838F8">
      <w:pPr>
        <w:spacing w:after="160"/>
        <w:rPr>
          <w:rFonts w:ascii="Arial" w:hAnsi="Arial" w:cs="Arial"/>
          <w:color w:val="auto"/>
          <w:sz w:val="24"/>
          <w:szCs w:val="24"/>
          <w:lang w:val="en-GB"/>
        </w:rPr>
      </w:pPr>
      <w:r w:rsidRPr="004838F8">
        <w:rPr>
          <w:rFonts w:ascii="Arial" w:hAnsi="Arial" w:cs="Arial"/>
          <w:color w:val="auto"/>
          <w:sz w:val="24"/>
          <w:szCs w:val="24"/>
          <w:lang w:val="en-GB"/>
        </w:rPr>
        <w:t>YHN made a submission in September 2018 for the Stonewall Workplace Equality Index (WEI) 2019.  The submission is made online and the process does not involve receiving a copy of the submission.</w:t>
      </w:r>
      <w:r w:rsidR="00657ECC">
        <w:rPr>
          <w:rFonts w:ascii="Arial" w:hAnsi="Arial" w:cs="Arial"/>
          <w:color w:val="auto"/>
          <w:sz w:val="24"/>
          <w:szCs w:val="24"/>
          <w:lang w:val="en-GB"/>
        </w:rPr>
        <w:t xml:space="preserve">  </w:t>
      </w:r>
      <w:r w:rsidRPr="004838F8">
        <w:rPr>
          <w:rFonts w:ascii="Arial" w:hAnsi="Arial" w:cs="Arial"/>
          <w:color w:val="auto"/>
          <w:sz w:val="24"/>
          <w:szCs w:val="24"/>
          <w:lang w:val="en-GB"/>
        </w:rPr>
        <w:t>YHN did not make a submission to the Workplace Equality Index in either 2019 (for the 2020 index) or 2020 (for the 2021 index)</w:t>
      </w:r>
      <w:r w:rsidR="009B3797">
        <w:rPr>
          <w:rFonts w:ascii="Arial" w:hAnsi="Arial" w:cs="Arial"/>
          <w:color w:val="auto"/>
          <w:sz w:val="24"/>
          <w:szCs w:val="24"/>
          <w:lang w:val="en-GB"/>
        </w:rPr>
        <w:t>.</w:t>
      </w:r>
    </w:p>
    <w:p w14:paraId="44FF58B9" w14:textId="77777777" w:rsidR="004838F8" w:rsidRPr="004838F8" w:rsidRDefault="004838F8" w:rsidP="004838F8">
      <w:pPr>
        <w:spacing w:after="160"/>
        <w:rPr>
          <w:rFonts w:ascii="Arial" w:hAnsi="Arial" w:cs="Arial"/>
          <w:b/>
          <w:bCs/>
          <w:color w:val="auto"/>
          <w:sz w:val="24"/>
          <w:szCs w:val="24"/>
          <w:lang w:val="en-GB"/>
        </w:rPr>
      </w:pPr>
      <w:r w:rsidRPr="004838F8">
        <w:rPr>
          <w:rFonts w:ascii="Arial" w:hAnsi="Arial" w:cs="Arial"/>
          <w:b/>
          <w:bCs/>
          <w:color w:val="auto"/>
          <w:sz w:val="24"/>
          <w:szCs w:val="24"/>
          <w:lang w:val="en-GB"/>
        </w:rPr>
        <w:lastRenderedPageBreak/>
        <w:t>2.  Any feedback you received in 2019 or 2020 from Stonewall in relation to either application or programme.</w:t>
      </w:r>
    </w:p>
    <w:p w14:paraId="567CA3C1" w14:textId="566A5E71" w:rsidR="004838F8" w:rsidRDefault="004838F8" w:rsidP="004838F8">
      <w:pPr>
        <w:spacing w:after="160"/>
        <w:rPr>
          <w:rFonts w:ascii="Arial" w:hAnsi="Arial" w:cs="Arial"/>
          <w:color w:val="auto"/>
          <w:sz w:val="24"/>
          <w:szCs w:val="24"/>
          <w:lang w:val="en-GB"/>
        </w:rPr>
      </w:pPr>
      <w:r w:rsidRPr="00CC643F">
        <w:rPr>
          <w:rFonts w:ascii="Arial" w:hAnsi="Arial" w:cs="Arial"/>
          <w:color w:val="auto"/>
          <w:sz w:val="24"/>
          <w:szCs w:val="24"/>
          <w:lang w:val="en-GB"/>
        </w:rPr>
        <w:t xml:space="preserve">The </w:t>
      </w:r>
      <w:r w:rsidR="00B85CCF" w:rsidRPr="00CC643F">
        <w:rPr>
          <w:rFonts w:ascii="Arial" w:hAnsi="Arial" w:cs="Arial"/>
          <w:color w:val="auto"/>
          <w:sz w:val="24"/>
          <w:szCs w:val="24"/>
          <w:lang w:val="en-GB"/>
        </w:rPr>
        <w:t xml:space="preserve">summary </w:t>
      </w:r>
      <w:r w:rsidRPr="00CC643F">
        <w:rPr>
          <w:rFonts w:ascii="Arial" w:hAnsi="Arial" w:cs="Arial"/>
          <w:color w:val="auto"/>
          <w:sz w:val="24"/>
          <w:szCs w:val="24"/>
          <w:lang w:val="en-GB"/>
        </w:rPr>
        <w:t xml:space="preserve">report received from Stonewall in 2019 in response to our WEI submission, made in 2018, </w:t>
      </w:r>
      <w:r w:rsidR="00516CC0">
        <w:rPr>
          <w:rFonts w:ascii="Arial" w:hAnsi="Arial" w:cs="Arial"/>
          <w:color w:val="auto"/>
          <w:sz w:val="24"/>
          <w:szCs w:val="24"/>
          <w:lang w:val="en-GB"/>
        </w:rPr>
        <w:t xml:space="preserve">is </w:t>
      </w:r>
      <w:r w:rsidRPr="00CC643F">
        <w:rPr>
          <w:rFonts w:ascii="Arial" w:hAnsi="Arial" w:cs="Arial"/>
          <w:color w:val="auto"/>
          <w:sz w:val="24"/>
          <w:szCs w:val="24"/>
          <w:lang w:val="en-GB"/>
        </w:rPr>
        <w:t>attached</w:t>
      </w:r>
      <w:r w:rsidR="00CC643F">
        <w:rPr>
          <w:rFonts w:ascii="Arial" w:hAnsi="Arial" w:cs="Arial"/>
          <w:color w:val="auto"/>
          <w:sz w:val="24"/>
          <w:szCs w:val="24"/>
          <w:lang w:val="en-GB"/>
        </w:rPr>
        <w:t xml:space="preserve"> to the response email</w:t>
      </w:r>
      <w:r w:rsidRPr="00CC643F">
        <w:rPr>
          <w:rFonts w:ascii="Arial" w:hAnsi="Arial" w:cs="Arial"/>
          <w:color w:val="auto"/>
          <w:sz w:val="24"/>
          <w:szCs w:val="24"/>
          <w:lang w:val="en-GB"/>
        </w:rPr>
        <w:t>.</w:t>
      </w:r>
    </w:p>
    <w:p w14:paraId="49B5E992" w14:textId="77777777" w:rsidR="00EA50F9" w:rsidRPr="00EA50F9" w:rsidRDefault="00EA50F9" w:rsidP="004838F8">
      <w:pPr>
        <w:spacing w:after="160"/>
        <w:rPr>
          <w:rFonts w:ascii="Arial" w:hAnsi="Arial" w:cs="Arial"/>
          <w:color w:val="auto"/>
          <w:sz w:val="24"/>
          <w:szCs w:val="24"/>
          <w:lang w:val="en-GB"/>
        </w:rPr>
      </w:pPr>
    </w:p>
    <w:p w14:paraId="06A312FC" w14:textId="63748EF7" w:rsidR="004838F8" w:rsidRPr="004838F8" w:rsidRDefault="004838F8" w:rsidP="004838F8">
      <w:pPr>
        <w:spacing w:after="160"/>
        <w:rPr>
          <w:rFonts w:ascii="Arial" w:hAnsi="Arial" w:cs="Arial"/>
          <w:b/>
          <w:bCs/>
          <w:color w:val="auto"/>
          <w:sz w:val="24"/>
          <w:szCs w:val="24"/>
          <w:lang w:val="en-GB"/>
        </w:rPr>
      </w:pPr>
      <w:r w:rsidRPr="004838F8">
        <w:rPr>
          <w:rFonts w:ascii="Arial" w:hAnsi="Arial" w:cs="Arial"/>
          <w:b/>
          <w:bCs/>
          <w:color w:val="auto"/>
          <w:sz w:val="24"/>
          <w:szCs w:val="24"/>
          <w:lang w:val="en-GB"/>
        </w:rPr>
        <w:t>3. Any other communication you have received from Stonewall in 2019 or 2020 unless privileged or otherwise exempt from disclosure (but if you claim privilege or exemption in relation to any material, please say in broad terms what the material is and the basis on which you claim to be entitled to withhold it).</w:t>
      </w:r>
    </w:p>
    <w:p w14:paraId="391C084B" w14:textId="61750106" w:rsidR="004838F8" w:rsidRPr="00651DC3" w:rsidRDefault="00EA44FD" w:rsidP="004838F8">
      <w:pPr>
        <w:spacing w:after="160"/>
        <w:rPr>
          <w:rFonts w:ascii="Arial" w:hAnsi="Arial" w:cs="Arial"/>
          <w:color w:val="auto"/>
          <w:sz w:val="24"/>
          <w:szCs w:val="24"/>
          <w:lang w:val="en-GB"/>
        </w:rPr>
      </w:pPr>
      <w:r w:rsidRPr="00651DC3">
        <w:rPr>
          <w:rFonts w:ascii="Arial" w:hAnsi="Arial" w:cs="Arial"/>
          <w:color w:val="auto"/>
          <w:sz w:val="24"/>
          <w:szCs w:val="24"/>
          <w:lang w:val="en-GB"/>
        </w:rPr>
        <w:t xml:space="preserve">We receive regular </w:t>
      </w:r>
      <w:r w:rsidR="009711F8" w:rsidRPr="00651DC3">
        <w:rPr>
          <w:rFonts w:ascii="Arial" w:hAnsi="Arial" w:cs="Arial"/>
          <w:color w:val="auto"/>
          <w:sz w:val="24"/>
          <w:szCs w:val="24"/>
          <w:lang w:val="en-GB"/>
        </w:rPr>
        <w:t xml:space="preserve">monthly newsletters from Stonewall and occasional invitations to best practice seminars or other </w:t>
      </w:r>
      <w:r w:rsidR="00CE3B8E" w:rsidRPr="00651DC3">
        <w:rPr>
          <w:rFonts w:ascii="Arial" w:hAnsi="Arial" w:cs="Arial"/>
          <w:color w:val="auto"/>
          <w:sz w:val="24"/>
          <w:szCs w:val="24"/>
          <w:lang w:val="en-GB"/>
        </w:rPr>
        <w:t xml:space="preserve">similar material. As this </w:t>
      </w:r>
      <w:r w:rsidR="00D70714" w:rsidRPr="00651DC3">
        <w:rPr>
          <w:rFonts w:ascii="Arial" w:hAnsi="Arial" w:cs="Arial"/>
          <w:color w:val="auto"/>
          <w:sz w:val="24"/>
          <w:szCs w:val="24"/>
          <w:lang w:val="en-GB"/>
        </w:rPr>
        <w:t xml:space="preserve">information would be </w:t>
      </w:r>
      <w:r w:rsidR="00651DC3" w:rsidRPr="00651DC3">
        <w:rPr>
          <w:rFonts w:ascii="Arial" w:hAnsi="Arial" w:cs="Arial"/>
          <w:color w:val="auto"/>
          <w:sz w:val="24"/>
          <w:szCs w:val="24"/>
          <w:lang w:val="en-GB"/>
        </w:rPr>
        <w:t>‘</w:t>
      </w:r>
      <w:r w:rsidR="00D70714" w:rsidRPr="00651DC3">
        <w:rPr>
          <w:rFonts w:ascii="Arial" w:hAnsi="Arial" w:cs="Arial"/>
          <w:color w:val="auto"/>
          <w:sz w:val="24"/>
          <w:szCs w:val="24"/>
          <w:lang w:val="en-GB"/>
        </w:rPr>
        <w:t>reasonably accessible</w:t>
      </w:r>
      <w:r w:rsidR="00651DC3" w:rsidRPr="00651DC3">
        <w:rPr>
          <w:rFonts w:ascii="Arial" w:hAnsi="Arial" w:cs="Arial"/>
          <w:color w:val="auto"/>
          <w:sz w:val="24"/>
          <w:szCs w:val="24"/>
          <w:lang w:val="en-GB"/>
        </w:rPr>
        <w:t>’</w:t>
      </w:r>
      <w:r w:rsidR="00D70714" w:rsidRPr="00651DC3">
        <w:rPr>
          <w:rFonts w:ascii="Arial" w:hAnsi="Arial" w:cs="Arial"/>
          <w:color w:val="auto"/>
          <w:sz w:val="24"/>
          <w:szCs w:val="24"/>
          <w:lang w:val="en-GB"/>
        </w:rPr>
        <w:t xml:space="preserve"> </w:t>
      </w:r>
      <w:r w:rsidR="008B1080" w:rsidRPr="00651DC3">
        <w:rPr>
          <w:rFonts w:ascii="Arial" w:hAnsi="Arial" w:cs="Arial"/>
          <w:color w:val="auto"/>
          <w:sz w:val="24"/>
          <w:szCs w:val="24"/>
          <w:lang w:val="en-GB"/>
        </w:rPr>
        <w:t>by subs</w:t>
      </w:r>
      <w:r w:rsidR="00651DC3" w:rsidRPr="00651DC3">
        <w:rPr>
          <w:rFonts w:ascii="Arial" w:hAnsi="Arial" w:cs="Arial"/>
          <w:color w:val="auto"/>
          <w:sz w:val="24"/>
          <w:szCs w:val="24"/>
          <w:lang w:val="en-GB"/>
        </w:rPr>
        <w:t>cri</w:t>
      </w:r>
      <w:r w:rsidR="008B1080" w:rsidRPr="00651DC3">
        <w:rPr>
          <w:rFonts w:ascii="Arial" w:hAnsi="Arial" w:cs="Arial"/>
          <w:color w:val="auto"/>
          <w:sz w:val="24"/>
          <w:szCs w:val="24"/>
          <w:lang w:val="en-GB"/>
        </w:rPr>
        <w:t>bing to a mailing list we are not including it here</w:t>
      </w:r>
      <w:r w:rsidR="00651DC3" w:rsidRPr="00651DC3">
        <w:rPr>
          <w:rFonts w:ascii="Arial" w:hAnsi="Arial" w:cs="Arial"/>
          <w:color w:val="auto"/>
          <w:sz w:val="24"/>
          <w:szCs w:val="24"/>
          <w:lang w:val="en-GB"/>
        </w:rPr>
        <w:t xml:space="preserve">, </w:t>
      </w:r>
      <w:r w:rsidR="008B1080" w:rsidRPr="00651DC3">
        <w:rPr>
          <w:rFonts w:ascii="Arial" w:hAnsi="Arial" w:cs="Arial"/>
          <w:color w:val="auto"/>
          <w:sz w:val="24"/>
          <w:szCs w:val="24"/>
          <w:lang w:val="en-GB"/>
        </w:rPr>
        <w:t xml:space="preserve">under </w:t>
      </w:r>
      <w:r w:rsidR="00651DC3" w:rsidRPr="00651DC3">
        <w:rPr>
          <w:rFonts w:ascii="Arial" w:hAnsi="Arial" w:cs="Arial"/>
          <w:color w:val="auto"/>
          <w:sz w:val="24"/>
          <w:szCs w:val="24"/>
          <w:lang w:val="en-GB"/>
        </w:rPr>
        <w:t xml:space="preserve">the exemption provided by section 21 of the </w:t>
      </w:r>
      <w:r w:rsidR="005F6FD9">
        <w:rPr>
          <w:rFonts w:ascii="Arial" w:hAnsi="Arial" w:cs="Arial"/>
          <w:color w:val="auto"/>
          <w:sz w:val="24"/>
          <w:szCs w:val="24"/>
          <w:lang w:val="en-GB"/>
        </w:rPr>
        <w:t>Freedom of Information Act (</w:t>
      </w:r>
      <w:r w:rsidR="00651DC3" w:rsidRPr="00651DC3">
        <w:rPr>
          <w:rFonts w:ascii="Arial" w:hAnsi="Arial" w:cs="Arial"/>
          <w:color w:val="auto"/>
          <w:sz w:val="24"/>
          <w:szCs w:val="24"/>
          <w:lang w:val="en-GB"/>
        </w:rPr>
        <w:t>FOIA</w:t>
      </w:r>
      <w:r w:rsidR="005F6FD9">
        <w:rPr>
          <w:rFonts w:ascii="Arial" w:hAnsi="Arial" w:cs="Arial"/>
          <w:color w:val="auto"/>
          <w:sz w:val="24"/>
          <w:szCs w:val="24"/>
          <w:lang w:val="en-GB"/>
        </w:rPr>
        <w:t>)</w:t>
      </w:r>
      <w:r w:rsidR="00651DC3" w:rsidRPr="00651DC3">
        <w:rPr>
          <w:rFonts w:ascii="Arial" w:hAnsi="Arial" w:cs="Arial"/>
          <w:color w:val="auto"/>
          <w:sz w:val="24"/>
          <w:szCs w:val="24"/>
          <w:lang w:val="en-GB"/>
        </w:rPr>
        <w:t xml:space="preserve">. </w:t>
      </w:r>
    </w:p>
    <w:p w14:paraId="0376E850" w14:textId="63748EF7" w:rsidR="004838F8" w:rsidRPr="004838F8" w:rsidRDefault="004838F8" w:rsidP="004838F8">
      <w:pPr>
        <w:spacing w:after="160"/>
        <w:rPr>
          <w:rFonts w:ascii="Arial" w:hAnsi="Arial" w:cs="Arial"/>
          <w:b/>
          <w:bCs/>
          <w:color w:val="auto"/>
          <w:sz w:val="24"/>
          <w:szCs w:val="24"/>
          <w:lang w:val="en-GB"/>
        </w:rPr>
      </w:pPr>
    </w:p>
    <w:p w14:paraId="03BAE7FC" w14:textId="77777777" w:rsidR="004838F8" w:rsidRPr="004838F8" w:rsidRDefault="004838F8" w:rsidP="004838F8">
      <w:pPr>
        <w:spacing w:after="160"/>
        <w:rPr>
          <w:rFonts w:ascii="Arial" w:hAnsi="Arial" w:cs="Arial"/>
          <w:b/>
          <w:bCs/>
          <w:color w:val="auto"/>
          <w:sz w:val="24"/>
          <w:szCs w:val="24"/>
          <w:lang w:val="en-GB"/>
        </w:rPr>
      </w:pPr>
      <w:r w:rsidRPr="004838F8">
        <w:rPr>
          <w:rFonts w:ascii="Arial" w:hAnsi="Arial" w:cs="Arial"/>
          <w:b/>
          <w:bCs/>
          <w:color w:val="auto"/>
          <w:sz w:val="24"/>
          <w:szCs w:val="24"/>
          <w:lang w:val="en-GB"/>
        </w:rPr>
        <w:t>4. Full details of any equality impact assessment you carried out connected with any of these applications (including any equality impact assessment carried out prior to an earlier application of the same kind, if no further assessment was done).</w:t>
      </w:r>
    </w:p>
    <w:p w14:paraId="34625463" w14:textId="77777777" w:rsidR="004838F8" w:rsidRPr="002370EC" w:rsidRDefault="004838F8" w:rsidP="004838F8">
      <w:pPr>
        <w:spacing w:after="160"/>
        <w:rPr>
          <w:rFonts w:ascii="Arial" w:hAnsi="Arial" w:cs="Arial"/>
          <w:color w:val="auto"/>
          <w:sz w:val="24"/>
          <w:szCs w:val="24"/>
          <w:lang w:val="en-GB"/>
        </w:rPr>
      </w:pPr>
      <w:r w:rsidRPr="002370EC">
        <w:rPr>
          <w:rFonts w:ascii="Arial" w:hAnsi="Arial" w:cs="Arial"/>
          <w:color w:val="auto"/>
          <w:sz w:val="24"/>
          <w:szCs w:val="24"/>
          <w:lang w:val="en-GB"/>
        </w:rPr>
        <w:t>YHN has not carried an Equality Impact Assessment in relation to membership of the Stonewall Diversity Champions’ Programme or submission to the Stonewall Workplace Equality Index.</w:t>
      </w:r>
    </w:p>
    <w:p w14:paraId="3B4C2964" w14:textId="77777777" w:rsidR="004838F8" w:rsidRPr="004838F8" w:rsidRDefault="004838F8" w:rsidP="004838F8">
      <w:pPr>
        <w:spacing w:after="160"/>
        <w:rPr>
          <w:rFonts w:ascii="Arial" w:hAnsi="Arial" w:cs="Arial"/>
          <w:b/>
          <w:bCs/>
          <w:color w:val="auto"/>
          <w:sz w:val="24"/>
          <w:szCs w:val="24"/>
          <w:lang w:val="en-GB"/>
        </w:rPr>
      </w:pPr>
    </w:p>
    <w:p w14:paraId="73DCA97B" w14:textId="77777777" w:rsidR="004838F8" w:rsidRPr="004838F8" w:rsidRDefault="004838F8" w:rsidP="004838F8">
      <w:pPr>
        <w:spacing w:after="160"/>
        <w:rPr>
          <w:rFonts w:ascii="Arial" w:hAnsi="Arial" w:cs="Arial"/>
          <w:b/>
          <w:bCs/>
          <w:color w:val="auto"/>
          <w:sz w:val="24"/>
          <w:szCs w:val="24"/>
          <w:lang w:val="en-GB"/>
        </w:rPr>
      </w:pPr>
      <w:r w:rsidRPr="004838F8">
        <w:rPr>
          <w:rFonts w:ascii="Arial" w:hAnsi="Arial" w:cs="Arial"/>
          <w:b/>
          <w:bCs/>
          <w:color w:val="auto"/>
          <w:sz w:val="24"/>
          <w:szCs w:val="24"/>
          <w:lang w:val="en-GB"/>
        </w:rPr>
        <w:t>5. Details of the total amount of money you paid to Stonewall (</w:t>
      </w:r>
      <w:proofErr w:type="spellStart"/>
      <w:r w:rsidRPr="004838F8">
        <w:rPr>
          <w:rFonts w:ascii="Arial" w:hAnsi="Arial" w:cs="Arial"/>
          <w:b/>
          <w:bCs/>
          <w:color w:val="auto"/>
          <w:sz w:val="24"/>
          <w:szCs w:val="24"/>
          <w:lang w:val="en-GB"/>
        </w:rPr>
        <w:t>i</w:t>
      </w:r>
      <w:proofErr w:type="spellEnd"/>
      <w:r w:rsidRPr="004838F8">
        <w:rPr>
          <w:rFonts w:ascii="Arial" w:hAnsi="Arial" w:cs="Arial"/>
          <w:b/>
          <w:bCs/>
          <w:color w:val="auto"/>
          <w:sz w:val="24"/>
          <w:szCs w:val="24"/>
          <w:lang w:val="en-GB"/>
        </w:rPr>
        <w:t>) in 2019; (ii) in 2020, whether or not as payment for goods or services.</w:t>
      </w:r>
    </w:p>
    <w:p w14:paraId="177DA297" w14:textId="114887AC" w:rsidR="004838F8" w:rsidRPr="002370EC" w:rsidRDefault="004838F8" w:rsidP="004838F8">
      <w:pPr>
        <w:spacing w:after="160"/>
        <w:rPr>
          <w:rFonts w:ascii="Arial" w:hAnsi="Arial" w:cs="Arial"/>
          <w:color w:val="auto"/>
          <w:sz w:val="24"/>
          <w:szCs w:val="24"/>
          <w:lang w:val="en-GB"/>
        </w:rPr>
      </w:pPr>
      <w:r w:rsidRPr="002370EC">
        <w:rPr>
          <w:rFonts w:ascii="Arial" w:hAnsi="Arial" w:cs="Arial"/>
          <w:color w:val="auto"/>
          <w:sz w:val="24"/>
          <w:szCs w:val="24"/>
          <w:lang w:val="en-GB"/>
        </w:rPr>
        <w:t>201</w:t>
      </w:r>
      <w:r w:rsidR="009A3AE3">
        <w:rPr>
          <w:rFonts w:ascii="Arial" w:hAnsi="Arial" w:cs="Arial"/>
          <w:color w:val="auto"/>
          <w:sz w:val="24"/>
          <w:szCs w:val="24"/>
          <w:lang w:val="en-GB"/>
        </w:rPr>
        <w:t xml:space="preserve">9 – </w:t>
      </w:r>
      <w:r w:rsidRPr="002370EC">
        <w:rPr>
          <w:rFonts w:ascii="Arial" w:hAnsi="Arial" w:cs="Arial"/>
          <w:color w:val="auto"/>
          <w:sz w:val="24"/>
          <w:szCs w:val="24"/>
          <w:lang w:val="en-GB"/>
        </w:rPr>
        <w:t>£2,500 membership of the Stonewall Diversity Champions’ programme</w:t>
      </w:r>
    </w:p>
    <w:p w14:paraId="49D34B67" w14:textId="59E36923" w:rsidR="004838F8" w:rsidRPr="002370EC" w:rsidRDefault="004838F8" w:rsidP="004838F8">
      <w:pPr>
        <w:spacing w:after="160"/>
        <w:rPr>
          <w:rFonts w:ascii="Arial" w:hAnsi="Arial" w:cs="Arial"/>
          <w:color w:val="auto"/>
          <w:sz w:val="24"/>
          <w:szCs w:val="24"/>
          <w:lang w:val="en-GB"/>
        </w:rPr>
      </w:pPr>
      <w:r w:rsidRPr="002370EC">
        <w:rPr>
          <w:rFonts w:ascii="Arial" w:hAnsi="Arial" w:cs="Arial"/>
          <w:color w:val="auto"/>
          <w:sz w:val="24"/>
          <w:szCs w:val="24"/>
          <w:lang w:val="en-GB"/>
        </w:rPr>
        <w:t xml:space="preserve">2020 </w:t>
      </w:r>
      <w:r w:rsidR="009A3AE3">
        <w:rPr>
          <w:rFonts w:ascii="Arial" w:hAnsi="Arial" w:cs="Arial"/>
          <w:color w:val="auto"/>
          <w:sz w:val="24"/>
          <w:szCs w:val="24"/>
          <w:lang w:val="en-GB"/>
        </w:rPr>
        <w:t xml:space="preserve">– </w:t>
      </w:r>
      <w:r w:rsidRPr="002370EC">
        <w:rPr>
          <w:rFonts w:ascii="Arial" w:hAnsi="Arial" w:cs="Arial"/>
          <w:color w:val="auto"/>
          <w:sz w:val="24"/>
          <w:szCs w:val="24"/>
          <w:lang w:val="en-GB"/>
        </w:rPr>
        <w:t>£2,500 membership of the Stonewall Diversity Champions’ programme</w:t>
      </w:r>
    </w:p>
    <w:p w14:paraId="705661E1" w14:textId="77777777" w:rsidR="002370EC" w:rsidRDefault="002370EC" w:rsidP="004838F8">
      <w:pPr>
        <w:spacing w:after="160"/>
        <w:rPr>
          <w:rFonts w:ascii="Arial" w:hAnsi="Arial" w:cs="Arial"/>
          <w:b/>
          <w:bCs/>
          <w:color w:val="auto"/>
          <w:sz w:val="24"/>
          <w:szCs w:val="24"/>
          <w:lang w:val="en-GB"/>
        </w:rPr>
      </w:pPr>
    </w:p>
    <w:p w14:paraId="5647C043" w14:textId="0E5CEF2D" w:rsidR="004838F8" w:rsidRPr="004838F8" w:rsidRDefault="004838F8" w:rsidP="004838F8">
      <w:pPr>
        <w:spacing w:after="160"/>
        <w:rPr>
          <w:rFonts w:ascii="Arial" w:hAnsi="Arial" w:cs="Arial"/>
          <w:b/>
          <w:bCs/>
          <w:color w:val="auto"/>
          <w:sz w:val="24"/>
          <w:szCs w:val="24"/>
          <w:lang w:val="en-GB"/>
        </w:rPr>
      </w:pPr>
      <w:r w:rsidRPr="004838F8">
        <w:rPr>
          <w:rFonts w:ascii="Arial" w:hAnsi="Arial" w:cs="Arial"/>
          <w:b/>
          <w:bCs/>
          <w:color w:val="auto"/>
          <w:sz w:val="24"/>
          <w:szCs w:val="24"/>
          <w:lang w:val="en-GB"/>
        </w:rPr>
        <w:t>6. Whether you intend to continue your membership of any Stonewall scheme in the future, and if so which.</w:t>
      </w:r>
    </w:p>
    <w:p w14:paraId="3B691FCB" w14:textId="19A7AD79" w:rsidR="004838F8" w:rsidRPr="0086716E" w:rsidRDefault="004838F8" w:rsidP="004838F8">
      <w:pPr>
        <w:spacing w:after="160"/>
        <w:rPr>
          <w:rFonts w:ascii="Arial" w:hAnsi="Arial" w:cs="Arial"/>
          <w:color w:val="auto"/>
          <w:sz w:val="24"/>
          <w:szCs w:val="24"/>
          <w:lang w:val="en-GB"/>
        </w:rPr>
      </w:pPr>
      <w:r w:rsidRPr="0086716E">
        <w:rPr>
          <w:rFonts w:ascii="Arial" w:hAnsi="Arial" w:cs="Arial"/>
          <w:color w:val="auto"/>
          <w:sz w:val="24"/>
          <w:szCs w:val="24"/>
          <w:lang w:val="en-GB"/>
        </w:rPr>
        <w:t>YHN has renewed its membership of the Stonewall Diversity Champions’ programme for 2020.  We have no current plans to make a submission to the Workplace Equality Index.</w:t>
      </w:r>
    </w:p>
    <w:p w14:paraId="41C2E77D" w14:textId="77777777" w:rsidR="0086716E" w:rsidRDefault="0086716E" w:rsidP="25BA9650">
      <w:pPr>
        <w:spacing w:after="160"/>
        <w:rPr>
          <w:rFonts w:ascii="Arial" w:hAnsi="Arial" w:cs="Arial"/>
          <w:b/>
          <w:bCs/>
          <w:color w:val="auto"/>
          <w:sz w:val="24"/>
          <w:szCs w:val="24"/>
          <w:lang w:val="en-GB"/>
        </w:rPr>
      </w:pPr>
    </w:p>
    <w:p w14:paraId="37D65549" w14:textId="77777777" w:rsidR="002370EC" w:rsidRDefault="002370EC" w:rsidP="25BA9650">
      <w:pPr>
        <w:spacing w:after="160"/>
        <w:rPr>
          <w:rFonts w:ascii="Arial" w:hAnsi="Arial" w:cs="Arial"/>
          <w:b/>
          <w:bCs/>
          <w:color w:val="auto"/>
          <w:sz w:val="24"/>
          <w:szCs w:val="24"/>
          <w:lang w:val="en-GB"/>
        </w:rPr>
      </w:pPr>
    </w:p>
    <w:p w14:paraId="6CB227AA" w14:textId="5B2BBBF4" w:rsidR="00083F91" w:rsidRDefault="25BA9650" w:rsidP="25BA9650">
      <w:pPr>
        <w:spacing w:after="160"/>
        <w:rPr>
          <w:rFonts w:ascii="Arial" w:eastAsia="Arial" w:hAnsi="Arial" w:cs="Arial"/>
          <w:color w:val="auto"/>
          <w:sz w:val="24"/>
          <w:szCs w:val="24"/>
        </w:rPr>
      </w:pPr>
      <w:r w:rsidRPr="25BA9650">
        <w:rPr>
          <w:rFonts w:ascii="Arial" w:eastAsia="Arial" w:hAnsi="Arial" w:cs="Arial"/>
          <w:color w:val="auto"/>
          <w:sz w:val="24"/>
          <w:szCs w:val="24"/>
        </w:rPr>
        <w:t xml:space="preserve">If you are unhappy about how this request for information has been handled, you have the right to ask us to carry out an internal review.  </w:t>
      </w:r>
    </w:p>
    <w:p w14:paraId="09A884F8" w14:textId="5CC9FBEB" w:rsidR="00083F91" w:rsidRDefault="25BA9650" w:rsidP="7A0F6C2C">
      <w:pPr>
        <w:spacing w:after="160"/>
        <w:rPr>
          <w:rFonts w:ascii="Arial" w:eastAsia="Arial" w:hAnsi="Arial" w:cs="Arial"/>
          <w:color w:val="auto"/>
          <w:sz w:val="24"/>
          <w:szCs w:val="24"/>
          <w:u w:val="single"/>
        </w:rPr>
      </w:pPr>
      <w:r w:rsidRPr="7A0F6C2C">
        <w:rPr>
          <w:rFonts w:ascii="Arial" w:eastAsia="Arial" w:hAnsi="Arial" w:cs="Arial"/>
          <w:color w:val="auto"/>
          <w:sz w:val="24"/>
          <w:szCs w:val="24"/>
        </w:rPr>
        <w:t xml:space="preserve">You can do this by emailing us at </w:t>
      </w:r>
      <w:r w:rsidRPr="7A0F6C2C">
        <w:rPr>
          <w:rStyle w:val="Hyperlink"/>
          <w:rFonts w:ascii="Arial" w:eastAsia="Arial" w:hAnsi="Arial" w:cs="Arial"/>
          <w:color w:val="auto"/>
          <w:sz w:val="24"/>
          <w:szCs w:val="24"/>
        </w:rPr>
        <w:t>information.requestsyhn@newcastle.gov.uk</w:t>
      </w:r>
      <w:r w:rsidRPr="7A0F6C2C">
        <w:rPr>
          <w:rFonts w:ascii="Arial" w:eastAsia="Arial" w:hAnsi="Arial" w:cs="Arial"/>
          <w:color w:val="auto"/>
          <w:sz w:val="24"/>
          <w:szCs w:val="24"/>
          <w:u w:val="single"/>
        </w:rPr>
        <w:t xml:space="preserve"> </w:t>
      </w:r>
      <w:r w:rsidRPr="7A0F6C2C">
        <w:rPr>
          <w:rFonts w:ascii="Arial" w:eastAsia="Arial" w:hAnsi="Arial" w:cs="Arial"/>
          <w:color w:val="auto"/>
          <w:sz w:val="24"/>
          <w:szCs w:val="24"/>
        </w:rPr>
        <w:t>or writing to Information Requests, YHN House, Benton Park Road, Newcastle upon Tyne, NE7 7LX with details.</w:t>
      </w:r>
    </w:p>
    <w:p w14:paraId="2101DA43" w14:textId="77777777" w:rsidR="00083F91" w:rsidRDefault="25BA9650" w:rsidP="25BA9650">
      <w:pPr>
        <w:spacing w:after="160"/>
        <w:rPr>
          <w:rFonts w:ascii="Arial" w:eastAsia="Arial" w:hAnsi="Arial" w:cs="Arial"/>
          <w:color w:val="auto"/>
          <w:sz w:val="24"/>
          <w:szCs w:val="24"/>
        </w:rPr>
      </w:pPr>
      <w:r w:rsidRPr="25BA9650">
        <w:rPr>
          <w:rFonts w:ascii="Arial" w:eastAsia="Arial" w:hAnsi="Arial" w:cs="Arial"/>
          <w:color w:val="auto"/>
          <w:sz w:val="24"/>
          <w:szCs w:val="24"/>
        </w:rPr>
        <w:t xml:space="preserve">If you ask us to carry out an internal review and remain unhappy with the outcome, you can raise a concern with the Information Commissioner at </w:t>
      </w:r>
      <w:r w:rsidRPr="25BA9650">
        <w:rPr>
          <w:rStyle w:val="Hyperlink"/>
          <w:rFonts w:ascii="Arial" w:eastAsia="Arial" w:hAnsi="Arial" w:cs="Arial"/>
          <w:color w:val="auto"/>
          <w:sz w:val="24"/>
          <w:szCs w:val="24"/>
        </w:rPr>
        <w:t>www.ico.org.uk</w:t>
      </w:r>
      <w:r w:rsidRPr="25BA9650">
        <w:rPr>
          <w:rFonts w:ascii="Arial" w:eastAsia="Arial" w:hAnsi="Arial" w:cs="Arial"/>
          <w:color w:val="auto"/>
          <w:sz w:val="24"/>
          <w:szCs w:val="24"/>
        </w:rPr>
        <w:t xml:space="preserve">. The information Commissioner’s helpline can be contacted on 0303 123 1113.  </w:t>
      </w:r>
    </w:p>
    <w:p w14:paraId="45D0DDD3" w14:textId="2EDDEE3E" w:rsidR="00083F91" w:rsidRDefault="00083F91" w:rsidP="25BA9650">
      <w:pPr>
        <w:spacing w:after="160"/>
        <w:rPr>
          <w:rFonts w:ascii="Arial" w:eastAsia="Arial" w:hAnsi="Arial" w:cs="Arial"/>
          <w:color w:val="auto"/>
          <w:sz w:val="24"/>
          <w:szCs w:val="24"/>
        </w:rPr>
      </w:pPr>
    </w:p>
    <w:p w14:paraId="1309829B" w14:textId="00ADBA4C" w:rsidR="00401A93" w:rsidRDefault="25BA9650" w:rsidP="25BA9650">
      <w:pPr>
        <w:spacing w:after="160"/>
        <w:rPr>
          <w:rFonts w:ascii="Arial" w:eastAsia="Arial" w:hAnsi="Arial" w:cs="Arial"/>
          <w:color w:val="auto"/>
          <w:sz w:val="24"/>
          <w:szCs w:val="24"/>
        </w:rPr>
      </w:pPr>
      <w:r w:rsidRPr="25BA9650">
        <w:rPr>
          <w:rFonts w:ascii="Arial" w:eastAsia="Arial" w:hAnsi="Arial" w:cs="Arial"/>
          <w:color w:val="auto"/>
          <w:sz w:val="24"/>
          <w:szCs w:val="24"/>
        </w:rPr>
        <w:t>Yours Sincerely</w:t>
      </w:r>
    </w:p>
    <w:p w14:paraId="23D0B4C7" w14:textId="0E1E7038" w:rsidR="00D44961" w:rsidRDefault="25BA9650" w:rsidP="25BA9650">
      <w:pPr>
        <w:spacing w:after="160"/>
        <w:rPr>
          <w:rFonts w:ascii="Arial" w:eastAsia="Arial" w:hAnsi="Arial" w:cs="Arial"/>
          <w:color w:val="auto"/>
          <w:sz w:val="24"/>
          <w:szCs w:val="24"/>
        </w:rPr>
      </w:pPr>
      <w:r w:rsidRPr="25BA9650">
        <w:rPr>
          <w:rFonts w:ascii="Arial" w:eastAsia="Arial" w:hAnsi="Arial" w:cs="Arial"/>
          <w:color w:val="auto"/>
          <w:sz w:val="24"/>
          <w:szCs w:val="24"/>
        </w:rPr>
        <w:t>Information Governance Team</w:t>
      </w:r>
    </w:p>
    <w:p w14:paraId="78DABAF8" w14:textId="77777777" w:rsidR="00083F91" w:rsidRDefault="00083F91" w:rsidP="25BA9650">
      <w:pPr>
        <w:spacing w:after="160"/>
        <w:rPr>
          <w:rFonts w:ascii="Arial" w:eastAsia="Arial" w:hAnsi="Arial" w:cs="Arial"/>
          <w:color w:val="auto"/>
          <w:sz w:val="24"/>
          <w:szCs w:val="24"/>
        </w:rPr>
      </w:pPr>
    </w:p>
    <w:p w14:paraId="7A43BBB2" w14:textId="77777777" w:rsidR="00083F91" w:rsidRDefault="00083F91" w:rsidP="25BA9650">
      <w:pPr>
        <w:rPr>
          <w:rFonts w:ascii="Arial" w:eastAsia="Arial" w:hAnsi="Arial" w:cs="Arial"/>
          <w:color w:val="auto"/>
          <w:sz w:val="24"/>
          <w:szCs w:val="24"/>
        </w:rPr>
      </w:pPr>
    </w:p>
    <w:p w14:paraId="13848265" w14:textId="77777777" w:rsidR="00415AA3" w:rsidRDefault="009352DA" w:rsidP="25BA9650">
      <w:pPr>
        <w:rPr>
          <w:rFonts w:ascii="Arial" w:eastAsia="Arial" w:hAnsi="Arial" w:cs="Arial"/>
          <w:color w:val="auto"/>
          <w:sz w:val="24"/>
          <w:szCs w:val="24"/>
        </w:rPr>
      </w:pPr>
    </w:p>
    <w:sectPr w:rsidR="00415AA3" w:rsidSect="00EE3E7C">
      <w:footerReference w:type="default" r:id="rId10"/>
      <w:pgSz w:w="12240" w:h="15840"/>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7AD66" w14:textId="77777777" w:rsidR="009352DA" w:rsidRDefault="009352DA">
      <w:pPr>
        <w:spacing w:after="0" w:line="240" w:lineRule="auto"/>
      </w:pPr>
      <w:r>
        <w:separator/>
      </w:r>
    </w:p>
  </w:endnote>
  <w:endnote w:type="continuationSeparator" w:id="0">
    <w:p w14:paraId="77EA50D3" w14:textId="77777777" w:rsidR="009352DA" w:rsidRDefault="00935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1D6CB" w14:textId="77777777" w:rsidR="00447041" w:rsidRDefault="00D01490">
    <w:pPr>
      <w:pStyle w:val="Foo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6835E" w14:textId="77777777" w:rsidR="009352DA" w:rsidRDefault="009352DA">
      <w:pPr>
        <w:spacing w:after="0" w:line="240" w:lineRule="auto"/>
      </w:pPr>
      <w:r>
        <w:separator/>
      </w:r>
    </w:p>
  </w:footnote>
  <w:footnote w:type="continuationSeparator" w:id="0">
    <w:p w14:paraId="43C4F99E" w14:textId="77777777" w:rsidR="009352DA" w:rsidRDefault="009352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F91"/>
    <w:rsid w:val="000266E8"/>
    <w:rsid w:val="00047113"/>
    <w:rsid w:val="00052CF2"/>
    <w:rsid w:val="00083F91"/>
    <w:rsid w:val="000A03C0"/>
    <w:rsid w:val="000E423D"/>
    <w:rsid w:val="00121D47"/>
    <w:rsid w:val="00172FB0"/>
    <w:rsid w:val="00182185"/>
    <w:rsid w:val="001B343C"/>
    <w:rsid w:val="00222A7D"/>
    <w:rsid w:val="00234D97"/>
    <w:rsid w:val="002370EC"/>
    <w:rsid w:val="002E0838"/>
    <w:rsid w:val="003015E5"/>
    <w:rsid w:val="00330924"/>
    <w:rsid w:val="00374790"/>
    <w:rsid w:val="00382FEF"/>
    <w:rsid w:val="003A5978"/>
    <w:rsid w:val="003A6467"/>
    <w:rsid w:val="003D3D1C"/>
    <w:rsid w:val="003E1068"/>
    <w:rsid w:val="00401A93"/>
    <w:rsid w:val="0042524C"/>
    <w:rsid w:val="00445DF4"/>
    <w:rsid w:val="004838F8"/>
    <w:rsid w:val="0048622B"/>
    <w:rsid w:val="004931E0"/>
    <w:rsid w:val="004B6B74"/>
    <w:rsid w:val="004C5CF5"/>
    <w:rsid w:val="004E622D"/>
    <w:rsid w:val="00516CC0"/>
    <w:rsid w:val="005E3295"/>
    <w:rsid w:val="005F6AA2"/>
    <w:rsid w:val="005F6FD9"/>
    <w:rsid w:val="00643ADE"/>
    <w:rsid w:val="00643E8E"/>
    <w:rsid w:val="00651DC3"/>
    <w:rsid w:val="00657ECC"/>
    <w:rsid w:val="007826A4"/>
    <w:rsid w:val="0078270E"/>
    <w:rsid w:val="007B27E8"/>
    <w:rsid w:val="00842361"/>
    <w:rsid w:val="0086546E"/>
    <w:rsid w:val="0086716E"/>
    <w:rsid w:val="008672A0"/>
    <w:rsid w:val="00887209"/>
    <w:rsid w:val="008A385E"/>
    <w:rsid w:val="008B1080"/>
    <w:rsid w:val="008D12C9"/>
    <w:rsid w:val="008D3198"/>
    <w:rsid w:val="0091511B"/>
    <w:rsid w:val="009234D0"/>
    <w:rsid w:val="00923A7A"/>
    <w:rsid w:val="009352DA"/>
    <w:rsid w:val="00955714"/>
    <w:rsid w:val="009711F8"/>
    <w:rsid w:val="009A3AE3"/>
    <w:rsid w:val="009B0812"/>
    <w:rsid w:val="009B3797"/>
    <w:rsid w:val="00A338E6"/>
    <w:rsid w:val="00B05C5B"/>
    <w:rsid w:val="00B479AC"/>
    <w:rsid w:val="00B53450"/>
    <w:rsid w:val="00B85CCF"/>
    <w:rsid w:val="00B90E28"/>
    <w:rsid w:val="00BD41AE"/>
    <w:rsid w:val="00BE024E"/>
    <w:rsid w:val="00BE174C"/>
    <w:rsid w:val="00BE45A0"/>
    <w:rsid w:val="00C014E1"/>
    <w:rsid w:val="00C30856"/>
    <w:rsid w:val="00C35439"/>
    <w:rsid w:val="00CC643F"/>
    <w:rsid w:val="00CE3B8E"/>
    <w:rsid w:val="00D01490"/>
    <w:rsid w:val="00D34D30"/>
    <w:rsid w:val="00D3502D"/>
    <w:rsid w:val="00D44961"/>
    <w:rsid w:val="00D70714"/>
    <w:rsid w:val="00DC49AA"/>
    <w:rsid w:val="00E62537"/>
    <w:rsid w:val="00E6628E"/>
    <w:rsid w:val="00E7536C"/>
    <w:rsid w:val="00EA44FD"/>
    <w:rsid w:val="00EA50F9"/>
    <w:rsid w:val="00F1392E"/>
    <w:rsid w:val="00F14956"/>
    <w:rsid w:val="00F44C0D"/>
    <w:rsid w:val="00FB269A"/>
    <w:rsid w:val="0771B171"/>
    <w:rsid w:val="25BA9650"/>
    <w:rsid w:val="2CCD9ECC"/>
    <w:rsid w:val="31637EAD"/>
    <w:rsid w:val="317D70E6"/>
    <w:rsid w:val="36A652DF"/>
    <w:rsid w:val="36D8C807"/>
    <w:rsid w:val="3CDD7174"/>
    <w:rsid w:val="43B3B608"/>
    <w:rsid w:val="51179C27"/>
    <w:rsid w:val="5C99F2F7"/>
    <w:rsid w:val="60818EAD"/>
    <w:rsid w:val="60DE7F09"/>
    <w:rsid w:val="62DD607A"/>
    <w:rsid w:val="63292CBA"/>
    <w:rsid w:val="642FEB9E"/>
    <w:rsid w:val="6790DE13"/>
    <w:rsid w:val="6B7AE3E8"/>
    <w:rsid w:val="6CE04C1A"/>
    <w:rsid w:val="721A23E3"/>
    <w:rsid w:val="7A0F6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0B0C2"/>
  <w15:chartTrackingRefBased/>
  <w15:docId w15:val="{E4C77494-452A-4EC4-B27F-81D88BA6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F91"/>
    <w:pPr>
      <w:spacing w:after="120"/>
    </w:pPr>
    <w:rPr>
      <w:color w:val="595959" w:themeColor="text1" w:themeTint="A6"/>
      <w:sz w:val="30"/>
      <w:szCs w:val="3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083F91"/>
    <w:pPr>
      <w:spacing w:after="0" w:line="240" w:lineRule="auto"/>
    </w:pPr>
  </w:style>
  <w:style w:type="character" w:customStyle="1" w:styleId="FooterChar">
    <w:name w:val="Footer Char"/>
    <w:basedOn w:val="DefaultParagraphFont"/>
    <w:link w:val="Footer"/>
    <w:uiPriority w:val="99"/>
    <w:rsid w:val="00083F91"/>
    <w:rPr>
      <w:color w:val="595959" w:themeColor="text1" w:themeTint="A6"/>
      <w:sz w:val="30"/>
      <w:szCs w:val="30"/>
      <w:lang w:val="en-US"/>
    </w:rPr>
  </w:style>
  <w:style w:type="character" w:styleId="Hyperlink">
    <w:name w:val="Hyperlink"/>
    <w:basedOn w:val="DefaultParagraphFont"/>
    <w:uiPriority w:val="99"/>
    <w:unhideWhenUsed/>
    <w:rsid w:val="00083F91"/>
    <w:rPr>
      <w:color w:val="525252" w:themeColor="accent3" w:themeShade="80"/>
      <w:u w:val="single"/>
    </w:rPr>
  </w:style>
  <w:style w:type="paragraph" w:styleId="NormalWeb">
    <w:name w:val="Normal (Web)"/>
    <w:basedOn w:val="Normal"/>
    <w:uiPriority w:val="99"/>
    <w:unhideWhenUsed/>
    <w:rsid w:val="00083F91"/>
    <w:rPr>
      <w:rFonts w:ascii="Times New Roman" w:hAnsi="Times New Roman" w:cs="Times New Roman"/>
      <w:sz w:val="24"/>
      <w:szCs w:val="24"/>
    </w:rPr>
  </w:style>
  <w:style w:type="paragraph" w:customStyle="1" w:styleId="paragraph">
    <w:name w:val="paragraph"/>
    <w:basedOn w:val="Normal"/>
    <w:rsid w:val="00083F91"/>
    <w:pPr>
      <w:spacing w:after="0" w:line="240" w:lineRule="auto"/>
    </w:pPr>
    <w:rPr>
      <w:rFonts w:ascii="Times New Roman" w:eastAsia="Times New Roman" w:hAnsi="Times New Roman" w:cs="Times New Roman"/>
      <w:color w:val="auto"/>
      <w:sz w:val="24"/>
      <w:szCs w:val="24"/>
      <w:lang w:val="en-GB" w:eastAsia="en-GB"/>
    </w:rPr>
  </w:style>
  <w:style w:type="character" w:customStyle="1" w:styleId="normaltextrun1">
    <w:name w:val="normaltextrun1"/>
    <w:basedOn w:val="DefaultParagraphFont"/>
    <w:rsid w:val="00083F91"/>
  </w:style>
  <w:style w:type="character" w:styleId="UnresolvedMention">
    <w:name w:val="Unresolved Mention"/>
    <w:basedOn w:val="DefaultParagraphFont"/>
    <w:uiPriority w:val="99"/>
    <w:semiHidden/>
    <w:unhideWhenUsed/>
    <w:rsid w:val="00083F91"/>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4394">
      <w:bodyDiv w:val="1"/>
      <w:marLeft w:val="0"/>
      <w:marRight w:val="0"/>
      <w:marTop w:val="0"/>
      <w:marBottom w:val="0"/>
      <w:divBdr>
        <w:top w:val="none" w:sz="0" w:space="0" w:color="auto"/>
        <w:left w:val="none" w:sz="0" w:space="0" w:color="auto"/>
        <w:bottom w:val="none" w:sz="0" w:space="0" w:color="auto"/>
        <w:right w:val="none" w:sz="0" w:space="0" w:color="auto"/>
      </w:divBdr>
    </w:div>
    <w:div w:id="815103083">
      <w:bodyDiv w:val="1"/>
      <w:marLeft w:val="0"/>
      <w:marRight w:val="0"/>
      <w:marTop w:val="0"/>
      <w:marBottom w:val="0"/>
      <w:divBdr>
        <w:top w:val="none" w:sz="0" w:space="0" w:color="auto"/>
        <w:left w:val="none" w:sz="0" w:space="0" w:color="auto"/>
        <w:bottom w:val="none" w:sz="0" w:space="0" w:color="auto"/>
        <w:right w:val="none" w:sz="0" w:space="0" w:color="auto"/>
      </w:divBdr>
    </w:div>
    <w:div w:id="1321886234">
      <w:bodyDiv w:val="1"/>
      <w:marLeft w:val="0"/>
      <w:marRight w:val="0"/>
      <w:marTop w:val="0"/>
      <w:marBottom w:val="0"/>
      <w:divBdr>
        <w:top w:val="none" w:sz="0" w:space="0" w:color="auto"/>
        <w:left w:val="none" w:sz="0" w:space="0" w:color="auto"/>
        <w:bottom w:val="none" w:sz="0" w:space="0" w:color="auto"/>
        <w:right w:val="none" w:sz="0" w:space="0" w:color="auto"/>
      </w:divBdr>
    </w:div>
    <w:div w:id="146207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538556179B7548A7BC446C9BAFDE26" ma:contentTypeVersion="11" ma:contentTypeDescription="Create a new document." ma:contentTypeScope="" ma:versionID="27f71f124d69c556af4f91d0e7e0dafb">
  <xsd:schema xmlns:xsd="http://www.w3.org/2001/XMLSchema" xmlns:xs="http://www.w3.org/2001/XMLSchema" xmlns:p="http://schemas.microsoft.com/office/2006/metadata/properties" xmlns:ns2="75c0a057-47da-4fe6-b79e-7c6532fb8a39" xmlns:ns3="b8da3557-4d2f-425f-a557-cce0a6ea4e73" targetNamespace="http://schemas.microsoft.com/office/2006/metadata/properties" ma:root="true" ma:fieldsID="c7e093400c69e7362f27c711c371107f" ns2:_="" ns3:_="">
    <xsd:import namespace="75c0a057-47da-4fe6-b79e-7c6532fb8a39"/>
    <xsd:import namespace="b8da3557-4d2f-425f-a557-cce0a6ea4e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0a057-47da-4fe6-b79e-7c6532fb8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da3557-4d2f-425f-a557-cce0a6ea4e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29AE3C-78C9-4D75-A740-FEA1A71D97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E3FC83-58FC-4613-8D6A-BC9C2464AFB3}">
  <ds:schemaRefs>
    <ds:schemaRef ds:uri="http://schemas.microsoft.com/sharepoint/v3/contenttype/forms"/>
  </ds:schemaRefs>
</ds:datastoreItem>
</file>

<file path=customXml/itemProps3.xml><?xml version="1.0" encoding="utf-8"?>
<ds:datastoreItem xmlns:ds="http://schemas.openxmlformats.org/officeDocument/2006/customXml" ds:itemID="{8D5B5DDB-809C-4230-B6AB-57959E006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c0a057-47da-4fe6-b79e-7c6532fb8a39"/>
    <ds:schemaRef ds:uri="b8da3557-4d2f-425f-a557-cce0a6ea4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662</Words>
  <Characters>3447</Characters>
  <Application>Microsoft Office Word</Application>
  <DocSecurity>0</DocSecurity>
  <Lines>492</Lines>
  <Paragraphs>186</Paragraphs>
  <ScaleCrop>false</ScaleCrop>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Suljic, Mirsad (YHN)</dc:creator>
  <cp:keywords/>
  <dc:description/>
  <cp:lastModifiedBy>Scott, Mike (YHN)</cp:lastModifiedBy>
  <cp:revision>27</cp:revision>
  <dcterms:created xsi:type="dcterms:W3CDTF">2021-03-05T13:23:00Z</dcterms:created>
  <dcterms:modified xsi:type="dcterms:W3CDTF">2021-03-05T14:47:00Z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0x01010071538556179B7548A7BC446C9BAFDE26</vt:lpwstr>
  </property>
</Properties>
</file>