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2" w:type="dxa"/>
        <w:tblInd w:w="8"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4143"/>
        <w:gridCol w:w="1726"/>
        <w:gridCol w:w="3293"/>
      </w:tblGrid>
      <w:tr w:rsidR="00D80C88" w:rsidRPr="005527FC">
        <w:trPr>
          <w:trHeight w:hRule="exact" w:val="1695"/>
        </w:trPr>
        <w:tc>
          <w:tcPr>
            <w:tcW w:w="4103" w:type="dxa"/>
          </w:tcPr>
          <w:p w:rsidR="00D80C88" w:rsidRPr="005527FC" w:rsidRDefault="00242C34">
            <w:pPr>
              <w:rPr>
                <w:sz w:val="18"/>
                <w:szCs w:val="18"/>
              </w:rPr>
            </w:pPr>
            <w:r w:rsidRPr="005527FC">
              <w:rPr>
                <w:noProof/>
                <w:sz w:val="18"/>
                <w:szCs w:val="18"/>
              </w:rPr>
              <w:drawing>
                <wp:inline distT="0" distB="0" distL="0" distR="0">
                  <wp:extent cx="2381250" cy="615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rcRect/>
                          <a:stretch>
                            <a:fillRect/>
                          </a:stretch>
                        </pic:blipFill>
                        <pic:spPr>
                          <a:xfrm>
                            <a:off x="0" y="0"/>
                            <a:ext cx="2381250" cy="615950"/>
                          </a:xfrm>
                          <a:prstGeom prst="rect">
                            <a:avLst/>
                          </a:prstGeom>
                          <a:noFill/>
                          <a:ln>
                            <a:noFill/>
                          </a:ln>
                        </pic:spPr>
                      </pic:pic>
                    </a:graphicData>
                  </a:graphic>
                </wp:inline>
              </w:drawing>
            </w:r>
          </w:p>
        </w:tc>
        <w:tc>
          <w:tcPr>
            <w:tcW w:w="1709" w:type="dxa"/>
          </w:tcPr>
          <w:p w:rsidR="00D80C88" w:rsidRPr="005527FC" w:rsidRDefault="00D80C88">
            <w:pPr>
              <w:spacing w:after="0" w:line="240" w:lineRule="auto"/>
              <w:rPr>
                <w:sz w:val="18"/>
                <w:szCs w:val="18"/>
              </w:rPr>
            </w:pPr>
          </w:p>
        </w:tc>
        <w:tc>
          <w:tcPr>
            <w:tcW w:w="3261" w:type="dxa"/>
          </w:tcPr>
          <w:p w:rsidR="00D80C88" w:rsidRPr="005527FC" w:rsidRDefault="00242C34">
            <w:pPr>
              <w:spacing w:after="0" w:line="240" w:lineRule="auto"/>
              <w:rPr>
                <w:b/>
                <w:bCs/>
                <w:sz w:val="18"/>
                <w:szCs w:val="18"/>
              </w:rPr>
            </w:pPr>
            <w:r w:rsidRPr="005527FC">
              <w:rPr>
                <w:b/>
                <w:bCs/>
                <w:noProof/>
                <w:color w:val="FF0000"/>
                <w:sz w:val="18"/>
                <w:szCs w:val="18"/>
              </w:rPr>
              <w:t>Official Sensitive</w:t>
            </w:r>
          </w:p>
        </w:tc>
      </w:tr>
    </w:tbl>
    <w:p w:rsidR="00D80C88" w:rsidRPr="005527FC" w:rsidRDefault="00D80C88">
      <w:pPr>
        <w:spacing w:after="0"/>
        <w:rPr>
          <w:rFonts w:ascii="Arial" w:hAnsi="Arial"/>
          <w:vanish/>
          <w:color w:val="000000"/>
          <w:sz w:val="18"/>
          <w:szCs w:val="18"/>
        </w:rPr>
      </w:pPr>
    </w:p>
    <w:p w:rsidR="00D80C88" w:rsidRPr="005527FC" w:rsidRDefault="00D80C88">
      <w:pPr>
        <w:spacing w:after="0"/>
        <w:rPr>
          <w:rFonts w:ascii="Arial" w:hAnsi="Arial"/>
          <w:vanish/>
          <w:color w:val="000000"/>
          <w:sz w:val="18"/>
          <w:szCs w:val="18"/>
        </w:rPr>
      </w:pPr>
    </w:p>
    <w:tbl>
      <w:tblPr>
        <w:tblW w:w="9162" w:type="dxa"/>
        <w:tblInd w:w="8"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5869"/>
        <w:gridCol w:w="3293"/>
      </w:tblGrid>
      <w:tr w:rsidR="00D80C88" w:rsidRPr="005527FC">
        <w:trPr>
          <w:trHeight w:hRule="exact" w:val="3304"/>
        </w:trPr>
        <w:tc>
          <w:tcPr>
            <w:tcW w:w="5869" w:type="dxa"/>
          </w:tcPr>
          <w:p w:rsidR="00D80C88" w:rsidRPr="005527FC" w:rsidRDefault="00D80C88">
            <w:pPr>
              <w:pStyle w:val="Addressee"/>
              <w:spacing w:line="240" w:lineRule="auto"/>
            </w:pPr>
          </w:p>
          <w:p w:rsidR="00D80C88" w:rsidRPr="005527FC" w:rsidRDefault="00D80C88">
            <w:pPr>
              <w:pStyle w:val="Header"/>
              <w:rPr>
                <w:sz w:val="18"/>
                <w:szCs w:val="18"/>
              </w:rPr>
            </w:pPr>
          </w:p>
          <w:p w:rsidR="00D80C88" w:rsidRPr="005527FC" w:rsidRDefault="00D80C88">
            <w:pPr>
              <w:pStyle w:val="Header"/>
              <w:rPr>
                <w:sz w:val="18"/>
                <w:szCs w:val="18"/>
              </w:rPr>
            </w:pPr>
          </w:p>
        </w:tc>
        <w:tc>
          <w:tcPr>
            <w:tcW w:w="3293" w:type="dxa"/>
          </w:tcPr>
          <w:p w:rsidR="00D80C88" w:rsidRPr="005527FC" w:rsidRDefault="00D80C88">
            <w:pPr>
              <w:pStyle w:val="Address"/>
              <w:spacing w:after="0"/>
            </w:pPr>
          </w:p>
          <w:p w:rsidR="00D80C88" w:rsidRPr="005527FC" w:rsidRDefault="00242C34">
            <w:pPr>
              <w:rPr>
                <w:rFonts w:ascii="Arial" w:hAnsi="Arial" w:cs="Arial"/>
                <w:sz w:val="18"/>
                <w:szCs w:val="18"/>
              </w:rPr>
            </w:pPr>
            <w:r w:rsidRPr="005527FC">
              <w:rPr>
                <w:rFonts w:ascii="Arial" w:hAnsi="Arial" w:cs="Arial"/>
                <w:sz w:val="18"/>
                <w:szCs w:val="18"/>
              </w:rPr>
              <w:t>Information Rights Unit</w:t>
            </w:r>
            <w:r w:rsidRPr="005527FC">
              <w:rPr>
                <w:rFonts w:ascii="Arial" w:hAnsi="Arial" w:cs="Arial"/>
                <w:sz w:val="18"/>
                <w:szCs w:val="18"/>
              </w:rPr>
              <w:br/>
              <w:t>PO Box 57192</w:t>
            </w:r>
            <w:r w:rsidRPr="005527FC">
              <w:rPr>
                <w:rFonts w:ascii="Arial" w:hAnsi="Arial" w:cs="Arial"/>
                <w:sz w:val="18"/>
                <w:szCs w:val="18"/>
              </w:rPr>
              <w:br/>
              <w:t>London</w:t>
            </w:r>
            <w:r w:rsidRPr="005527FC">
              <w:rPr>
                <w:rFonts w:ascii="Arial" w:hAnsi="Arial" w:cs="Arial"/>
                <w:sz w:val="18"/>
                <w:szCs w:val="18"/>
              </w:rPr>
              <w:br/>
              <w:t>SW6 1SF</w:t>
            </w:r>
            <w:r w:rsidRPr="005527FC">
              <w:rPr>
                <w:rFonts w:ascii="Arial" w:hAnsi="Arial" w:cs="Arial"/>
                <w:sz w:val="18"/>
                <w:szCs w:val="18"/>
              </w:rPr>
              <w:br/>
              <w:t>United Kingdom</w:t>
            </w:r>
          </w:p>
          <w:p w:rsidR="00D80C88" w:rsidRPr="005527FC" w:rsidRDefault="00242C34">
            <w:pPr>
              <w:rPr>
                <w:rFonts w:ascii="Arial" w:hAnsi="Arial" w:cs="Arial"/>
                <w:sz w:val="18"/>
                <w:szCs w:val="18"/>
              </w:rPr>
            </w:pPr>
            <w:r w:rsidRPr="005527FC">
              <w:rPr>
                <w:rFonts w:ascii="Arial" w:hAnsi="Arial" w:cs="Arial"/>
                <w:sz w:val="18"/>
                <w:szCs w:val="18"/>
              </w:rPr>
              <w:t xml:space="preserve">Our Ref: </w:t>
            </w:r>
            <w:r w:rsidRPr="005527FC">
              <w:rPr>
                <w:rFonts w:ascii="Arial" w:hAnsi="Arial" w:cs="Arial"/>
                <w:noProof/>
                <w:sz w:val="18"/>
                <w:szCs w:val="18"/>
              </w:rPr>
              <w:t>01/FOI/19/002072</w:t>
            </w:r>
          </w:p>
          <w:p w:rsidR="00D80C88" w:rsidRPr="005527FC" w:rsidRDefault="00242C34">
            <w:pPr>
              <w:rPr>
                <w:rFonts w:ascii="Arial" w:hAnsi="Arial" w:cs="Arial"/>
                <w:sz w:val="18"/>
                <w:szCs w:val="18"/>
              </w:rPr>
            </w:pPr>
            <w:r w:rsidRPr="005527FC">
              <w:rPr>
                <w:rFonts w:ascii="Arial" w:hAnsi="Arial" w:cs="Arial"/>
                <w:sz w:val="18"/>
                <w:szCs w:val="18"/>
              </w:rPr>
              <w:t xml:space="preserve">Date: </w:t>
            </w:r>
            <w:r w:rsidRPr="005527FC">
              <w:rPr>
                <w:rFonts w:ascii="Arial" w:hAnsi="Arial" w:cs="Arial"/>
                <w:noProof/>
                <w:sz w:val="18"/>
                <w:szCs w:val="18"/>
              </w:rPr>
              <w:t>23/05/2019</w:t>
            </w:r>
          </w:p>
          <w:p w:rsidR="00D80C88" w:rsidRPr="005527FC" w:rsidRDefault="00D80C88">
            <w:pPr>
              <w:pStyle w:val="Address"/>
            </w:pPr>
          </w:p>
          <w:p w:rsidR="00D80C88" w:rsidRPr="005527FC" w:rsidRDefault="00D80C88">
            <w:pPr>
              <w:pStyle w:val="Address"/>
            </w:pPr>
          </w:p>
          <w:p w:rsidR="00D80C88" w:rsidRPr="005527FC" w:rsidRDefault="00D80C88">
            <w:pPr>
              <w:pStyle w:val="Address"/>
            </w:pPr>
          </w:p>
        </w:tc>
      </w:tr>
    </w:tbl>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5527FC">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Dear Prichard,</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rPr>
      </w:pPr>
      <w:r w:rsidRPr="005527FC">
        <w:rPr>
          <w:rFonts w:ascii="Arial" w:hAnsi="Arial" w:cs="Arial"/>
          <w:b/>
          <w:bCs/>
          <w:color w:val="000000"/>
          <w:sz w:val="18"/>
          <w:szCs w:val="18"/>
        </w:rPr>
        <w:t xml:space="preserve">Freedom of Information Request Reference No: </w:t>
      </w:r>
      <w:r w:rsidRPr="005527FC">
        <w:rPr>
          <w:rFonts w:ascii="Arial" w:hAnsi="Arial" w:cs="Arial"/>
          <w:b/>
          <w:bCs/>
          <w:noProof/>
          <w:color w:val="000000"/>
          <w:sz w:val="18"/>
          <w:szCs w:val="18"/>
        </w:rPr>
        <w:t>01/FOI/19/002072</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rPr>
      </w:pPr>
    </w:p>
    <w:p w:rsidR="005527FC" w:rsidRPr="005527FC" w:rsidRDefault="00242C34" w:rsidP="005527FC">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 xml:space="preserve">I write in connection with your request for </w:t>
      </w:r>
      <w:r w:rsidR="005527FC" w:rsidRPr="005527FC">
        <w:rPr>
          <w:rFonts w:ascii="Arial" w:hAnsi="Arial" w:cs="Arial"/>
          <w:color w:val="000000"/>
          <w:sz w:val="18"/>
          <w:szCs w:val="18"/>
        </w:rPr>
        <w:t xml:space="preserve">information, </w:t>
      </w:r>
      <w:r w:rsidRPr="005527FC">
        <w:rPr>
          <w:rFonts w:ascii="Arial" w:hAnsi="Arial" w:cs="Arial"/>
          <w:color w:val="000000"/>
          <w:sz w:val="18"/>
          <w:szCs w:val="18"/>
        </w:rPr>
        <w:t xml:space="preserve">received by the Metropolitan Police Service (MPS) on </w:t>
      </w:r>
      <w:r w:rsidRPr="005527FC">
        <w:rPr>
          <w:rFonts w:ascii="Arial" w:hAnsi="Arial" w:cs="Arial"/>
          <w:noProof/>
          <w:color w:val="000000"/>
          <w:sz w:val="18"/>
          <w:szCs w:val="18"/>
        </w:rPr>
        <w:t>17/04/2019</w:t>
      </w:r>
      <w:r w:rsidRPr="005527FC">
        <w:rPr>
          <w:rFonts w:ascii="Arial" w:hAnsi="Arial" w:cs="Arial"/>
          <w:color w:val="000000"/>
          <w:sz w:val="18"/>
          <w:szCs w:val="18"/>
        </w:rPr>
        <w:t>.  I note you seek access to the following information</w:t>
      </w:r>
      <w:proofErr w:type="gramStart"/>
      <w:r w:rsidRPr="005527FC">
        <w:rPr>
          <w:rFonts w:ascii="Arial" w:hAnsi="Arial" w:cs="Arial"/>
          <w:color w:val="000000"/>
          <w:sz w:val="18"/>
          <w:szCs w:val="18"/>
        </w:rPr>
        <w:t>:</w:t>
      </w:r>
      <w:proofErr w:type="gramEnd"/>
      <w:r w:rsidRPr="005527FC">
        <w:rPr>
          <w:b/>
          <w:i/>
          <w:sz w:val="18"/>
          <w:szCs w:val="18"/>
        </w:rPr>
        <w:br/>
      </w:r>
      <w:r w:rsidRPr="005527FC">
        <w:rPr>
          <w:b/>
          <w:i/>
          <w:sz w:val="18"/>
          <w:szCs w:val="18"/>
        </w:rPr>
        <w:br/>
      </w:r>
      <w:r w:rsidRPr="005527FC">
        <w:rPr>
          <w:rFonts w:ascii="Arial" w:hAnsi="Arial" w:cs="Arial"/>
          <w:b/>
          <w:i/>
          <w:noProof/>
          <w:color w:val="000000"/>
          <w:sz w:val="18"/>
          <w:szCs w:val="18"/>
        </w:rPr>
        <w:t xml:space="preserve">Part of our research we have been uncovering social services have been criticising parents, known as “protective parents”, for reporting child sexual abuse.  These parents are having their children removed from their care and residency is being passed to the abuser, or the enabler of abuse.   We have seen and heard evidence throughout the UK that social workers are using, and misleading, family courts to remove a child(ren) which we believe to be unlawfully.  We believe that the family courts have not got the power or jurisdiction to deal with sensitive cases such as child sexual abuse.  Child sexual abuse should be heard in a criminal court.  We have seen police forces pass the investigation to social services and failed to follow CPS guidelines by not taking the lead or referring to the CPS. </w:t>
      </w:r>
    </w:p>
    <w:p w:rsidR="005527FC" w:rsidRDefault="005527FC" w:rsidP="005527FC">
      <w:pPr>
        <w:tabs>
          <w:tab w:val="left" w:pos="0"/>
          <w:tab w:val="left" w:pos="720"/>
          <w:tab w:val="left" w:pos="1440"/>
          <w:tab w:val="left" w:pos="2160"/>
          <w:tab w:val="left" w:pos="2880"/>
          <w:tab w:val="left" w:pos="3600"/>
          <w:tab w:val="left" w:pos="4320"/>
        </w:tabs>
        <w:spacing w:after="0" w:line="240" w:lineRule="atLeast"/>
        <w:rPr>
          <w:b/>
          <w:i/>
          <w:sz w:val="18"/>
          <w:szCs w:val="18"/>
        </w:rPr>
      </w:pPr>
    </w:p>
    <w:p w:rsidR="00D80C88" w:rsidRPr="006D0D5C" w:rsidRDefault="00242C34" w:rsidP="005527FC">
      <w:pPr>
        <w:tabs>
          <w:tab w:val="left" w:pos="0"/>
          <w:tab w:val="left" w:pos="720"/>
          <w:tab w:val="left" w:pos="1440"/>
          <w:tab w:val="left" w:pos="2160"/>
          <w:tab w:val="left" w:pos="2880"/>
          <w:tab w:val="left" w:pos="3600"/>
          <w:tab w:val="left" w:pos="4320"/>
        </w:tabs>
        <w:spacing w:after="0" w:line="240" w:lineRule="atLeast"/>
        <w:rPr>
          <w:b/>
          <w:i/>
          <w:sz w:val="18"/>
          <w:szCs w:val="18"/>
        </w:rPr>
      </w:pPr>
      <w:r w:rsidRPr="005527FC">
        <w:rPr>
          <w:rFonts w:ascii="Arial" w:hAnsi="Arial" w:cs="Arial"/>
          <w:b/>
          <w:i/>
          <w:noProof/>
          <w:color w:val="000000"/>
          <w:sz w:val="18"/>
          <w:szCs w:val="18"/>
        </w:rPr>
        <w:t>We have seen evidence of sexual discrimination by social workers therefore want to obtain data if there are any conviction differences between the father or mother reporting the abuse, (i.e. fathers are not taken seriously and any investigation is refused or ignored) and to see when police take the lead if it was only a professional or stranger as the suspect and only refer to social services if it was a mothe</w:t>
      </w:r>
      <w:r w:rsidR="006D0D5C">
        <w:rPr>
          <w:rFonts w:ascii="Arial" w:hAnsi="Arial" w:cs="Arial"/>
          <w:b/>
          <w:i/>
          <w:noProof/>
          <w:color w:val="000000"/>
          <w:sz w:val="18"/>
          <w:szCs w:val="18"/>
        </w:rPr>
        <w:t>r or father report sexual abuse</w:t>
      </w:r>
      <w:r w:rsidRPr="005527FC">
        <w:rPr>
          <w:rFonts w:ascii="Arial" w:hAnsi="Arial" w:cs="Arial"/>
          <w:b/>
          <w:i/>
          <w:noProof/>
          <w:color w:val="000000"/>
          <w:sz w:val="18"/>
          <w:szCs w:val="18"/>
        </w:rPr>
        <w:t>.</w:t>
      </w:r>
      <w:r w:rsidRPr="005527FC">
        <w:rPr>
          <w:rFonts w:ascii="Arial" w:hAnsi="Arial" w:cs="Arial"/>
          <w:b/>
          <w:i/>
          <w:color w:val="000000"/>
          <w:sz w:val="18"/>
          <w:szCs w:val="18"/>
        </w:rPr>
        <w:t xml:space="preserve"> </w:t>
      </w:r>
    </w:p>
    <w:p w:rsidR="006D0D5C" w:rsidRPr="006D0D5C" w:rsidRDefault="006D0D5C" w:rsidP="006D0D5C">
      <w:pPr>
        <w:spacing w:after="240"/>
        <w:rPr>
          <w:rFonts w:ascii="Arial" w:hAnsi="Arial" w:cs="Arial"/>
          <w:b/>
          <w:bCs/>
          <w:i/>
          <w:iCs/>
          <w:sz w:val="18"/>
          <w:szCs w:val="18"/>
        </w:rPr>
      </w:pPr>
      <w:r>
        <w:rPr>
          <w:b/>
          <w:bCs/>
          <w:i/>
          <w:iCs/>
        </w:rPr>
        <w:br/>
      </w:r>
      <w:r w:rsidRPr="006D0D5C">
        <w:rPr>
          <w:rFonts w:ascii="Arial" w:hAnsi="Arial" w:cs="Arial"/>
          <w:b/>
          <w:bCs/>
          <w:i/>
          <w:iCs/>
          <w:sz w:val="18"/>
          <w:szCs w:val="18"/>
        </w:rPr>
        <w:t xml:space="preserve">During the period of 01st January 2018 to January </w:t>
      </w:r>
      <w:proofErr w:type="gramStart"/>
      <w:r w:rsidRPr="006D0D5C">
        <w:rPr>
          <w:rFonts w:ascii="Arial" w:hAnsi="Arial" w:cs="Arial"/>
          <w:b/>
          <w:bCs/>
          <w:i/>
          <w:iCs/>
          <w:sz w:val="18"/>
          <w:szCs w:val="18"/>
        </w:rPr>
        <w:t>2019</w:t>
      </w:r>
      <w:proofErr w:type="gramEnd"/>
      <w:r w:rsidRPr="006D0D5C">
        <w:rPr>
          <w:rFonts w:ascii="Arial" w:hAnsi="Arial" w:cs="Arial"/>
          <w:b/>
          <w:bCs/>
          <w:i/>
          <w:iCs/>
          <w:sz w:val="18"/>
          <w:szCs w:val="18"/>
        </w:rPr>
        <w:t xml:space="preserve"> we would like to know the following </w:t>
      </w:r>
      <w:r w:rsidRPr="006D0D5C">
        <w:rPr>
          <w:b/>
          <w:bCs/>
          <w:i/>
          <w:iCs/>
          <w:sz w:val="18"/>
          <w:szCs w:val="18"/>
        </w:rPr>
        <w:br/>
      </w:r>
      <w:r w:rsidRPr="006D0D5C">
        <w:rPr>
          <w:rFonts w:ascii="Arial" w:hAnsi="Arial" w:cs="Arial"/>
          <w:b/>
          <w:bCs/>
          <w:i/>
          <w:iCs/>
          <w:sz w:val="18"/>
          <w:szCs w:val="18"/>
        </w:rPr>
        <w:t>1. How many new child abuse cases (sexual) (aged 12 and under) have been reported collectively to your police force?  Please could you break down statistics in the following format to this and the following questions</w:t>
      </w:r>
      <w:proofErr w:type="gramStart"/>
      <w:r w:rsidRPr="006D0D5C">
        <w:rPr>
          <w:rFonts w:ascii="Arial" w:hAnsi="Arial" w:cs="Arial"/>
          <w:b/>
          <w:bCs/>
          <w:i/>
          <w:iCs/>
          <w:sz w:val="18"/>
          <w:szCs w:val="18"/>
        </w:rPr>
        <w:t>;</w:t>
      </w:r>
      <w:proofErr w:type="gramEnd"/>
      <w:r w:rsidRPr="006D0D5C">
        <w:rPr>
          <w:rFonts w:ascii="Arial" w:hAnsi="Arial" w:cs="Arial"/>
          <w:b/>
          <w:bCs/>
          <w:i/>
          <w:iCs/>
          <w:sz w:val="18"/>
          <w:szCs w:val="18"/>
        </w:rPr>
        <w:t xml:space="preserve"> -</w:t>
      </w:r>
      <w:r w:rsidRPr="006D0D5C">
        <w:rPr>
          <w:b/>
          <w:bCs/>
          <w:i/>
          <w:iCs/>
          <w:sz w:val="18"/>
          <w:szCs w:val="18"/>
        </w:rPr>
        <w:br/>
      </w:r>
      <w:r w:rsidRPr="006D0D5C">
        <w:rPr>
          <w:rFonts w:ascii="Arial" w:hAnsi="Arial" w:cs="Arial"/>
          <w:b/>
          <w:bCs/>
          <w:i/>
          <w:iCs/>
          <w:sz w:val="18"/>
          <w:szCs w:val="18"/>
        </w:rPr>
        <w:t>2. Reported by the mother or maternal side of the family </w:t>
      </w:r>
      <w:r w:rsidRPr="006D0D5C">
        <w:rPr>
          <w:b/>
          <w:bCs/>
          <w:i/>
          <w:iCs/>
          <w:sz w:val="18"/>
          <w:szCs w:val="18"/>
        </w:rPr>
        <w:br/>
      </w:r>
      <w:r w:rsidRPr="006D0D5C">
        <w:rPr>
          <w:rFonts w:ascii="Arial" w:hAnsi="Arial" w:cs="Arial"/>
          <w:b/>
          <w:bCs/>
          <w:i/>
          <w:iCs/>
          <w:sz w:val="18"/>
          <w:szCs w:val="18"/>
        </w:rPr>
        <w:t>3.Reported by the father or paternal side of the family </w:t>
      </w:r>
      <w:r w:rsidRPr="006D0D5C">
        <w:rPr>
          <w:b/>
          <w:bCs/>
          <w:i/>
          <w:iCs/>
          <w:sz w:val="18"/>
          <w:szCs w:val="18"/>
        </w:rPr>
        <w:br/>
      </w:r>
      <w:r w:rsidRPr="006D0D5C">
        <w:rPr>
          <w:rFonts w:ascii="Arial" w:hAnsi="Arial" w:cs="Arial"/>
          <w:b/>
          <w:bCs/>
          <w:i/>
          <w:iCs/>
          <w:sz w:val="18"/>
          <w:szCs w:val="18"/>
        </w:rPr>
        <w:t>4. Reported by professionals (school, nursery etc.) </w:t>
      </w:r>
      <w:r w:rsidRPr="006D0D5C">
        <w:rPr>
          <w:b/>
          <w:bCs/>
          <w:i/>
          <w:iCs/>
          <w:sz w:val="18"/>
          <w:szCs w:val="18"/>
        </w:rPr>
        <w:br/>
      </w:r>
      <w:r w:rsidRPr="006D0D5C">
        <w:rPr>
          <w:rFonts w:ascii="Arial" w:hAnsi="Arial" w:cs="Arial"/>
          <w:b/>
          <w:bCs/>
          <w:i/>
          <w:iCs/>
          <w:sz w:val="18"/>
          <w:szCs w:val="18"/>
        </w:rPr>
        <w:t>5. Reported by outside persons such as friends, witnesses etc.</w:t>
      </w:r>
      <w:r w:rsidRPr="006D0D5C">
        <w:rPr>
          <w:b/>
          <w:bCs/>
          <w:i/>
          <w:iCs/>
          <w:sz w:val="18"/>
          <w:szCs w:val="18"/>
        </w:rPr>
        <w:br/>
      </w:r>
      <w:r w:rsidRPr="006D0D5C">
        <w:rPr>
          <w:b/>
          <w:bCs/>
          <w:i/>
          <w:iCs/>
          <w:sz w:val="18"/>
          <w:szCs w:val="18"/>
        </w:rPr>
        <w:br/>
      </w:r>
      <w:proofErr w:type="gramStart"/>
      <w:r w:rsidRPr="006D0D5C">
        <w:rPr>
          <w:rFonts w:ascii="Arial" w:hAnsi="Arial" w:cs="Arial"/>
          <w:b/>
          <w:bCs/>
          <w:i/>
          <w:iCs/>
          <w:sz w:val="18"/>
          <w:szCs w:val="18"/>
        </w:rPr>
        <w:t>And</w:t>
      </w:r>
      <w:proofErr w:type="gramEnd"/>
      <w:r w:rsidRPr="006D0D5C">
        <w:rPr>
          <w:rFonts w:ascii="Arial" w:hAnsi="Arial" w:cs="Arial"/>
          <w:b/>
          <w:bCs/>
          <w:i/>
          <w:iCs/>
          <w:sz w:val="18"/>
          <w:szCs w:val="18"/>
        </w:rPr>
        <w:t xml:space="preserve"> out of these could you subcategorise if the suspect in the child abuse case was; - </w:t>
      </w:r>
      <w:r w:rsidRPr="006D0D5C">
        <w:rPr>
          <w:b/>
          <w:bCs/>
          <w:i/>
          <w:iCs/>
          <w:sz w:val="18"/>
          <w:szCs w:val="18"/>
        </w:rPr>
        <w:br/>
      </w:r>
      <w:r w:rsidRPr="006D0D5C">
        <w:rPr>
          <w:rFonts w:ascii="Arial" w:hAnsi="Arial" w:cs="Arial"/>
          <w:b/>
          <w:bCs/>
          <w:i/>
          <w:iCs/>
          <w:sz w:val="18"/>
          <w:szCs w:val="18"/>
        </w:rPr>
        <w:lastRenderedPageBreak/>
        <w:t>6. A family member.</w:t>
      </w:r>
      <w:r w:rsidRPr="006D0D5C">
        <w:rPr>
          <w:b/>
          <w:bCs/>
          <w:i/>
          <w:iCs/>
          <w:sz w:val="18"/>
          <w:szCs w:val="18"/>
        </w:rPr>
        <w:br/>
      </w:r>
      <w:r w:rsidRPr="006D0D5C">
        <w:rPr>
          <w:rFonts w:ascii="Arial" w:hAnsi="Arial" w:cs="Arial"/>
          <w:b/>
          <w:bCs/>
          <w:i/>
          <w:iCs/>
          <w:sz w:val="18"/>
          <w:szCs w:val="18"/>
        </w:rPr>
        <w:t>7. A friend of the family (i.e. babysitter).</w:t>
      </w:r>
      <w:r w:rsidRPr="006D0D5C">
        <w:rPr>
          <w:b/>
          <w:bCs/>
          <w:i/>
          <w:iCs/>
          <w:sz w:val="18"/>
          <w:szCs w:val="18"/>
        </w:rPr>
        <w:br/>
      </w:r>
      <w:r w:rsidRPr="006D0D5C">
        <w:rPr>
          <w:rFonts w:ascii="Arial" w:hAnsi="Arial" w:cs="Arial"/>
          <w:b/>
          <w:bCs/>
          <w:i/>
          <w:iCs/>
          <w:sz w:val="18"/>
          <w:szCs w:val="18"/>
        </w:rPr>
        <w:t xml:space="preserve">8. </w:t>
      </w:r>
      <w:proofErr w:type="gramStart"/>
      <w:r w:rsidRPr="006D0D5C">
        <w:rPr>
          <w:rFonts w:ascii="Arial" w:hAnsi="Arial" w:cs="Arial"/>
          <w:b/>
          <w:bCs/>
          <w:i/>
          <w:iCs/>
          <w:sz w:val="18"/>
          <w:szCs w:val="18"/>
        </w:rPr>
        <w:t>a</w:t>
      </w:r>
      <w:proofErr w:type="gramEnd"/>
      <w:r w:rsidRPr="006D0D5C">
        <w:rPr>
          <w:rFonts w:ascii="Arial" w:hAnsi="Arial" w:cs="Arial"/>
          <w:b/>
          <w:bCs/>
          <w:i/>
          <w:iCs/>
          <w:sz w:val="18"/>
          <w:szCs w:val="18"/>
        </w:rPr>
        <w:t xml:space="preserve"> professional (for example care home worker, foster career, teacher, police officer).</w:t>
      </w:r>
      <w:r w:rsidRPr="006D0D5C">
        <w:rPr>
          <w:b/>
          <w:bCs/>
          <w:i/>
          <w:iCs/>
          <w:sz w:val="18"/>
          <w:szCs w:val="18"/>
        </w:rPr>
        <w:br/>
      </w:r>
      <w:r w:rsidRPr="006D0D5C">
        <w:rPr>
          <w:rFonts w:ascii="Arial" w:hAnsi="Arial" w:cs="Arial"/>
          <w:b/>
          <w:bCs/>
          <w:i/>
          <w:iCs/>
          <w:sz w:val="18"/>
          <w:szCs w:val="18"/>
        </w:rPr>
        <w:t>9. A stranger.</w:t>
      </w:r>
    </w:p>
    <w:p w:rsidR="006D0D5C" w:rsidRPr="006D0D5C" w:rsidRDefault="006D0D5C" w:rsidP="006D0D5C">
      <w:pPr>
        <w:rPr>
          <w:rFonts w:ascii="Arial" w:hAnsi="Arial" w:cs="Arial"/>
          <w:b/>
          <w:bCs/>
          <w:i/>
          <w:iCs/>
          <w:sz w:val="18"/>
          <w:szCs w:val="18"/>
        </w:rPr>
      </w:pPr>
      <w:r w:rsidRPr="006D0D5C">
        <w:rPr>
          <w:rFonts w:ascii="Arial" w:hAnsi="Arial" w:cs="Arial"/>
          <w:b/>
          <w:bCs/>
          <w:i/>
          <w:iCs/>
          <w:sz w:val="18"/>
          <w:szCs w:val="18"/>
        </w:rPr>
        <w:t>Please could you subcategorise: -</w:t>
      </w:r>
      <w:r w:rsidRPr="006D0D5C">
        <w:rPr>
          <w:b/>
          <w:bCs/>
          <w:i/>
          <w:iCs/>
          <w:sz w:val="18"/>
          <w:szCs w:val="18"/>
        </w:rPr>
        <w:br/>
      </w:r>
      <w:r w:rsidRPr="006D0D5C">
        <w:rPr>
          <w:rFonts w:ascii="Arial" w:hAnsi="Arial" w:cs="Arial"/>
          <w:b/>
          <w:bCs/>
          <w:i/>
          <w:iCs/>
          <w:sz w:val="18"/>
          <w:szCs w:val="18"/>
        </w:rPr>
        <w:t xml:space="preserve">10. </w:t>
      </w:r>
      <w:proofErr w:type="gramStart"/>
      <w:r w:rsidRPr="006D0D5C">
        <w:rPr>
          <w:rFonts w:ascii="Arial" w:hAnsi="Arial" w:cs="Arial"/>
          <w:b/>
          <w:bCs/>
          <w:i/>
          <w:iCs/>
          <w:sz w:val="18"/>
          <w:szCs w:val="18"/>
        </w:rPr>
        <w:t>police</w:t>
      </w:r>
      <w:proofErr w:type="gramEnd"/>
      <w:r w:rsidRPr="006D0D5C">
        <w:rPr>
          <w:rFonts w:ascii="Arial" w:hAnsi="Arial" w:cs="Arial"/>
          <w:b/>
          <w:bCs/>
          <w:i/>
          <w:iCs/>
          <w:sz w:val="18"/>
          <w:szCs w:val="18"/>
        </w:rPr>
        <w:t xml:space="preserve"> took the lead in the investigation.</w:t>
      </w:r>
      <w:r w:rsidRPr="006D0D5C">
        <w:rPr>
          <w:b/>
          <w:bCs/>
          <w:i/>
          <w:iCs/>
          <w:sz w:val="18"/>
          <w:szCs w:val="18"/>
        </w:rPr>
        <w:br/>
      </w:r>
      <w:r w:rsidRPr="006D0D5C">
        <w:rPr>
          <w:rFonts w:ascii="Arial" w:hAnsi="Arial" w:cs="Arial"/>
          <w:b/>
          <w:bCs/>
          <w:i/>
          <w:iCs/>
          <w:sz w:val="18"/>
          <w:szCs w:val="18"/>
        </w:rPr>
        <w:t xml:space="preserve">11. </w:t>
      </w:r>
      <w:proofErr w:type="gramStart"/>
      <w:r w:rsidRPr="006D0D5C">
        <w:rPr>
          <w:rFonts w:ascii="Arial" w:hAnsi="Arial" w:cs="Arial"/>
          <w:b/>
          <w:bCs/>
          <w:i/>
          <w:iCs/>
          <w:sz w:val="18"/>
          <w:szCs w:val="18"/>
        </w:rPr>
        <w:t>passed</w:t>
      </w:r>
      <w:proofErr w:type="gramEnd"/>
      <w:r w:rsidRPr="006D0D5C">
        <w:rPr>
          <w:rFonts w:ascii="Arial" w:hAnsi="Arial" w:cs="Arial"/>
          <w:b/>
          <w:bCs/>
          <w:i/>
          <w:iCs/>
          <w:sz w:val="18"/>
          <w:szCs w:val="18"/>
        </w:rPr>
        <w:t xml:space="preserve"> to social services to be sole investigator.</w:t>
      </w:r>
      <w:r w:rsidRPr="006D0D5C">
        <w:rPr>
          <w:b/>
          <w:bCs/>
          <w:i/>
          <w:iCs/>
          <w:sz w:val="18"/>
          <w:szCs w:val="18"/>
        </w:rPr>
        <w:br/>
      </w:r>
      <w:r w:rsidRPr="006D0D5C">
        <w:rPr>
          <w:rFonts w:ascii="Arial" w:hAnsi="Arial" w:cs="Arial"/>
          <w:b/>
          <w:bCs/>
          <w:i/>
          <w:iCs/>
          <w:sz w:val="18"/>
          <w:szCs w:val="18"/>
        </w:rPr>
        <w:t>12. Joint investigation with social services.</w:t>
      </w:r>
      <w:r w:rsidRPr="006D0D5C">
        <w:rPr>
          <w:b/>
          <w:bCs/>
          <w:i/>
          <w:iCs/>
          <w:sz w:val="18"/>
          <w:szCs w:val="18"/>
        </w:rPr>
        <w:br/>
      </w:r>
      <w:r w:rsidRPr="006D0D5C">
        <w:rPr>
          <w:rFonts w:ascii="Arial" w:hAnsi="Arial" w:cs="Arial"/>
          <w:b/>
          <w:bCs/>
          <w:i/>
          <w:iCs/>
          <w:sz w:val="18"/>
          <w:szCs w:val="18"/>
        </w:rPr>
        <w:t>13. Did not investigate or pass on to social services.</w:t>
      </w:r>
      <w:r w:rsidRPr="006D0D5C">
        <w:rPr>
          <w:b/>
          <w:bCs/>
          <w:i/>
          <w:iCs/>
          <w:sz w:val="18"/>
          <w:szCs w:val="18"/>
        </w:rPr>
        <w:br/>
      </w:r>
      <w:r w:rsidRPr="006D0D5C">
        <w:rPr>
          <w:b/>
          <w:bCs/>
          <w:i/>
          <w:iCs/>
          <w:sz w:val="18"/>
          <w:szCs w:val="18"/>
        </w:rPr>
        <w:br/>
      </w:r>
      <w:r w:rsidRPr="006D0D5C">
        <w:rPr>
          <w:rFonts w:ascii="Arial" w:hAnsi="Arial" w:cs="Arial"/>
          <w:b/>
          <w:bCs/>
          <w:i/>
          <w:iCs/>
          <w:sz w:val="18"/>
          <w:szCs w:val="18"/>
        </w:rPr>
        <w:t xml:space="preserve">14. As per Q1, How many new child abuse cases (sexual) (aged 12 and under) have been reported collectively to your police force, please can you tell me how many cases were referred to the CPS where the police took lead of investigation, and </w:t>
      </w:r>
    </w:p>
    <w:p w:rsidR="006D0D5C" w:rsidRPr="006D0D5C" w:rsidRDefault="006D0D5C" w:rsidP="006D0D5C">
      <w:pPr>
        <w:rPr>
          <w:rFonts w:ascii="Arial" w:hAnsi="Arial" w:cs="Arial"/>
          <w:b/>
          <w:bCs/>
          <w:i/>
          <w:iCs/>
          <w:sz w:val="18"/>
          <w:szCs w:val="18"/>
        </w:rPr>
      </w:pPr>
      <w:r w:rsidRPr="006D0D5C">
        <w:rPr>
          <w:rFonts w:ascii="Arial" w:hAnsi="Arial" w:cs="Arial"/>
          <w:b/>
          <w:bCs/>
          <w:i/>
          <w:iCs/>
          <w:sz w:val="18"/>
          <w:szCs w:val="18"/>
        </w:rPr>
        <w:t xml:space="preserve">15. </w:t>
      </w:r>
      <w:proofErr w:type="gramStart"/>
      <w:r w:rsidRPr="006D0D5C">
        <w:rPr>
          <w:rFonts w:ascii="Arial" w:hAnsi="Arial" w:cs="Arial"/>
          <w:b/>
          <w:bCs/>
          <w:i/>
          <w:iCs/>
          <w:sz w:val="18"/>
          <w:szCs w:val="18"/>
        </w:rPr>
        <w:t>how</w:t>
      </w:r>
      <w:proofErr w:type="gramEnd"/>
      <w:r w:rsidRPr="006D0D5C">
        <w:rPr>
          <w:rFonts w:ascii="Arial" w:hAnsi="Arial" w:cs="Arial"/>
          <w:b/>
          <w:bCs/>
          <w:i/>
          <w:iCs/>
          <w:sz w:val="18"/>
          <w:szCs w:val="18"/>
        </w:rPr>
        <w:t xml:space="preserve"> many cases were referred to the CPS where police passed social services to solely lead the investigation.  Please also state if the police worked alongside social services.</w:t>
      </w:r>
      <w:r w:rsidRPr="006D0D5C">
        <w:rPr>
          <w:b/>
          <w:bCs/>
          <w:i/>
          <w:iCs/>
          <w:sz w:val="18"/>
          <w:szCs w:val="18"/>
        </w:rPr>
        <w:br/>
      </w:r>
      <w:r w:rsidRPr="006D0D5C">
        <w:rPr>
          <w:b/>
          <w:bCs/>
          <w:i/>
          <w:iCs/>
          <w:sz w:val="18"/>
          <w:szCs w:val="18"/>
        </w:rPr>
        <w:br/>
      </w:r>
      <w:r w:rsidRPr="006D0D5C">
        <w:rPr>
          <w:rFonts w:ascii="Arial" w:hAnsi="Arial" w:cs="Arial"/>
          <w:b/>
          <w:bCs/>
          <w:i/>
          <w:iCs/>
          <w:sz w:val="18"/>
          <w:szCs w:val="18"/>
        </w:rPr>
        <w:t xml:space="preserve">16. </w:t>
      </w:r>
      <w:proofErr w:type="gramStart"/>
      <w:r w:rsidRPr="006D0D5C">
        <w:rPr>
          <w:rFonts w:ascii="Arial" w:hAnsi="Arial" w:cs="Arial"/>
          <w:b/>
          <w:bCs/>
          <w:i/>
          <w:iCs/>
          <w:sz w:val="18"/>
          <w:szCs w:val="18"/>
        </w:rPr>
        <w:t>Within</w:t>
      </w:r>
      <w:proofErr w:type="gramEnd"/>
      <w:r w:rsidRPr="006D0D5C">
        <w:rPr>
          <w:rFonts w:ascii="Arial" w:hAnsi="Arial" w:cs="Arial"/>
          <w:b/>
          <w:bCs/>
          <w:i/>
          <w:iCs/>
          <w:sz w:val="18"/>
          <w:szCs w:val="18"/>
        </w:rPr>
        <w:t xml:space="preserve"> all the cases reported to police (as per Q1), how many criminal convictions or the case has gone to trial in a criminal court when police took the lead in the child abuse allegations, and </w:t>
      </w:r>
    </w:p>
    <w:p w:rsidR="006D0D5C" w:rsidRPr="006D0D5C" w:rsidRDefault="006D0D5C" w:rsidP="006D0D5C">
      <w:pPr>
        <w:rPr>
          <w:rFonts w:ascii="Arial" w:hAnsi="Arial" w:cs="Arial"/>
          <w:b/>
          <w:bCs/>
          <w:i/>
          <w:iCs/>
          <w:sz w:val="18"/>
          <w:szCs w:val="18"/>
        </w:rPr>
      </w:pPr>
      <w:r w:rsidRPr="006D0D5C">
        <w:rPr>
          <w:rFonts w:ascii="Arial" w:hAnsi="Arial" w:cs="Arial"/>
          <w:b/>
          <w:bCs/>
          <w:i/>
          <w:iCs/>
          <w:sz w:val="18"/>
          <w:szCs w:val="18"/>
        </w:rPr>
        <w:t xml:space="preserve">17. </w:t>
      </w:r>
      <w:proofErr w:type="gramStart"/>
      <w:r w:rsidRPr="006D0D5C">
        <w:rPr>
          <w:rFonts w:ascii="Arial" w:hAnsi="Arial" w:cs="Arial"/>
          <w:b/>
          <w:bCs/>
          <w:i/>
          <w:iCs/>
          <w:sz w:val="18"/>
          <w:szCs w:val="18"/>
        </w:rPr>
        <w:t>how</w:t>
      </w:r>
      <w:proofErr w:type="gramEnd"/>
      <w:r w:rsidRPr="006D0D5C">
        <w:rPr>
          <w:rFonts w:ascii="Arial" w:hAnsi="Arial" w:cs="Arial"/>
          <w:b/>
          <w:bCs/>
          <w:i/>
          <w:iCs/>
          <w:sz w:val="18"/>
          <w:szCs w:val="18"/>
        </w:rPr>
        <w:t xml:space="preserve"> many criminal convictions or gone to trial in a criminal court when police passed sole lead to social services in the investigation.</w:t>
      </w:r>
      <w:r w:rsidRPr="006D0D5C">
        <w:rPr>
          <w:b/>
          <w:bCs/>
          <w:i/>
          <w:iCs/>
          <w:sz w:val="18"/>
          <w:szCs w:val="18"/>
        </w:rPr>
        <w:br/>
      </w:r>
      <w:r w:rsidRPr="006D0D5C">
        <w:rPr>
          <w:b/>
          <w:bCs/>
          <w:i/>
          <w:iCs/>
          <w:sz w:val="18"/>
          <w:szCs w:val="18"/>
        </w:rPr>
        <w:br/>
      </w:r>
      <w:r w:rsidRPr="006D0D5C">
        <w:rPr>
          <w:rFonts w:ascii="Arial" w:hAnsi="Arial" w:cs="Arial"/>
          <w:b/>
          <w:bCs/>
          <w:i/>
          <w:iCs/>
          <w:sz w:val="18"/>
          <w:szCs w:val="18"/>
        </w:rPr>
        <w:t xml:space="preserve">18. How many cases have the police refused to investigate child abuse cases citing reasons such as to the effect “no funds due to cut backs”, or to the </w:t>
      </w:r>
      <w:proofErr w:type="gramStart"/>
      <w:r w:rsidRPr="006D0D5C">
        <w:rPr>
          <w:rFonts w:ascii="Arial" w:hAnsi="Arial" w:cs="Arial"/>
          <w:b/>
          <w:bCs/>
          <w:i/>
          <w:iCs/>
          <w:sz w:val="18"/>
          <w:szCs w:val="18"/>
        </w:rPr>
        <w:t>effect</w:t>
      </w:r>
      <w:proofErr w:type="gramEnd"/>
      <w:r w:rsidRPr="006D0D5C">
        <w:rPr>
          <w:rFonts w:ascii="Arial" w:hAnsi="Arial" w:cs="Arial"/>
          <w:b/>
          <w:bCs/>
          <w:i/>
          <w:iCs/>
          <w:sz w:val="18"/>
          <w:szCs w:val="18"/>
        </w:rPr>
        <w:t xml:space="preserve"> “police are not legally required to investigate child abuse”.  Please go back 5 years on the question, supplying statistics for each year.</w:t>
      </w:r>
    </w:p>
    <w:p w:rsidR="006D0D5C" w:rsidRPr="005527FC" w:rsidRDefault="006D0D5C">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rPr>
      </w:pPr>
      <w:r w:rsidRPr="005527FC">
        <w:rPr>
          <w:rFonts w:ascii="Arial" w:hAnsi="Arial" w:cs="Arial"/>
          <w:b/>
          <w:bCs/>
          <w:color w:val="000000"/>
          <w:sz w:val="18"/>
          <w:szCs w:val="18"/>
        </w:rPr>
        <w:t>SEARCHES TO LOCATE INFORMATION</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 xml:space="preserve">To locate the information relevant to your request searches </w:t>
      </w:r>
      <w:proofErr w:type="gramStart"/>
      <w:r w:rsidRPr="005527FC">
        <w:rPr>
          <w:rFonts w:ascii="Arial" w:hAnsi="Arial" w:cs="Arial"/>
          <w:color w:val="000000"/>
          <w:sz w:val="18"/>
          <w:szCs w:val="18"/>
        </w:rPr>
        <w:t>were conducted</w:t>
      </w:r>
      <w:proofErr w:type="gramEnd"/>
      <w:r w:rsidRPr="005527FC">
        <w:rPr>
          <w:rFonts w:ascii="Arial" w:hAnsi="Arial" w:cs="Arial"/>
          <w:color w:val="000000"/>
          <w:sz w:val="18"/>
          <w:szCs w:val="18"/>
        </w:rPr>
        <w:t xml:space="preserve"> </w:t>
      </w:r>
      <w:r w:rsidR="005527FC">
        <w:rPr>
          <w:rFonts w:ascii="Arial" w:hAnsi="Arial" w:cs="Arial"/>
          <w:color w:val="000000"/>
          <w:sz w:val="18"/>
          <w:szCs w:val="18"/>
        </w:rPr>
        <w:t>within the MPS.</w:t>
      </w:r>
      <w:r w:rsidRPr="005527FC">
        <w:rPr>
          <w:rFonts w:ascii="Arial" w:hAnsi="Arial" w:cs="Arial"/>
          <w:color w:val="000000"/>
          <w:sz w:val="18"/>
          <w:szCs w:val="18"/>
        </w:rPr>
        <w:t xml:space="preserve">  The searches located inform</w:t>
      </w:r>
      <w:r w:rsidR="005527FC">
        <w:rPr>
          <w:rFonts w:ascii="Arial" w:hAnsi="Arial" w:cs="Arial"/>
          <w:color w:val="000000"/>
          <w:sz w:val="18"/>
          <w:szCs w:val="18"/>
        </w:rPr>
        <w:t>ation relevant to your request.</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rPr>
      </w:pPr>
      <w:r w:rsidRPr="005527FC">
        <w:rPr>
          <w:rFonts w:ascii="Arial" w:hAnsi="Arial" w:cs="Arial"/>
          <w:b/>
          <w:bCs/>
          <w:color w:val="000000"/>
          <w:sz w:val="18"/>
          <w:szCs w:val="18"/>
        </w:rPr>
        <w:t>DECISION</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This letter is to inform you that it will not be possible to respond to your request within the cost threshold.  This response serves as a Refusal Notice under Section 17 of the Freedom of Information Act 2000 (the Act).  Please see the legal annex for further information on the exemptions applied in respect of your request.</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rPr>
      </w:pPr>
      <w:r w:rsidRPr="005527FC">
        <w:rPr>
          <w:rFonts w:ascii="Arial" w:hAnsi="Arial" w:cs="Arial"/>
          <w:b/>
          <w:bCs/>
          <w:color w:val="000000"/>
          <w:sz w:val="18"/>
          <w:szCs w:val="18"/>
        </w:rPr>
        <w:t>REASONS FOR DECISION</w:t>
      </w:r>
    </w:p>
    <w:p w:rsidR="00D80C88"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8E6C42" w:rsidRDefault="008E6C42">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Pr>
          <w:rFonts w:ascii="Arial" w:hAnsi="Arial" w:cs="Arial"/>
          <w:color w:val="000000"/>
          <w:sz w:val="18"/>
          <w:szCs w:val="18"/>
        </w:rPr>
        <w:t>When one part of an aggregated FOIA request exceeds the cost threshold to comply with, the MPS is required to refuse the request in full</w:t>
      </w:r>
      <w:r w:rsidR="00E27A34">
        <w:rPr>
          <w:rFonts w:ascii="Arial" w:hAnsi="Arial" w:cs="Arial"/>
          <w:color w:val="000000"/>
          <w:sz w:val="18"/>
          <w:szCs w:val="18"/>
        </w:rPr>
        <w:t xml:space="preserve"> by virtue of Section 12(1) (Cost exceeds the appropriate threshold within which the MPS is required to comply with a request)</w:t>
      </w:r>
      <w:r>
        <w:rPr>
          <w:rFonts w:ascii="Arial" w:hAnsi="Arial" w:cs="Arial"/>
          <w:color w:val="000000"/>
          <w:sz w:val="18"/>
          <w:szCs w:val="18"/>
        </w:rPr>
        <w:t>.</w:t>
      </w:r>
    </w:p>
    <w:p w:rsidR="00E27A34" w:rsidRDefault="00E27A34">
      <w:pPr>
        <w:tabs>
          <w:tab w:val="left" w:pos="0"/>
          <w:tab w:val="left" w:pos="720"/>
          <w:tab w:val="left" w:pos="1440"/>
          <w:tab w:val="left" w:pos="2160"/>
          <w:tab w:val="left" w:pos="2880"/>
          <w:tab w:val="left" w:pos="3600"/>
          <w:tab w:val="left" w:pos="4320"/>
        </w:tabs>
        <w:spacing w:after="0" w:line="240" w:lineRule="atLeast"/>
        <w:rPr>
          <w:rFonts w:ascii="Arial" w:hAnsi="Arial" w:cs="Arial"/>
          <w:bCs/>
          <w:iCs/>
          <w:sz w:val="18"/>
          <w:szCs w:val="18"/>
        </w:rPr>
      </w:pPr>
      <w:bookmarkStart w:id="0" w:name="_GoBack"/>
      <w:bookmarkEnd w:id="0"/>
    </w:p>
    <w:p w:rsidR="008E6C42" w:rsidRDefault="000140AF">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Pr>
          <w:rFonts w:ascii="Arial" w:hAnsi="Arial" w:cs="Arial"/>
          <w:bCs/>
          <w:iCs/>
          <w:sz w:val="18"/>
          <w:szCs w:val="18"/>
        </w:rPr>
        <w:t>T</w:t>
      </w:r>
      <w:r w:rsidR="00E27A34">
        <w:rPr>
          <w:rFonts w:ascii="Arial" w:hAnsi="Arial" w:cs="Arial"/>
          <w:bCs/>
          <w:iCs/>
          <w:sz w:val="18"/>
          <w:szCs w:val="18"/>
        </w:rPr>
        <w:t xml:space="preserve">o comply with </w:t>
      </w:r>
      <w:r w:rsidR="000B7E40">
        <w:rPr>
          <w:rFonts w:ascii="Arial" w:hAnsi="Arial" w:cs="Arial"/>
          <w:b/>
          <w:bCs/>
          <w:iCs/>
          <w:sz w:val="18"/>
          <w:szCs w:val="18"/>
        </w:rPr>
        <w:t>Q</w:t>
      </w:r>
      <w:r w:rsidR="00E27A34" w:rsidRPr="002A2C0D">
        <w:rPr>
          <w:rFonts w:ascii="Arial" w:hAnsi="Arial" w:cs="Arial"/>
          <w:b/>
          <w:bCs/>
          <w:iCs/>
          <w:sz w:val="18"/>
          <w:szCs w:val="18"/>
        </w:rPr>
        <w:t>uestions T</w:t>
      </w:r>
      <w:r w:rsidR="00E27A34" w:rsidRPr="002A2C0D">
        <w:rPr>
          <w:rFonts w:ascii="Arial" w:hAnsi="Arial" w:cs="Arial"/>
          <w:b/>
          <w:color w:val="000000"/>
          <w:sz w:val="18"/>
          <w:szCs w:val="18"/>
        </w:rPr>
        <w:t>wo (</w:t>
      </w:r>
      <w:r w:rsidR="008E6C42" w:rsidRPr="002A2C0D">
        <w:rPr>
          <w:rFonts w:ascii="Arial" w:hAnsi="Arial" w:cs="Arial"/>
          <w:b/>
          <w:color w:val="000000"/>
          <w:sz w:val="18"/>
          <w:szCs w:val="18"/>
        </w:rPr>
        <w:t>2</w:t>
      </w:r>
      <w:r w:rsidR="00E27A34" w:rsidRPr="002A2C0D">
        <w:rPr>
          <w:rFonts w:ascii="Arial" w:hAnsi="Arial" w:cs="Arial"/>
          <w:b/>
          <w:color w:val="000000"/>
          <w:sz w:val="18"/>
          <w:szCs w:val="18"/>
        </w:rPr>
        <w:t>)</w:t>
      </w:r>
      <w:r w:rsidR="008E6C42" w:rsidRPr="002A2C0D">
        <w:rPr>
          <w:rFonts w:ascii="Arial" w:hAnsi="Arial" w:cs="Arial"/>
          <w:b/>
          <w:color w:val="000000"/>
          <w:sz w:val="18"/>
          <w:szCs w:val="18"/>
        </w:rPr>
        <w:t>,</w:t>
      </w:r>
      <w:r w:rsidR="00E27A34" w:rsidRPr="002A2C0D">
        <w:rPr>
          <w:rFonts w:ascii="Arial" w:hAnsi="Arial" w:cs="Arial"/>
          <w:b/>
          <w:color w:val="000000"/>
          <w:sz w:val="18"/>
          <w:szCs w:val="18"/>
        </w:rPr>
        <w:t xml:space="preserve"> Three</w:t>
      </w:r>
      <w:r w:rsidR="008E6C42" w:rsidRPr="002A2C0D">
        <w:rPr>
          <w:rFonts w:ascii="Arial" w:hAnsi="Arial" w:cs="Arial"/>
          <w:b/>
          <w:color w:val="000000"/>
          <w:sz w:val="18"/>
          <w:szCs w:val="18"/>
        </w:rPr>
        <w:t xml:space="preserve"> </w:t>
      </w:r>
      <w:r w:rsidR="00E27A34" w:rsidRPr="002A2C0D">
        <w:rPr>
          <w:rFonts w:ascii="Arial" w:hAnsi="Arial" w:cs="Arial"/>
          <w:b/>
          <w:color w:val="000000"/>
          <w:sz w:val="18"/>
          <w:szCs w:val="18"/>
        </w:rPr>
        <w:t>(</w:t>
      </w:r>
      <w:r w:rsidR="008E6C42" w:rsidRPr="002A2C0D">
        <w:rPr>
          <w:rFonts w:ascii="Arial" w:hAnsi="Arial" w:cs="Arial"/>
          <w:b/>
          <w:color w:val="000000"/>
          <w:sz w:val="18"/>
          <w:szCs w:val="18"/>
        </w:rPr>
        <w:t>3</w:t>
      </w:r>
      <w:r w:rsidR="00E27A34" w:rsidRPr="002A2C0D">
        <w:rPr>
          <w:rFonts w:ascii="Arial" w:hAnsi="Arial" w:cs="Arial"/>
          <w:b/>
          <w:color w:val="000000"/>
          <w:sz w:val="18"/>
          <w:szCs w:val="18"/>
        </w:rPr>
        <w:t>)</w:t>
      </w:r>
      <w:r w:rsidR="008E6C42" w:rsidRPr="002A2C0D">
        <w:rPr>
          <w:rFonts w:ascii="Arial" w:hAnsi="Arial" w:cs="Arial"/>
          <w:b/>
          <w:color w:val="000000"/>
          <w:sz w:val="18"/>
          <w:szCs w:val="18"/>
        </w:rPr>
        <w:t xml:space="preserve">, </w:t>
      </w:r>
      <w:r w:rsidR="00E27A34" w:rsidRPr="002A2C0D">
        <w:rPr>
          <w:rFonts w:ascii="Arial" w:hAnsi="Arial" w:cs="Arial"/>
          <w:b/>
          <w:color w:val="000000"/>
          <w:sz w:val="18"/>
          <w:szCs w:val="18"/>
        </w:rPr>
        <w:t>Five (</w:t>
      </w:r>
      <w:r w:rsidR="006D0D5C" w:rsidRPr="002A2C0D">
        <w:rPr>
          <w:rFonts w:ascii="Arial" w:hAnsi="Arial" w:cs="Arial"/>
          <w:b/>
          <w:color w:val="000000"/>
          <w:sz w:val="18"/>
          <w:szCs w:val="18"/>
        </w:rPr>
        <w:t>5</w:t>
      </w:r>
      <w:r w:rsidR="00E27A34" w:rsidRPr="002A2C0D">
        <w:rPr>
          <w:rFonts w:ascii="Arial" w:hAnsi="Arial" w:cs="Arial"/>
          <w:b/>
          <w:color w:val="000000"/>
          <w:sz w:val="18"/>
          <w:szCs w:val="18"/>
        </w:rPr>
        <w:t>)</w:t>
      </w:r>
      <w:r w:rsidR="006D0D5C" w:rsidRPr="002A2C0D">
        <w:rPr>
          <w:rFonts w:ascii="Arial" w:hAnsi="Arial" w:cs="Arial"/>
          <w:b/>
          <w:color w:val="000000"/>
          <w:sz w:val="18"/>
          <w:szCs w:val="18"/>
        </w:rPr>
        <w:t xml:space="preserve">, </w:t>
      </w:r>
      <w:r w:rsidR="00E27A34" w:rsidRPr="002A2C0D">
        <w:rPr>
          <w:rFonts w:ascii="Arial" w:hAnsi="Arial" w:cs="Arial"/>
          <w:b/>
          <w:color w:val="000000"/>
          <w:sz w:val="18"/>
          <w:szCs w:val="18"/>
        </w:rPr>
        <w:t>Fourteen (</w:t>
      </w:r>
      <w:r w:rsidR="006D0D5C" w:rsidRPr="002A2C0D">
        <w:rPr>
          <w:rFonts w:ascii="Arial" w:hAnsi="Arial" w:cs="Arial"/>
          <w:b/>
          <w:color w:val="000000"/>
          <w:sz w:val="18"/>
          <w:szCs w:val="18"/>
        </w:rPr>
        <w:t>14</w:t>
      </w:r>
      <w:r w:rsidR="00E27A34" w:rsidRPr="002A2C0D">
        <w:rPr>
          <w:rFonts w:ascii="Arial" w:hAnsi="Arial" w:cs="Arial"/>
          <w:b/>
          <w:color w:val="000000"/>
          <w:sz w:val="18"/>
          <w:szCs w:val="18"/>
        </w:rPr>
        <w:t>)</w:t>
      </w:r>
      <w:r w:rsidR="002A2C0D" w:rsidRPr="002A2C0D">
        <w:rPr>
          <w:rFonts w:ascii="Arial" w:hAnsi="Arial" w:cs="Arial"/>
          <w:b/>
          <w:color w:val="000000"/>
          <w:sz w:val="18"/>
          <w:szCs w:val="18"/>
        </w:rPr>
        <w:t>,</w:t>
      </w:r>
      <w:r w:rsidR="002A2C0D">
        <w:rPr>
          <w:rFonts w:ascii="Arial" w:hAnsi="Arial" w:cs="Arial"/>
          <w:color w:val="000000"/>
          <w:sz w:val="18"/>
          <w:szCs w:val="18"/>
        </w:rPr>
        <w:t xml:space="preserve"> </w:t>
      </w:r>
      <w:r w:rsidR="00E27A34">
        <w:rPr>
          <w:rFonts w:ascii="Arial" w:hAnsi="Arial" w:cs="Arial"/>
          <w:color w:val="000000"/>
          <w:sz w:val="18"/>
          <w:szCs w:val="18"/>
        </w:rPr>
        <w:t xml:space="preserve"> one member </w:t>
      </w:r>
      <w:r w:rsidR="002A2C0D">
        <w:rPr>
          <w:rFonts w:ascii="Arial" w:hAnsi="Arial" w:cs="Arial"/>
          <w:color w:val="000000"/>
          <w:sz w:val="18"/>
          <w:szCs w:val="18"/>
        </w:rPr>
        <w:t>of</w:t>
      </w:r>
      <w:r w:rsidR="00E27A34">
        <w:rPr>
          <w:rFonts w:ascii="Arial" w:hAnsi="Arial" w:cs="Arial"/>
          <w:color w:val="000000"/>
          <w:sz w:val="18"/>
          <w:szCs w:val="18"/>
        </w:rPr>
        <w:t xml:space="preserve"> staff would be required to manually review the free text fields </w:t>
      </w:r>
      <w:r w:rsidR="002A2C0D">
        <w:rPr>
          <w:rFonts w:ascii="Arial" w:hAnsi="Arial" w:cs="Arial"/>
          <w:color w:val="000000"/>
          <w:sz w:val="18"/>
          <w:szCs w:val="18"/>
        </w:rPr>
        <w:t>within</w:t>
      </w:r>
      <w:r w:rsidR="00E27A34">
        <w:rPr>
          <w:rFonts w:ascii="Arial" w:hAnsi="Arial" w:cs="Arial"/>
          <w:color w:val="000000"/>
          <w:sz w:val="18"/>
          <w:szCs w:val="18"/>
        </w:rPr>
        <w:t xml:space="preserve"> each </w:t>
      </w:r>
      <w:r>
        <w:rPr>
          <w:rFonts w:ascii="Arial" w:hAnsi="Arial" w:cs="Arial"/>
          <w:color w:val="000000"/>
          <w:sz w:val="18"/>
          <w:szCs w:val="18"/>
        </w:rPr>
        <w:t xml:space="preserve">relevant </w:t>
      </w:r>
      <w:r w:rsidR="00E27A34">
        <w:rPr>
          <w:rFonts w:ascii="Arial" w:hAnsi="Arial" w:cs="Arial"/>
          <w:color w:val="000000"/>
          <w:sz w:val="18"/>
          <w:szCs w:val="18"/>
        </w:rPr>
        <w:t xml:space="preserve">crime report on the Crime Reporting Information </w:t>
      </w:r>
      <w:r w:rsidR="002A2C0D">
        <w:rPr>
          <w:rFonts w:ascii="Arial" w:hAnsi="Arial" w:cs="Arial"/>
          <w:color w:val="000000"/>
          <w:sz w:val="18"/>
          <w:szCs w:val="18"/>
        </w:rPr>
        <w:t>System</w:t>
      </w:r>
      <w:r w:rsidR="00E27A34">
        <w:rPr>
          <w:rFonts w:ascii="Arial" w:hAnsi="Arial" w:cs="Arial"/>
          <w:color w:val="000000"/>
          <w:sz w:val="18"/>
          <w:szCs w:val="18"/>
        </w:rPr>
        <w:t xml:space="preserve"> (CRIS), which holds </w:t>
      </w:r>
      <w:r w:rsidR="002A2C0D">
        <w:rPr>
          <w:rFonts w:ascii="Arial" w:hAnsi="Arial" w:cs="Arial"/>
          <w:color w:val="000000"/>
          <w:sz w:val="18"/>
          <w:szCs w:val="18"/>
        </w:rPr>
        <w:t>the</w:t>
      </w:r>
      <w:r w:rsidR="00E27A34">
        <w:rPr>
          <w:rFonts w:ascii="Arial" w:hAnsi="Arial" w:cs="Arial"/>
          <w:color w:val="000000"/>
          <w:sz w:val="18"/>
          <w:szCs w:val="18"/>
        </w:rPr>
        <w:t xml:space="preserve"> </w:t>
      </w:r>
      <w:r w:rsidR="002A2C0D">
        <w:rPr>
          <w:rFonts w:ascii="Arial" w:hAnsi="Arial" w:cs="Arial"/>
          <w:color w:val="000000"/>
          <w:sz w:val="18"/>
          <w:szCs w:val="18"/>
        </w:rPr>
        <w:t>information</w:t>
      </w:r>
      <w:r w:rsidR="00E27A34">
        <w:rPr>
          <w:rFonts w:ascii="Arial" w:hAnsi="Arial" w:cs="Arial"/>
          <w:color w:val="000000"/>
          <w:sz w:val="18"/>
          <w:szCs w:val="18"/>
        </w:rPr>
        <w:t xml:space="preserve"> you have required.</w:t>
      </w:r>
    </w:p>
    <w:p w:rsidR="00E27A34" w:rsidRDefault="00E27A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E27A34"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Pr>
          <w:rFonts w:ascii="Arial" w:hAnsi="Arial" w:cs="Arial"/>
          <w:color w:val="000000"/>
          <w:sz w:val="18"/>
          <w:szCs w:val="18"/>
        </w:rPr>
        <w:t>Conservatively</w:t>
      </w:r>
      <w:r w:rsidR="002A2C0D">
        <w:rPr>
          <w:rFonts w:ascii="Arial" w:hAnsi="Arial" w:cs="Arial"/>
          <w:color w:val="000000"/>
          <w:sz w:val="18"/>
          <w:szCs w:val="18"/>
        </w:rPr>
        <w:t xml:space="preserve"> estimating it would take at least 10 </w:t>
      </w:r>
      <w:r>
        <w:rPr>
          <w:rFonts w:ascii="Arial" w:hAnsi="Arial" w:cs="Arial"/>
          <w:color w:val="000000"/>
          <w:sz w:val="18"/>
          <w:szCs w:val="18"/>
        </w:rPr>
        <w:t>minutes</w:t>
      </w:r>
      <w:r w:rsidR="002A2C0D">
        <w:rPr>
          <w:rFonts w:ascii="Arial" w:hAnsi="Arial" w:cs="Arial"/>
          <w:color w:val="000000"/>
          <w:sz w:val="18"/>
          <w:szCs w:val="18"/>
        </w:rPr>
        <w:t xml:space="preserve"> to review each report to locate the answer to </w:t>
      </w:r>
      <w:r>
        <w:rPr>
          <w:rFonts w:ascii="Arial" w:hAnsi="Arial" w:cs="Arial"/>
          <w:color w:val="000000"/>
          <w:sz w:val="18"/>
          <w:szCs w:val="18"/>
        </w:rPr>
        <w:t xml:space="preserve">those questions, </w:t>
      </w:r>
      <w:r w:rsidR="000B7E40">
        <w:rPr>
          <w:rFonts w:ascii="Arial" w:hAnsi="Arial" w:cs="Arial"/>
          <w:color w:val="000000"/>
          <w:sz w:val="18"/>
          <w:szCs w:val="18"/>
        </w:rPr>
        <w:t>means this task would exceed 25</w:t>
      </w:r>
      <w:r w:rsidR="002A2C0D">
        <w:rPr>
          <w:rFonts w:ascii="Arial" w:hAnsi="Arial" w:cs="Arial"/>
          <w:color w:val="000000"/>
          <w:sz w:val="18"/>
          <w:szCs w:val="18"/>
        </w:rPr>
        <w:t xml:space="preserve"> hours.</w:t>
      </w:r>
    </w:p>
    <w:p w:rsidR="008E6C42" w:rsidRPr="005527FC" w:rsidRDefault="008E6C42">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 xml:space="preserve">We therefore estimate that the cost of complying with this request would exceed the appropriate limit. The appropriate limit </w:t>
      </w:r>
      <w:proofErr w:type="gramStart"/>
      <w:r w:rsidRPr="005527FC">
        <w:rPr>
          <w:rFonts w:ascii="Arial" w:hAnsi="Arial" w:cs="Arial"/>
          <w:color w:val="000000"/>
          <w:sz w:val="18"/>
          <w:szCs w:val="18"/>
        </w:rPr>
        <w:t>has been specified</w:t>
      </w:r>
      <w:proofErr w:type="gramEnd"/>
      <w:r w:rsidRPr="005527FC">
        <w:rPr>
          <w:rFonts w:ascii="Arial" w:hAnsi="Arial" w:cs="Arial"/>
          <w:color w:val="000000"/>
          <w:sz w:val="18"/>
          <w:szCs w:val="18"/>
        </w:rPr>
        <w:t xml:space="preserve"> in regulations and for agencies outside central Gover</w:t>
      </w:r>
      <w:r w:rsidR="005527FC">
        <w:rPr>
          <w:rFonts w:ascii="Arial" w:hAnsi="Arial" w:cs="Arial"/>
          <w:color w:val="000000"/>
          <w:sz w:val="18"/>
          <w:szCs w:val="18"/>
        </w:rPr>
        <w:t xml:space="preserve">nment; this is set at £450.00. </w:t>
      </w:r>
      <w:r w:rsidRPr="005527FC">
        <w:rPr>
          <w:rFonts w:ascii="Arial" w:hAnsi="Arial" w:cs="Arial"/>
          <w:color w:val="000000"/>
          <w:sz w:val="18"/>
          <w:szCs w:val="18"/>
        </w:rPr>
        <w:t>This represents the estimated cost of one person spending 18 hours [at a rate of £25 per hour] in determining whether the MPS holds the information, and locating, retrieving and extracting the information.</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 xml:space="preserve">I would like to provide you with advice as to how you may narrow </w:t>
      </w:r>
      <w:r>
        <w:rPr>
          <w:rFonts w:ascii="Arial" w:hAnsi="Arial" w:cs="Arial"/>
          <w:color w:val="000000"/>
          <w:sz w:val="18"/>
          <w:szCs w:val="18"/>
        </w:rPr>
        <w:t xml:space="preserve">a future </w:t>
      </w:r>
      <w:r w:rsidRPr="005527FC">
        <w:rPr>
          <w:rFonts w:ascii="Arial" w:hAnsi="Arial" w:cs="Arial"/>
          <w:color w:val="000000"/>
          <w:sz w:val="18"/>
          <w:szCs w:val="18"/>
        </w:rPr>
        <w:t>request so that it does not exceed the appropriate limit.</w:t>
      </w:r>
    </w:p>
    <w:p w:rsidR="008E6C42" w:rsidRDefault="008E6C42">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8E6C42" w:rsidRPr="00242C34" w:rsidRDefault="008E6C42">
      <w:pPr>
        <w:tabs>
          <w:tab w:val="left" w:pos="0"/>
          <w:tab w:val="left" w:pos="720"/>
          <w:tab w:val="left" w:pos="1440"/>
          <w:tab w:val="left" w:pos="2160"/>
          <w:tab w:val="left" w:pos="2880"/>
          <w:tab w:val="left" w:pos="3600"/>
          <w:tab w:val="left" w:pos="4320"/>
        </w:tabs>
        <w:spacing w:after="0" w:line="240" w:lineRule="atLeast"/>
        <w:rPr>
          <w:rFonts w:ascii="Arial" w:hAnsi="Arial" w:cs="Arial"/>
          <w:b/>
          <w:sz w:val="18"/>
          <w:szCs w:val="18"/>
        </w:rPr>
      </w:pPr>
      <w:r w:rsidRPr="00242C34">
        <w:rPr>
          <w:rFonts w:ascii="Arial" w:hAnsi="Arial" w:cs="Arial"/>
          <w:sz w:val="18"/>
          <w:szCs w:val="18"/>
        </w:rPr>
        <w:t>Question</w:t>
      </w:r>
      <w:r w:rsidR="00242C34">
        <w:rPr>
          <w:rFonts w:ascii="Arial" w:hAnsi="Arial" w:cs="Arial"/>
          <w:sz w:val="18"/>
          <w:szCs w:val="18"/>
        </w:rPr>
        <w:t>s</w:t>
      </w:r>
      <w:r w:rsidRPr="00242C34">
        <w:rPr>
          <w:rFonts w:ascii="Arial" w:hAnsi="Arial" w:cs="Arial"/>
          <w:b/>
          <w:sz w:val="18"/>
          <w:szCs w:val="18"/>
        </w:rPr>
        <w:t xml:space="preserve"> One (1), Four (4), Six (6), Seven (7), Eight (8) and Nine (9)</w:t>
      </w:r>
      <w:r w:rsidR="006D0D5C" w:rsidRPr="00242C34">
        <w:rPr>
          <w:rFonts w:ascii="Arial" w:hAnsi="Arial" w:cs="Arial"/>
          <w:b/>
          <w:sz w:val="18"/>
          <w:szCs w:val="18"/>
        </w:rPr>
        <w:t>, Ten (10), Eleven (11), Twelve (12), Thirteen (13), Fifteen (15)</w:t>
      </w:r>
      <w:r w:rsidR="00242C34">
        <w:rPr>
          <w:rFonts w:ascii="Arial" w:hAnsi="Arial" w:cs="Arial"/>
          <w:b/>
          <w:sz w:val="18"/>
          <w:szCs w:val="18"/>
        </w:rPr>
        <w:t xml:space="preserve">, Seventeen (17), Eighteen (18) </w:t>
      </w:r>
      <w:r w:rsidR="00242C34" w:rsidRPr="00242C34">
        <w:rPr>
          <w:rFonts w:ascii="Arial" w:hAnsi="Arial" w:cs="Arial"/>
          <w:sz w:val="18"/>
          <w:szCs w:val="18"/>
        </w:rPr>
        <w:t xml:space="preserve">could be responded to </w:t>
      </w:r>
      <w:r w:rsidR="00242C34">
        <w:rPr>
          <w:rFonts w:ascii="Arial" w:hAnsi="Arial" w:cs="Arial"/>
          <w:sz w:val="18"/>
          <w:szCs w:val="18"/>
        </w:rPr>
        <w:t>without</w:t>
      </w:r>
      <w:r w:rsidR="00242C34" w:rsidRPr="00242C34">
        <w:rPr>
          <w:rFonts w:ascii="Arial" w:hAnsi="Arial" w:cs="Arial"/>
          <w:sz w:val="18"/>
          <w:szCs w:val="18"/>
        </w:rPr>
        <w:t xml:space="preserve"> engaging section 12(1).</w:t>
      </w:r>
    </w:p>
    <w:p w:rsidR="00242C34"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242C34" w:rsidRDefault="00242C34" w:rsidP="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Pr>
          <w:rFonts w:ascii="Arial" w:hAnsi="Arial" w:cs="Arial"/>
          <w:color w:val="000000"/>
          <w:sz w:val="18"/>
          <w:szCs w:val="18"/>
        </w:rPr>
        <w:t xml:space="preserve">Additionally to assist with a future request, it is worth the MPS explaining that in respect of Question </w:t>
      </w:r>
      <w:r w:rsidRPr="00242C34">
        <w:rPr>
          <w:rFonts w:ascii="Arial" w:hAnsi="Arial" w:cs="Arial"/>
          <w:b/>
          <w:color w:val="000000"/>
          <w:sz w:val="18"/>
          <w:szCs w:val="18"/>
        </w:rPr>
        <w:t>Sixteen (16)</w:t>
      </w:r>
      <w:r>
        <w:rPr>
          <w:rFonts w:ascii="Arial" w:hAnsi="Arial" w:cs="Arial"/>
          <w:color w:val="000000"/>
          <w:sz w:val="18"/>
          <w:szCs w:val="18"/>
        </w:rPr>
        <w:t xml:space="preserve"> and </w:t>
      </w:r>
      <w:r w:rsidRPr="00242C34">
        <w:rPr>
          <w:rFonts w:ascii="Arial" w:hAnsi="Arial" w:cs="Arial"/>
          <w:b/>
          <w:color w:val="000000"/>
          <w:sz w:val="18"/>
          <w:szCs w:val="18"/>
        </w:rPr>
        <w:t>Seventeen (17)</w:t>
      </w:r>
      <w:r>
        <w:rPr>
          <w:rFonts w:ascii="Arial" w:hAnsi="Arial" w:cs="Arial"/>
          <w:color w:val="000000"/>
          <w:sz w:val="18"/>
          <w:szCs w:val="18"/>
        </w:rPr>
        <w:t>, you will need to refer to the CPS for that data or again Section 12 is likely to apply. Please therefore reframe any future requests instead for charge numbers/ People Proceeds Against, as Section 12 is theref</w:t>
      </w:r>
      <w:r w:rsidR="00A665B7">
        <w:rPr>
          <w:rFonts w:ascii="Arial" w:hAnsi="Arial" w:cs="Arial"/>
          <w:color w:val="000000"/>
          <w:sz w:val="18"/>
          <w:szCs w:val="18"/>
        </w:rPr>
        <w:t xml:space="preserve">ore less likely to </w:t>
      </w:r>
      <w:proofErr w:type="gramStart"/>
      <w:r w:rsidR="00A665B7">
        <w:rPr>
          <w:rFonts w:ascii="Arial" w:hAnsi="Arial" w:cs="Arial"/>
          <w:color w:val="000000"/>
          <w:sz w:val="18"/>
          <w:szCs w:val="18"/>
        </w:rPr>
        <w:t>be engaged</w:t>
      </w:r>
      <w:proofErr w:type="gramEnd"/>
      <w:r w:rsidR="00A665B7">
        <w:rPr>
          <w:rFonts w:ascii="Arial" w:hAnsi="Arial" w:cs="Arial"/>
          <w:color w:val="000000"/>
          <w:sz w:val="18"/>
          <w:szCs w:val="18"/>
        </w:rPr>
        <w:t xml:space="preserve">. The CPS website </w:t>
      </w:r>
      <w:proofErr w:type="gramStart"/>
      <w:r w:rsidR="00A665B7">
        <w:rPr>
          <w:rFonts w:ascii="Arial" w:hAnsi="Arial" w:cs="Arial"/>
          <w:color w:val="000000"/>
          <w:sz w:val="18"/>
          <w:szCs w:val="18"/>
        </w:rPr>
        <w:t>is provided</w:t>
      </w:r>
      <w:proofErr w:type="gramEnd"/>
      <w:r w:rsidR="00A665B7">
        <w:rPr>
          <w:rFonts w:ascii="Arial" w:hAnsi="Arial" w:cs="Arial"/>
          <w:color w:val="000000"/>
          <w:sz w:val="18"/>
          <w:szCs w:val="18"/>
        </w:rPr>
        <w:t xml:space="preserve"> below for information;</w:t>
      </w:r>
    </w:p>
    <w:p w:rsidR="00A665B7" w:rsidRDefault="00A665B7" w:rsidP="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A665B7" w:rsidRDefault="000140AF" w:rsidP="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hyperlink r:id="rId5" w:history="1">
        <w:r w:rsidR="00A665B7" w:rsidRPr="00844CB7">
          <w:rPr>
            <w:rStyle w:val="Hyperlink"/>
            <w:rFonts w:ascii="Arial" w:hAnsi="Arial" w:cs="Arial"/>
            <w:sz w:val="18"/>
            <w:szCs w:val="18"/>
          </w:rPr>
          <w:t>https://www.cps.gov.uk/</w:t>
        </w:r>
      </w:hyperlink>
    </w:p>
    <w:p w:rsidR="00A665B7" w:rsidRDefault="00A665B7" w:rsidP="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A665B7" w:rsidRDefault="000140AF" w:rsidP="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hyperlink r:id="rId6" w:history="1">
        <w:r w:rsidR="00A665B7" w:rsidRPr="00844CB7">
          <w:rPr>
            <w:rStyle w:val="Hyperlink"/>
            <w:rFonts w:ascii="Arial" w:hAnsi="Arial" w:cs="Arial"/>
            <w:sz w:val="18"/>
            <w:szCs w:val="18"/>
          </w:rPr>
          <w:t>https://www.cps.gov.uk/performance-management-and-case-outcomes</w:t>
        </w:r>
      </w:hyperlink>
    </w:p>
    <w:p w:rsidR="00A665B7" w:rsidRDefault="00A665B7" w:rsidP="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A665B7" w:rsidRDefault="000140AF" w:rsidP="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hyperlink r:id="rId7" w:history="1">
        <w:r w:rsidR="00A665B7" w:rsidRPr="00844CB7">
          <w:rPr>
            <w:rStyle w:val="Hyperlink"/>
            <w:rFonts w:ascii="Arial" w:hAnsi="Arial" w:cs="Arial"/>
            <w:sz w:val="18"/>
            <w:szCs w:val="18"/>
          </w:rPr>
          <w:t>https://www.cps.gov.uk/freedom-information</w:t>
        </w:r>
      </w:hyperlink>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Yours sincerely</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5527FC">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rPr>
      </w:pPr>
      <w:r>
        <w:rPr>
          <w:rFonts w:ascii="Arial" w:hAnsi="Arial" w:cs="Arial"/>
          <w:b/>
          <w:bCs/>
          <w:noProof/>
          <w:color w:val="000000"/>
          <w:sz w:val="18"/>
          <w:szCs w:val="18"/>
        </w:rPr>
        <w:t>Ms.</w:t>
      </w:r>
      <w:r w:rsidR="00242C34" w:rsidRPr="005527FC">
        <w:rPr>
          <w:rFonts w:ascii="Arial" w:hAnsi="Arial" w:cs="Arial"/>
          <w:b/>
          <w:bCs/>
          <w:noProof/>
          <w:color w:val="000000"/>
          <w:sz w:val="18"/>
          <w:szCs w:val="18"/>
        </w:rPr>
        <w:t xml:space="preserve"> Strong</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rPr>
      </w:pPr>
      <w:r w:rsidRPr="005527FC">
        <w:rPr>
          <w:rFonts w:ascii="Arial" w:hAnsi="Arial" w:cs="Arial"/>
          <w:b/>
          <w:bCs/>
          <w:color w:val="000000"/>
          <w:sz w:val="18"/>
          <w:szCs w:val="18"/>
        </w:rPr>
        <w:br w:type="page"/>
      </w:r>
      <w:r w:rsidRPr="005527FC">
        <w:rPr>
          <w:rFonts w:ascii="Arial" w:hAnsi="Arial" w:cs="Arial"/>
          <w:b/>
          <w:bCs/>
          <w:color w:val="000000"/>
          <w:sz w:val="18"/>
          <w:szCs w:val="18"/>
        </w:rPr>
        <w:lastRenderedPageBreak/>
        <w:t>LEGAL ANNEX</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u w:val="single"/>
        </w:rPr>
      </w:pPr>
      <w:r w:rsidRPr="005527FC">
        <w:rPr>
          <w:rFonts w:ascii="Arial" w:hAnsi="Arial" w:cs="Arial"/>
          <w:b/>
          <w:bCs/>
          <w:color w:val="000000"/>
          <w:sz w:val="18"/>
          <w:szCs w:val="18"/>
          <w:u w:val="single"/>
        </w:rPr>
        <w:t>Section 17(5) of the Act provides:</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u w:val="single"/>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 xml:space="preserve">(5) A public </w:t>
      </w:r>
      <w:proofErr w:type="gramStart"/>
      <w:r w:rsidRPr="005527FC">
        <w:rPr>
          <w:rFonts w:ascii="Arial" w:hAnsi="Arial" w:cs="Arial"/>
          <w:color w:val="000000"/>
          <w:sz w:val="18"/>
          <w:szCs w:val="18"/>
        </w:rPr>
        <w:t>authority which, in relation to any request for information, is relying on a claim that section 12 or 14</w:t>
      </w:r>
      <w:proofErr w:type="gramEnd"/>
      <w:r w:rsidRPr="005527FC">
        <w:rPr>
          <w:rFonts w:ascii="Arial" w:hAnsi="Arial" w:cs="Arial"/>
          <w:color w:val="000000"/>
          <w:sz w:val="18"/>
          <w:szCs w:val="18"/>
        </w:rPr>
        <w:t xml:space="preserve"> applies must, within the time for complying with section 1(1), give the applicant a notice stating that fact.</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5527FC">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u w:val="single"/>
        </w:rPr>
      </w:pPr>
      <w:r>
        <w:rPr>
          <w:rFonts w:ascii="Arial" w:hAnsi="Arial" w:cs="Arial"/>
          <w:b/>
          <w:bCs/>
          <w:color w:val="000000"/>
          <w:sz w:val="18"/>
          <w:szCs w:val="18"/>
          <w:u w:val="single"/>
        </w:rPr>
        <w:t>Section 12(1)</w:t>
      </w:r>
      <w:r w:rsidR="00242C34" w:rsidRPr="005527FC">
        <w:rPr>
          <w:rFonts w:ascii="Arial" w:hAnsi="Arial" w:cs="Arial"/>
          <w:b/>
          <w:bCs/>
          <w:color w:val="000000"/>
          <w:sz w:val="18"/>
          <w:szCs w:val="18"/>
          <w:u w:val="single"/>
        </w:rPr>
        <w:t xml:space="preserve"> of the Act provides:</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u w:val="single"/>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(1) Section 1 does not oblige a public authority to comply with a request for information if the authority estimates that the cost of complying with the request would exceed the appropriate limit.</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u w:val="single"/>
        </w:rPr>
      </w:pPr>
      <w:r w:rsidRPr="005527FC">
        <w:rPr>
          <w:rFonts w:ascii="Arial" w:hAnsi="Arial" w:cs="Arial"/>
          <w:b/>
          <w:bCs/>
          <w:color w:val="000000"/>
          <w:sz w:val="18"/>
          <w:szCs w:val="18"/>
          <w:u w:val="single"/>
        </w:rPr>
        <w:t xml:space="preserve">Section 16 of the Act provides: </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u w:val="single"/>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 xml:space="preserve">(1) It shall be the duty of a public authority to provide advice and assistance, </w:t>
      </w:r>
      <w:proofErr w:type="gramStart"/>
      <w:r w:rsidRPr="005527FC">
        <w:rPr>
          <w:rFonts w:ascii="Arial" w:hAnsi="Arial" w:cs="Arial"/>
          <w:color w:val="000000"/>
          <w:sz w:val="18"/>
          <w:szCs w:val="18"/>
        </w:rPr>
        <w:t>so</w:t>
      </w:r>
      <w:proofErr w:type="gramEnd"/>
      <w:r w:rsidRPr="005527FC">
        <w:rPr>
          <w:rFonts w:ascii="Arial" w:hAnsi="Arial" w:cs="Arial"/>
          <w:color w:val="000000"/>
          <w:sz w:val="18"/>
          <w:szCs w:val="18"/>
        </w:rPr>
        <w:t xml:space="preserve"> far as it would be reasonable to expect the authority to do so, to persons who propose to make, or have made, requests for information to it.</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 xml:space="preserve">(2) Any public authority which, in relation to the provision of advice or assistance in any case, conforms </w:t>
      </w:r>
      <w:proofErr w:type="gramStart"/>
      <w:r w:rsidRPr="005527FC">
        <w:rPr>
          <w:rFonts w:ascii="Arial" w:hAnsi="Arial" w:cs="Arial"/>
          <w:color w:val="000000"/>
          <w:sz w:val="18"/>
          <w:szCs w:val="18"/>
        </w:rPr>
        <w:t>with</w:t>
      </w:r>
      <w:proofErr w:type="gramEnd"/>
      <w:r w:rsidRPr="005527FC">
        <w:rPr>
          <w:rFonts w:ascii="Arial" w:hAnsi="Arial" w:cs="Arial"/>
          <w:color w:val="000000"/>
          <w:sz w:val="18"/>
          <w:szCs w:val="18"/>
        </w:rPr>
        <w:t xml:space="preserve"> the code of practice under section 45 is to be taken to comply with the duty imposed by subsection (1) in relation to that case. </w:t>
      </w: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jc w:val="center"/>
        <w:rPr>
          <w:rFonts w:ascii="Arial" w:hAnsi="Arial" w:cs="Arial"/>
          <w:b/>
          <w:bCs/>
          <w:color w:val="000000"/>
          <w:sz w:val="18"/>
          <w:szCs w:val="18"/>
          <w:u w:val="single"/>
        </w:rPr>
      </w:pPr>
      <w:r w:rsidRPr="005527FC">
        <w:rPr>
          <w:rFonts w:ascii="Arial" w:hAnsi="Arial" w:cs="Arial"/>
          <w:color w:val="000000"/>
          <w:sz w:val="18"/>
          <w:szCs w:val="18"/>
        </w:rPr>
        <w:t xml:space="preserve"> </w:t>
      </w:r>
      <w:r w:rsidRPr="005527FC">
        <w:rPr>
          <w:rFonts w:ascii="Arial" w:hAnsi="Arial" w:cs="Arial"/>
          <w:color w:val="000000"/>
          <w:sz w:val="18"/>
          <w:szCs w:val="18"/>
        </w:rPr>
        <w:br w:type="page"/>
      </w:r>
      <w:r w:rsidRPr="005527FC">
        <w:rPr>
          <w:rFonts w:ascii="Arial" w:hAnsi="Arial" w:cs="Arial"/>
          <w:b/>
          <w:bCs/>
          <w:color w:val="000000"/>
          <w:sz w:val="18"/>
          <w:szCs w:val="18"/>
          <w:u w:val="single"/>
        </w:rPr>
        <w:lastRenderedPageBreak/>
        <w:t>COMPLAINT RIGHTS</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u w:val="single"/>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rPr>
      </w:pPr>
      <w:r w:rsidRPr="005527FC">
        <w:rPr>
          <w:rFonts w:ascii="Arial" w:hAnsi="Arial" w:cs="Arial"/>
          <w:b/>
          <w:bCs/>
          <w:color w:val="000000"/>
          <w:sz w:val="18"/>
          <w:szCs w:val="18"/>
        </w:rPr>
        <w:t xml:space="preserve">Are you unhappy with how your request </w:t>
      </w:r>
      <w:proofErr w:type="gramStart"/>
      <w:r w:rsidRPr="005527FC">
        <w:rPr>
          <w:rFonts w:ascii="Arial" w:hAnsi="Arial" w:cs="Arial"/>
          <w:b/>
          <w:bCs/>
          <w:color w:val="000000"/>
          <w:sz w:val="18"/>
          <w:szCs w:val="18"/>
        </w:rPr>
        <w:t>has been handled</w:t>
      </w:r>
      <w:proofErr w:type="gramEnd"/>
      <w:r w:rsidRPr="005527FC">
        <w:rPr>
          <w:rFonts w:ascii="Arial" w:hAnsi="Arial" w:cs="Arial"/>
          <w:b/>
          <w:bCs/>
          <w:color w:val="000000"/>
          <w:sz w:val="18"/>
          <w:szCs w:val="18"/>
        </w:rPr>
        <w:t xml:space="preserve"> or do you think the decision is incorrect?</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You have the right to require the Metropolitan Police Service (MPS) to review their decision.</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 xml:space="preserve">Prior to lodging a formal </w:t>
      </w:r>
      <w:proofErr w:type="gramStart"/>
      <w:r w:rsidRPr="005527FC">
        <w:rPr>
          <w:rFonts w:ascii="Arial" w:hAnsi="Arial" w:cs="Arial"/>
          <w:color w:val="000000"/>
          <w:sz w:val="18"/>
          <w:szCs w:val="18"/>
        </w:rPr>
        <w:t>complaint</w:t>
      </w:r>
      <w:proofErr w:type="gramEnd"/>
      <w:r w:rsidRPr="005527FC">
        <w:rPr>
          <w:rFonts w:ascii="Arial" w:hAnsi="Arial" w:cs="Arial"/>
          <w:color w:val="000000"/>
          <w:sz w:val="18"/>
          <w:szCs w:val="18"/>
        </w:rPr>
        <w:t xml:space="preserve"> you are welcome to discuss the response with the case officer who dealt with your request.  </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rPr>
      </w:pPr>
      <w:r w:rsidRPr="005527FC">
        <w:rPr>
          <w:rFonts w:ascii="Arial" w:hAnsi="Arial" w:cs="Arial"/>
          <w:b/>
          <w:bCs/>
          <w:color w:val="000000"/>
          <w:sz w:val="18"/>
          <w:szCs w:val="18"/>
        </w:rPr>
        <w:t>Complaint</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 xml:space="preserve">If you are dissatisfied with the handling procedures or the decision of the MPS made under the Freedom of Information Act 2000 (the Act) regarding access to </w:t>
      </w:r>
      <w:proofErr w:type="gramStart"/>
      <w:r w:rsidRPr="005527FC">
        <w:rPr>
          <w:rFonts w:ascii="Arial" w:hAnsi="Arial" w:cs="Arial"/>
          <w:color w:val="000000"/>
          <w:sz w:val="18"/>
          <w:szCs w:val="18"/>
        </w:rPr>
        <w:t>information</w:t>
      </w:r>
      <w:proofErr w:type="gramEnd"/>
      <w:r w:rsidRPr="005527FC">
        <w:rPr>
          <w:rFonts w:ascii="Arial" w:hAnsi="Arial" w:cs="Arial"/>
          <w:color w:val="000000"/>
          <w:sz w:val="18"/>
          <w:szCs w:val="18"/>
        </w:rPr>
        <w:t xml:space="preserve"> you can lodge a complaint with the MPS to have the decision reviewed.</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 xml:space="preserve">Complaints should be made in writing, within </w:t>
      </w:r>
      <w:proofErr w:type="gramStart"/>
      <w:r w:rsidRPr="005527FC">
        <w:rPr>
          <w:rFonts w:ascii="Arial" w:hAnsi="Arial" w:cs="Arial"/>
          <w:color w:val="000000"/>
          <w:sz w:val="18"/>
          <w:szCs w:val="18"/>
        </w:rPr>
        <w:t>forty (40)</w:t>
      </w:r>
      <w:proofErr w:type="gramEnd"/>
      <w:r w:rsidRPr="005527FC">
        <w:rPr>
          <w:rFonts w:ascii="Arial" w:hAnsi="Arial" w:cs="Arial"/>
          <w:color w:val="000000"/>
          <w:sz w:val="18"/>
          <w:szCs w:val="18"/>
        </w:rPr>
        <w:t xml:space="preserve"> working days from the date of the refusal notice, and addressed to:</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FOI Complaint</w:t>
      </w: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Information Rights Unit</w:t>
      </w: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PO Box 57192</w:t>
      </w: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London</w:t>
      </w: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SW6 1SF</w:t>
      </w: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foi@met.police.uk</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 xml:space="preserve">In all possible </w:t>
      </w:r>
      <w:proofErr w:type="gramStart"/>
      <w:r w:rsidRPr="005527FC">
        <w:rPr>
          <w:rFonts w:ascii="Arial" w:hAnsi="Arial" w:cs="Arial"/>
          <w:color w:val="000000"/>
          <w:sz w:val="18"/>
          <w:szCs w:val="18"/>
        </w:rPr>
        <w:t>circumstances</w:t>
      </w:r>
      <w:proofErr w:type="gramEnd"/>
      <w:r w:rsidRPr="005527FC">
        <w:rPr>
          <w:rFonts w:ascii="Arial" w:hAnsi="Arial" w:cs="Arial"/>
          <w:color w:val="000000"/>
          <w:sz w:val="18"/>
          <w:szCs w:val="18"/>
        </w:rPr>
        <w:t xml:space="preserve"> the MPS will aim to respond to your complaint within 20 working days.</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rPr>
      </w:pPr>
      <w:r w:rsidRPr="005527FC">
        <w:rPr>
          <w:rFonts w:ascii="Arial" w:hAnsi="Arial" w:cs="Arial"/>
          <w:b/>
          <w:bCs/>
          <w:color w:val="000000"/>
          <w:sz w:val="18"/>
          <w:szCs w:val="18"/>
        </w:rPr>
        <w:t>The Information Commissioner</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b/>
          <w:bCs/>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 xml:space="preserve">After lodging a complaint with the MPS if you are still dissatisfied with the decision you may make application to the Information Commissioner for a decision on whether the request for information </w:t>
      </w:r>
      <w:proofErr w:type="gramStart"/>
      <w:r w:rsidRPr="005527FC">
        <w:rPr>
          <w:rFonts w:ascii="Arial" w:hAnsi="Arial" w:cs="Arial"/>
          <w:color w:val="000000"/>
          <w:sz w:val="18"/>
          <w:szCs w:val="18"/>
        </w:rPr>
        <w:t>has been dealt with</w:t>
      </w:r>
      <w:proofErr w:type="gramEnd"/>
      <w:r w:rsidRPr="005527FC">
        <w:rPr>
          <w:rFonts w:ascii="Arial" w:hAnsi="Arial" w:cs="Arial"/>
          <w:color w:val="000000"/>
          <w:sz w:val="18"/>
          <w:szCs w:val="18"/>
        </w:rPr>
        <w:t xml:space="preserve"> in accordance with the requirements of the Act.</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 xml:space="preserve">For information on how to make application to the Information Commissioner </w:t>
      </w:r>
      <w:proofErr w:type="gramStart"/>
      <w:r w:rsidRPr="005527FC">
        <w:rPr>
          <w:rFonts w:ascii="Arial" w:hAnsi="Arial" w:cs="Arial"/>
          <w:color w:val="000000"/>
          <w:sz w:val="18"/>
          <w:szCs w:val="18"/>
        </w:rPr>
        <w:t>please</w:t>
      </w:r>
      <w:proofErr w:type="gramEnd"/>
      <w:r w:rsidRPr="005527FC">
        <w:rPr>
          <w:rFonts w:ascii="Arial" w:hAnsi="Arial" w:cs="Arial"/>
          <w:color w:val="000000"/>
          <w:sz w:val="18"/>
          <w:szCs w:val="18"/>
        </w:rPr>
        <w:t xml:space="preserve"> visit their website at www.ico.org.uk.  Alternatively, write to or phone:</w:t>
      </w:r>
    </w:p>
    <w:p w:rsidR="00D80C88" w:rsidRPr="005527FC" w:rsidRDefault="00D80C88">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Information Commissioner's Office</w:t>
      </w: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Wycliffe House</w:t>
      </w: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Water Lane</w:t>
      </w: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Wilmslow</w:t>
      </w: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Cheshire</w:t>
      </w: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rFonts w:ascii="Arial" w:hAnsi="Arial" w:cs="Arial"/>
          <w:color w:val="000000"/>
          <w:sz w:val="18"/>
          <w:szCs w:val="18"/>
        </w:rPr>
      </w:pPr>
      <w:r w:rsidRPr="005527FC">
        <w:rPr>
          <w:rFonts w:ascii="Arial" w:hAnsi="Arial" w:cs="Arial"/>
          <w:color w:val="000000"/>
          <w:sz w:val="18"/>
          <w:szCs w:val="18"/>
        </w:rPr>
        <w:t>SK9 5AF</w:t>
      </w:r>
    </w:p>
    <w:p w:rsidR="00D80C88" w:rsidRPr="005527FC" w:rsidRDefault="00242C34">
      <w:pPr>
        <w:tabs>
          <w:tab w:val="left" w:pos="0"/>
          <w:tab w:val="left" w:pos="720"/>
          <w:tab w:val="left" w:pos="1440"/>
          <w:tab w:val="left" w:pos="2160"/>
          <w:tab w:val="left" w:pos="2880"/>
          <w:tab w:val="left" w:pos="3600"/>
          <w:tab w:val="left" w:pos="4320"/>
        </w:tabs>
        <w:spacing w:after="0" w:line="240" w:lineRule="atLeast"/>
        <w:rPr>
          <w:sz w:val="18"/>
          <w:szCs w:val="18"/>
        </w:rPr>
      </w:pPr>
      <w:r w:rsidRPr="005527FC">
        <w:rPr>
          <w:rFonts w:ascii="Arial" w:hAnsi="Arial" w:cs="Arial"/>
          <w:color w:val="000000"/>
          <w:sz w:val="18"/>
          <w:szCs w:val="18"/>
        </w:rPr>
        <w:t>Phone:  0303 123 1113</w:t>
      </w:r>
    </w:p>
    <w:sectPr w:rsidR="00D80C88" w:rsidRPr="005527FC">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74"/>
    <w:rsid w:val="000140AF"/>
    <w:rsid w:val="00053360"/>
    <w:rsid w:val="000B6CD7"/>
    <w:rsid w:val="000B7E40"/>
    <w:rsid w:val="00124274"/>
    <w:rsid w:val="00144827"/>
    <w:rsid w:val="00242C34"/>
    <w:rsid w:val="002A2C0D"/>
    <w:rsid w:val="003E0111"/>
    <w:rsid w:val="005008ED"/>
    <w:rsid w:val="005527FC"/>
    <w:rsid w:val="005D0F06"/>
    <w:rsid w:val="00672EA8"/>
    <w:rsid w:val="006D0D5C"/>
    <w:rsid w:val="0073312B"/>
    <w:rsid w:val="008E6C42"/>
    <w:rsid w:val="00962038"/>
    <w:rsid w:val="0098144F"/>
    <w:rsid w:val="00A665B7"/>
    <w:rsid w:val="00AE537F"/>
    <w:rsid w:val="00D80996"/>
    <w:rsid w:val="00D80C88"/>
    <w:rsid w:val="00E27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8490"/>
  <w15:docId w15:val="{912F642B-7910-43B3-A2A0-2CB0C722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ddressee">
    <w:name w:val="Addressee"/>
    <w:basedOn w:val="Normal"/>
    <w:pPr>
      <w:spacing w:after="0" w:line="220" w:lineRule="exact"/>
    </w:pPr>
    <w:rPr>
      <w:rFonts w:ascii="Arial" w:eastAsia="Times" w:hAnsi="Arial"/>
      <w:color w:val="000000"/>
      <w:sz w:val="18"/>
      <w:szCs w:val="18"/>
    </w:rPr>
  </w:style>
  <w:style w:type="paragraph" w:customStyle="1" w:styleId="Address">
    <w:name w:val="Address"/>
    <w:pPr>
      <w:spacing w:after="85" w:line="220" w:lineRule="exact"/>
    </w:pPr>
    <w:rPr>
      <w:rFonts w:ascii="Arial" w:eastAsia="Times" w:hAnsi="Arial"/>
      <w:noProof/>
      <w:color w:val="000000"/>
      <w:sz w:val="18"/>
      <w:szCs w:val="18"/>
    </w:rPr>
  </w:style>
  <w:style w:type="character" w:styleId="FootnoteReference">
    <w:name w:val="footnote reference"/>
    <w:uiPriority w:val="99"/>
    <w:semiHidden/>
    <w:unhideWhenUsed/>
    <w:qFormat/>
    <w:rPr>
      <w:vertAlign w:val="superscript"/>
    </w:rPr>
  </w:style>
  <w:style w:type="character" w:styleId="EndnoteReference">
    <w:name w:val="endnote reference"/>
    <w:uiPriority w:val="99"/>
    <w:semiHidden/>
    <w:unhideWhenUsed/>
    <w:qFormat/>
    <w:rPr>
      <w:vertAlign w:val="superscript"/>
    </w:rPr>
  </w:style>
  <w:style w:type="character" w:styleId="Hyperlink">
    <w:name w:val="Hyperlink"/>
    <w:basedOn w:val="DefaultParagraphFont"/>
    <w:uiPriority w:val="99"/>
    <w:unhideWhenUsed/>
    <w:rsid w:val="00A66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ps.gov.uk/freedom-inform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ps.gov.uk/performance-management-and-case-outcomes" TargetMode="External"/><Relationship Id="rId5" Type="http://schemas.openxmlformats.org/officeDocument/2006/relationships/hyperlink" Target="https://www.cps.gov.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Metropolitan Police Service</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David - HQ Strategy &amp; Governance</dc:creator>
  <cp:lastModifiedBy>Strong Sarah E - HQ Strategy &amp; Governance</cp:lastModifiedBy>
  <cp:revision>17</cp:revision>
  <dcterms:created xsi:type="dcterms:W3CDTF">2016-08-02T09:41:00Z</dcterms:created>
  <dcterms:modified xsi:type="dcterms:W3CDTF">2019-05-24T08:23:00Z</dcterms:modified>
</cp:coreProperties>
</file>