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1b4ab3edbb24f4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D3" w:rsidRDefault="00EF0BD3" w:rsidP="005347EA">
      <w:pPr>
        <w:jc w:val="center"/>
        <w:rPr>
          <w:rFonts w:ascii="Arial" w:hAnsi="Arial" w:cs="Arial"/>
          <w:b/>
          <w:sz w:val="32"/>
          <w:szCs w:val="32"/>
          <w:u w:val="single"/>
        </w:rPr>
      </w:pPr>
      <w:bookmarkStart w:id="0" w:name="_GoBack"/>
      <w:bookmarkEnd w:id="0"/>
    </w:p>
    <w:p w:rsidR="00EF0BD3" w:rsidRDefault="00EF0BD3" w:rsidP="005347EA">
      <w:pPr>
        <w:jc w:val="center"/>
        <w:rPr>
          <w:rFonts w:ascii="Arial" w:hAnsi="Arial" w:cs="Arial"/>
          <w:b/>
          <w:sz w:val="32"/>
          <w:szCs w:val="32"/>
          <w:u w:val="single"/>
        </w:rPr>
      </w:pPr>
    </w:p>
    <w:p w:rsidR="00EF0BD3" w:rsidRDefault="00EF0BD3" w:rsidP="005347EA">
      <w:pPr>
        <w:jc w:val="center"/>
        <w:rPr>
          <w:rFonts w:ascii="Arial" w:hAnsi="Arial" w:cs="Arial"/>
          <w:b/>
          <w:sz w:val="32"/>
          <w:szCs w:val="32"/>
          <w:u w:val="single"/>
        </w:rPr>
      </w:pPr>
    </w:p>
    <w:p w:rsidR="00EF0BD3" w:rsidRDefault="003B5ACE" w:rsidP="005347EA">
      <w:pPr>
        <w:jc w:val="center"/>
        <w:rPr>
          <w:rFonts w:ascii="Arial" w:hAnsi="Arial" w:cs="Arial"/>
          <w:b/>
          <w:sz w:val="32"/>
          <w:szCs w:val="32"/>
          <w:u w:val="single"/>
        </w:rPr>
      </w:pPr>
      <w:r w:rsidRPr="003B5ACE">
        <w:rPr>
          <w:noProof/>
          <w:lang w:val="cy-GB" w:eastAsia="cy-GB"/>
        </w:rPr>
        <w:drawing>
          <wp:inline distT="0" distB="0" distL="0" distR="0" wp14:anchorId="78AAE497" wp14:editId="4F107C07">
            <wp:extent cx="1786466" cy="19844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814" cy="1989295"/>
                    </a:xfrm>
                    <a:prstGeom prst="rect">
                      <a:avLst/>
                    </a:prstGeom>
                    <a:noFill/>
                    <a:ln>
                      <a:noFill/>
                    </a:ln>
                  </pic:spPr>
                </pic:pic>
              </a:graphicData>
            </a:graphic>
          </wp:inline>
        </w:drawing>
      </w:r>
    </w:p>
    <w:p w:rsidR="00EF0BD3" w:rsidRDefault="00EF0BD3" w:rsidP="005347EA">
      <w:pPr>
        <w:jc w:val="center"/>
        <w:rPr>
          <w:rFonts w:ascii="Arial" w:hAnsi="Arial" w:cs="Arial"/>
          <w:b/>
          <w:sz w:val="32"/>
          <w:szCs w:val="32"/>
          <w:u w:val="single"/>
        </w:rPr>
      </w:pPr>
    </w:p>
    <w:p w:rsidR="00EF0BD3" w:rsidRDefault="00EF0BD3" w:rsidP="005347EA">
      <w:pPr>
        <w:jc w:val="center"/>
        <w:rPr>
          <w:rFonts w:ascii="Arial" w:hAnsi="Arial" w:cs="Arial"/>
          <w:b/>
          <w:sz w:val="32"/>
          <w:szCs w:val="32"/>
          <w:u w:val="single"/>
        </w:rPr>
      </w:pPr>
    </w:p>
    <w:p w:rsidR="00EF0BD3" w:rsidRDefault="00EF0BD3" w:rsidP="005347EA">
      <w:pPr>
        <w:jc w:val="center"/>
        <w:rPr>
          <w:rFonts w:ascii="Arial" w:hAnsi="Arial" w:cs="Arial"/>
          <w:b/>
          <w:sz w:val="32"/>
          <w:szCs w:val="32"/>
          <w:u w:val="single"/>
        </w:rPr>
      </w:pPr>
    </w:p>
    <w:p w:rsidR="00F31E67" w:rsidRPr="002177A5" w:rsidRDefault="00E62624" w:rsidP="005347EA">
      <w:pPr>
        <w:jc w:val="center"/>
        <w:rPr>
          <w:rFonts w:ascii="Arial" w:hAnsi="Arial" w:cs="Arial"/>
          <w:b/>
          <w:sz w:val="52"/>
          <w:szCs w:val="52"/>
          <w:u w:val="single"/>
        </w:rPr>
      </w:pPr>
      <w:r w:rsidRPr="002177A5">
        <w:rPr>
          <w:rFonts w:ascii="Arial" w:hAnsi="Arial" w:cs="Arial"/>
          <w:b/>
          <w:sz w:val="52"/>
          <w:szCs w:val="52"/>
          <w:u w:val="single"/>
        </w:rPr>
        <w:t xml:space="preserve">Welsh in Education Strategic Plan </w:t>
      </w:r>
    </w:p>
    <w:p w:rsidR="00F264AB" w:rsidRPr="002177A5" w:rsidRDefault="00E62624" w:rsidP="00F94F8E">
      <w:pPr>
        <w:jc w:val="center"/>
        <w:rPr>
          <w:rFonts w:ascii="Arial" w:hAnsi="Arial" w:cs="Arial"/>
          <w:b/>
          <w:sz w:val="52"/>
          <w:szCs w:val="52"/>
          <w:u w:val="single"/>
        </w:rPr>
      </w:pPr>
      <w:r w:rsidRPr="002177A5">
        <w:rPr>
          <w:rFonts w:ascii="Arial" w:hAnsi="Arial" w:cs="Arial"/>
          <w:b/>
          <w:sz w:val="52"/>
          <w:szCs w:val="52"/>
          <w:u w:val="single"/>
        </w:rPr>
        <w:t xml:space="preserve">2017 </w:t>
      </w:r>
      <w:r w:rsidR="00F264AB">
        <w:rPr>
          <w:rFonts w:ascii="Arial" w:hAnsi="Arial" w:cs="Arial"/>
          <w:b/>
          <w:sz w:val="52"/>
          <w:szCs w:val="52"/>
          <w:u w:val="single"/>
        </w:rPr>
        <w:t>–</w:t>
      </w:r>
      <w:r w:rsidR="00DA7807" w:rsidRPr="002177A5">
        <w:rPr>
          <w:rFonts w:ascii="Arial" w:hAnsi="Arial" w:cs="Arial"/>
          <w:b/>
          <w:sz w:val="52"/>
          <w:szCs w:val="52"/>
          <w:u w:val="single"/>
        </w:rPr>
        <w:t xml:space="preserve"> </w:t>
      </w:r>
      <w:r w:rsidRPr="002177A5">
        <w:rPr>
          <w:rFonts w:ascii="Arial" w:hAnsi="Arial" w:cs="Arial"/>
          <w:b/>
          <w:sz w:val="52"/>
          <w:szCs w:val="52"/>
          <w:u w:val="single"/>
        </w:rPr>
        <w:t>2020</w:t>
      </w:r>
    </w:p>
    <w:p w:rsidR="00E62624" w:rsidRPr="00214085" w:rsidRDefault="00E62624" w:rsidP="001852AB">
      <w:pPr>
        <w:pStyle w:val="TestunPlaen"/>
        <w:rPr>
          <w:rFonts w:ascii="Arial" w:hAnsi="Arial" w:cs="Arial"/>
          <w:b/>
          <w:sz w:val="24"/>
          <w:szCs w:val="24"/>
        </w:rPr>
      </w:pPr>
    </w:p>
    <w:p w:rsidR="00F31E67" w:rsidRDefault="00F31E67" w:rsidP="00257D65">
      <w:pPr>
        <w:jc w:val="both"/>
        <w:rPr>
          <w:rFonts w:ascii="Arial" w:hAnsi="Arial" w:cs="Arial"/>
          <w:b/>
          <w:color w:val="000000"/>
        </w:rPr>
      </w:pPr>
    </w:p>
    <w:p w:rsidR="00F31E67" w:rsidRDefault="00F31E67" w:rsidP="00257D65">
      <w:pPr>
        <w:jc w:val="both"/>
        <w:rPr>
          <w:rFonts w:ascii="Arial" w:hAnsi="Arial" w:cs="Arial"/>
          <w:b/>
          <w:color w:val="000000"/>
        </w:rPr>
      </w:pPr>
    </w:p>
    <w:p w:rsidR="00EF0BD3" w:rsidRDefault="00EF0BD3">
      <w:pPr>
        <w:rPr>
          <w:rFonts w:ascii="Arial" w:hAnsi="Arial" w:cs="Arial"/>
          <w:b/>
          <w:color w:val="000000"/>
          <w:sz w:val="24"/>
          <w:szCs w:val="24"/>
          <w:u w:val="single"/>
        </w:rPr>
      </w:pPr>
      <w:r>
        <w:rPr>
          <w:rFonts w:ascii="Arial" w:hAnsi="Arial" w:cs="Arial"/>
          <w:b/>
          <w:color w:val="000000"/>
          <w:sz w:val="24"/>
          <w:szCs w:val="24"/>
          <w:u w:val="single"/>
        </w:rPr>
        <w:br w:type="page"/>
      </w:r>
    </w:p>
    <w:p w:rsidR="00EF0BD3" w:rsidRPr="005008B3" w:rsidRDefault="00EF0BD3">
      <w:pPr>
        <w:rPr>
          <w:rFonts w:ascii="Arial" w:hAnsi="Arial" w:cs="Arial"/>
          <w:color w:val="000000"/>
          <w:sz w:val="20"/>
          <w:szCs w:val="20"/>
        </w:rPr>
      </w:pPr>
      <w:r w:rsidRPr="005008B3">
        <w:rPr>
          <w:rFonts w:ascii="Arial" w:hAnsi="Arial" w:cs="Arial"/>
          <w:b/>
          <w:color w:val="000000"/>
          <w:sz w:val="20"/>
          <w:szCs w:val="20"/>
          <w:u w:val="single"/>
        </w:rPr>
        <w:lastRenderedPageBreak/>
        <w:t>Contents</w:t>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3E3E92" w:rsidRPr="005008B3">
        <w:rPr>
          <w:rFonts w:ascii="Arial" w:hAnsi="Arial" w:cs="Arial"/>
          <w:b/>
          <w:color w:val="000000"/>
          <w:sz w:val="20"/>
          <w:szCs w:val="20"/>
          <w:u w:val="single"/>
        </w:rPr>
        <w:t>Page</w:t>
      </w:r>
    </w:p>
    <w:p w:rsidR="00EF0BD3" w:rsidRPr="005008B3" w:rsidRDefault="00EF0BD3" w:rsidP="007C6CEC">
      <w:pPr>
        <w:pStyle w:val="ParagraffRhestr"/>
        <w:numPr>
          <w:ilvl w:val="0"/>
          <w:numId w:val="23"/>
        </w:numPr>
        <w:rPr>
          <w:rFonts w:ascii="Arial" w:hAnsi="Arial" w:cs="Arial"/>
          <w:b/>
          <w:color w:val="000000"/>
          <w:sz w:val="20"/>
          <w:szCs w:val="20"/>
        </w:rPr>
      </w:pPr>
      <w:r w:rsidRPr="005008B3">
        <w:rPr>
          <w:rFonts w:ascii="Arial" w:hAnsi="Arial" w:cs="Arial"/>
          <w:b/>
          <w:color w:val="000000"/>
          <w:sz w:val="20"/>
          <w:szCs w:val="20"/>
        </w:rPr>
        <w:t>Introduction</w:t>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3E3E92" w:rsidRPr="005008B3">
        <w:rPr>
          <w:rFonts w:ascii="Arial" w:hAnsi="Arial" w:cs="Arial"/>
          <w:color w:val="000000"/>
          <w:sz w:val="20"/>
          <w:szCs w:val="20"/>
        </w:rPr>
        <w:tab/>
      </w:r>
      <w:r w:rsidR="00EB0955" w:rsidRPr="005008B3">
        <w:rPr>
          <w:rFonts w:ascii="Arial" w:hAnsi="Arial" w:cs="Arial"/>
          <w:b/>
          <w:color w:val="000000"/>
          <w:sz w:val="20"/>
          <w:szCs w:val="20"/>
        </w:rPr>
        <w:t xml:space="preserve">   </w:t>
      </w:r>
      <w:r w:rsidR="00C379F1">
        <w:rPr>
          <w:rFonts w:ascii="Arial" w:hAnsi="Arial" w:cs="Arial"/>
          <w:b/>
          <w:color w:val="000000"/>
          <w:sz w:val="20"/>
          <w:szCs w:val="20"/>
        </w:rPr>
        <w:t>5</w:t>
      </w:r>
    </w:p>
    <w:p w:rsidR="001C505E" w:rsidRDefault="001C505E" w:rsidP="005008B3">
      <w:pPr>
        <w:pStyle w:val="DimBylchau"/>
        <w:rPr>
          <w:rFonts w:ascii="Arial" w:hAnsi="Arial" w:cs="Arial"/>
          <w:sz w:val="20"/>
          <w:szCs w:val="20"/>
        </w:rPr>
      </w:pPr>
      <w:r>
        <w:rPr>
          <w:rFonts w:ascii="Arial" w:hAnsi="Arial" w:cs="Arial"/>
          <w:sz w:val="20"/>
          <w:szCs w:val="20"/>
        </w:rPr>
        <w:t>Mission Statement</w:t>
      </w:r>
      <w:r w:rsidR="00545C3D">
        <w:rPr>
          <w:rFonts w:ascii="Arial" w:hAnsi="Arial" w:cs="Arial"/>
          <w:sz w:val="20"/>
          <w:szCs w:val="20"/>
        </w:rPr>
        <w:tab/>
      </w:r>
      <w:r w:rsidR="00545C3D">
        <w:rPr>
          <w:rFonts w:ascii="Arial" w:hAnsi="Arial" w:cs="Arial"/>
          <w:sz w:val="20"/>
          <w:szCs w:val="20"/>
        </w:rPr>
        <w:tab/>
      </w:r>
      <w:r w:rsidR="00545C3D">
        <w:rPr>
          <w:rFonts w:ascii="Arial" w:hAnsi="Arial" w:cs="Arial"/>
          <w:sz w:val="20"/>
          <w:szCs w:val="20"/>
        </w:rPr>
        <w:tab/>
      </w:r>
      <w:r w:rsidR="00545C3D">
        <w:rPr>
          <w:rFonts w:ascii="Arial" w:hAnsi="Arial" w:cs="Arial"/>
          <w:sz w:val="20"/>
          <w:szCs w:val="20"/>
        </w:rPr>
        <w:tab/>
      </w:r>
      <w:r w:rsidR="00545C3D">
        <w:rPr>
          <w:rFonts w:ascii="Arial" w:hAnsi="Arial" w:cs="Arial"/>
          <w:sz w:val="20"/>
          <w:szCs w:val="20"/>
        </w:rPr>
        <w:tab/>
      </w:r>
      <w:r w:rsidR="00545C3D">
        <w:rPr>
          <w:rFonts w:ascii="Arial" w:hAnsi="Arial" w:cs="Arial"/>
          <w:sz w:val="20"/>
          <w:szCs w:val="20"/>
        </w:rPr>
        <w:tab/>
      </w:r>
      <w:r w:rsidR="00545C3D">
        <w:rPr>
          <w:rFonts w:ascii="Arial" w:hAnsi="Arial" w:cs="Arial"/>
          <w:sz w:val="20"/>
          <w:szCs w:val="20"/>
        </w:rPr>
        <w:tab/>
      </w:r>
      <w:r w:rsidR="00545C3D">
        <w:rPr>
          <w:rFonts w:ascii="Arial" w:hAnsi="Arial" w:cs="Arial"/>
          <w:sz w:val="20"/>
          <w:szCs w:val="20"/>
        </w:rPr>
        <w:tab/>
      </w:r>
      <w:r w:rsidR="00545C3D">
        <w:rPr>
          <w:rFonts w:ascii="Arial" w:hAnsi="Arial" w:cs="Arial"/>
          <w:sz w:val="20"/>
          <w:szCs w:val="20"/>
        </w:rPr>
        <w:tab/>
        <w:t xml:space="preserve">   6</w:t>
      </w:r>
    </w:p>
    <w:p w:rsidR="00EB0955" w:rsidRPr="005008B3" w:rsidRDefault="00EF0BD3" w:rsidP="005008B3">
      <w:pPr>
        <w:pStyle w:val="DimBylchau"/>
        <w:rPr>
          <w:rFonts w:ascii="Arial" w:hAnsi="Arial" w:cs="Arial"/>
          <w:sz w:val="20"/>
          <w:szCs w:val="20"/>
        </w:rPr>
      </w:pPr>
      <w:r w:rsidRPr="005008B3">
        <w:rPr>
          <w:rFonts w:ascii="Arial" w:hAnsi="Arial" w:cs="Arial"/>
          <w:sz w:val="20"/>
          <w:szCs w:val="20"/>
        </w:rPr>
        <w:t>Vision</w:t>
      </w:r>
      <w:r w:rsidR="00846BB5">
        <w:rPr>
          <w:rFonts w:ascii="Arial" w:hAnsi="Arial" w:cs="Arial"/>
          <w:sz w:val="20"/>
          <w:szCs w:val="20"/>
        </w:rPr>
        <w:t xml:space="preserve"> &amp; Values</w:t>
      </w:r>
      <w:r w:rsidR="003E3E92" w:rsidRPr="005008B3">
        <w:rPr>
          <w:rFonts w:ascii="Arial" w:hAnsi="Arial" w:cs="Arial"/>
          <w:sz w:val="20"/>
          <w:szCs w:val="20"/>
        </w:rPr>
        <w:tab/>
      </w:r>
      <w:r w:rsidR="00EB0955" w:rsidRPr="005008B3">
        <w:rPr>
          <w:rFonts w:ascii="Arial" w:hAnsi="Arial" w:cs="Arial"/>
          <w:sz w:val="20"/>
          <w:szCs w:val="20"/>
        </w:rPr>
        <w:tab/>
      </w:r>
      <w:r w:rsidR="00EB0955" w:rsidRPr="005008B3">
        <w:rPr>
          <w:rFonts w:ascii="Arial" w:hAnsi="Arial" w:cs="Arial"/>
          <w:sz w:val="20"/>
          <w:szCs w:val="20"/>
        </w:rPr>
        <w:tab/>
      </w:r>
      <w:r w:rsidR="00EB0955" w:rsidRPr="005008B3">
        <w:rPr>
          <w:rFonts w:ascii="Arial" w:hAnsi="Arial" w:cs="Arial"/>
          <w:sz w:val="20"/>
          <w:szCs w:val="20"/>
        </w:rPr>
        <w:tab/>
      </w:r>
      <w:r w:rsidR="00EB0955" w:rsidRPr="005008B3">
        <w:rPr>
          <w:rFonts w:ascii="Arial" w:hAnsi="Arial" w:cs="Arial"/>
          <w:sz w:val="20"/>
          <w:szCs w:val="20"/>
        </w:rPr>
        <w:tab/>
      </w:r>
      <w:r w:rsidR="00EB0955" w:rsidRPr="005008B3">
        <w:rPr>
          <w:rFonts w:ascii="Arial" w:hAnsi="Arial" w:cs="Arial"/>
          <w:sz w:val="20"/>
          <w:szCs w:val="20"/>
        </w:rPr>
        <w:tab/>
      </w:r>
      <w:r w:rsidR="00EB0955" w:rsidRPr="005008B3">
        <w:rPr>
          <w:rFonts w:ascii="Arial" w:hAnsi="Arial" w:cs="Arial"/>
          <w:sz w:val="20"/>
          <w:szCs w:val="20"/>
        </w:rPr>
        <w:tab/>
      </w:r>
      <w:r w:rsidR="00EB0955" w:rsidRPr="005008B3">
        <w:rPr>
          <w:rFonts w:ascii="Arial" w:hAnsi="Arial" w:cs="Arial"/>
          <w:sz w:val="20"/>
          <w:szCs w:val="20"/>
        </w:rPr>
        <w:tab/>
      </w:r>
      <w:r w:rsidR="00EB0955" w:rsidRPr="005008B3">
        <w:rPr>
          <w:rFonts w:ascii="Arial" w:hAnsi="Arial" w:cs="Arial"/>
          <w:sz w:val="20"/>
          <w:szCs w:val="20"/>
        </w:rPr>
        <w:tab/>
        <w:t xml:space="preserve">   </w:t>
      </w:r>
      <w:r w:rsidR="005008B3" w:rsidRPr="005008B3">
        <w:rPr>
          <w:rFonts w:ascii="Arial" w:hAnsi="Arial" w:cs="Arial"/>
          <w:sz w:val="20"/>
          <w:szCs w:val="20"/>
        </w:rPr>
        <w:tab/>
        <w:t xml:space="preserve">   </w:t>
      </w:r>
      <w:r w:rsidR="00C379F1">
        <w:rPr>
          <w:rFonts w:ascii="Arial" w:hAnsi="Arial" w:cs="Arial"/>
          <w:sz w:val="20"/>
          <w:szCs w:val="20"/>
        </w:rPr>
        <w:t>6</w:t>
      </w:r>
      <w:r w:rsidR="00EB0955" w:rsidRPr="005008B3">
        <w:rPr>
          <w:rFonts w:ascii="Arial" w:hAnsi="Arial" w:cs="Arial"/>
          <w:sz w:val="20"/>
          <w:szCs w:val="20"/>
        </w:rPr>
        <w:tab/>
        <w:t xml:space="preserve"> </w:t>
      </w:r>
    </w:p>
    <w:p w:rsidR="00EB0955" w:rsidRPr="005008B3" w:rsidRDefault="00EF0BD3" w:rsidP="005008B3">
      <w:pPr>
        <w:pStyle w:val="DimBylchau"/>
        <w:rPr>
          <w:rFonts w:ascii="Arial" w:hAnsi="Arial" w:cs="Arial"/>
          <w:sz w:val="20"/>
          <w:szCs w:val="20"/>
        </w:rPr>
      </w:pPr>
      <w:r w:rsidRPr="005008B3">
        <w:rPr>
          <w:rFonts w:ascii="Arial" w:hAnsi="Arial" w:cs="Arial"/>
          <w:sz w:val="20"/>
          <w:szCs w:val="20"/>
        </w:rPr>
        <w:t>Context</w:t>
      </w:r>
      <w:r w:rsidR="00C379F1">
        <w:rPr>
          <w:rFonts w:ascii="Arial" w:hAnsi="Arial" w:cs="Arial"/>
          <w:sz w:val="20"/>
          <w:szCs w:val="20"/>
        </w:rPr>
        <w:tab/>
      </w:r>
      <w:r w:rsidR="00C379F1">
        <w:rPr>
          <w:rFonts w:ascii="Arial" w:hAnsi="Arial" w:cs="Arial"/>
          <w:sz w:val="20"/>
          <w:szCs w:val="20"/>
        </w:rPr>
        <w:tab/>
      </w:r>
      <w:r w:rsidR="00C379F1">
        <w:rPr>
          <w:rFonts w:ascii="Arial" w:hAnsi="Arial" w:cs="Arial"/>
          <w:sz w:val="20"/>
          <w:szCs w:val="20"/>
        </w:rPr>
        <w:tab/>
      </w:r>
      <w:r w:rsidR="003E3E92" w:rsidRPr="005008B3">
        <w:rPr>
          <w:rFonts w:ascii="Arial" w:hAnsi="Arial" w:cs="Arial"/>
          <w:sz w:val="20"/>
          <w:szCs w:val="20"/>
        </w:rPr>
        <w:tab/>
      </w:r>
      <w:r w:rsidR="00EB0955" w:rsidRPr="005008B3">
        <w:rPr>
          <w:rFonts w:ascii="Arial" w:hAnsi="Arial" w:cs="Arial"/>
          <w:sz w:val="20"/>
          <w:szCs w:val="20"/>
        </w:rPr>
        <w:tab/>
      </w:r>
      <w:r w:rsidR="00EB0955" w:rsidRPr="005008B3">
        <w:rPr>
          <w:rFonts w:ascii="Arial" w:hAnsi="Arial" w:cs="Arial"/>
          <w:sz w:val="20"/>
          <w:szCs w:val="20"/>
        </w:rPr>
        <w:tab/>
      </w:r>
      <w:r w:rsidR="00EB0955" w:rsidRPr="005008B3">
        <w:rPr>
          <w:rFonts w:ascii="Arial" w:hAnsi="Arial" w:cs="Arial"/>
          <w:sz w:val="20"/>
          <w:szCs w:val="20"/>
        </w:rPr>
        <w:tab/>
      </w:r>
      <w:r w:rsidR="00EB0955" w:rsidRPr="005008B3">
        <w:rPr>
          <w:rFonts w:ascii="Arial" w:hAnsi="Arial" w:cs="Arial"/>
          <w:sz w:val="20"/>
          <w:szCs w:val="20"/>
        </w:rPr>
        <w:tab/>
      </w:r>
      <w:r w:rsidR="00EB0955" w:rsidRPr="005008B3">
        <w:rPr>
          <w:rFonts w:ascii="Arial" w:hAnsi="Arial" w:cs="Arial"/>
          <w:sz w:val="20"/>
          <w:szCs w:val="20"/>
        </w:rPr>
        <w:tab/>
      </w:r>
      <w:r w:rsidR="00EB0955" w:rsidRPr="005008B3">
        <w:rPr>
          <w:rFonts w:ascii="Arial" w:hAnsi="Arial" w:cs="Arial"/>
          <w:sz w:val="20"/>
          <w:szCs w:val="20"/>
        </w:rPr>
        <w:tab/>
        <w:t xml:space="preserve">   </w:t>
      </w:r>
      <w:r w:rsidR="005008B3" w:rsidRPr="005008B3">
        <w:rPr>
          <w:rFonts w:ascii="Arial" w:hAnsi="Arial" w:cs="Arial"/>
          <w:sz w:val="20"/>
          <w:szCs w:val="20"/>
        </w:rPr>
        <w:tab/>
        <w:t xml:space="preserve">   </w:t>
      </w:r>
      <w:r w:rsidR="00846BB5">
        <w:rPr>
          <w:rFonts w:ascii="Arial" w:hAnsi="Arial" w:cs="Arial"/>
          <w:sz w:val="20"/>
          <w:szCs w:val="20"/>
        </w:rPr>
        <w:t>7</w:t>
      </w:r>
      <w:r w:rsidR="00EB0955" w:rsidRPr="005008B3">
        <w:rPr>
          <w:rFonts w:ascii="Arial" w:hAnsi="Arial" w:cs="Arial"/>
          <w:sz w:val="20"/>
          <w:szCs w:val="20"/>
        </w:rPr>
        <w:tab/>
      </w:r>
    </w:p>
    <w:p w:rsidR="005008B3" w:rsidRPr="005008B3" w:rsidRDefault="00EB0955" w:rsidP="005008B3">
      <w:pPr>
        <w:pStyle w:val="DimBylchau"/>
        <w:rPr>
          <w:rFonts w:ascii="Arial" w:hAnsi="Arial" w:cs="Arial"/>
          <w:sz w:val="20"/>
          <w:szCs w:val="20"/>
        </w:rPr>
      </w:pPr>
      <w:r w:rsidRPr="005008B3">
        <w:rPr>
          <w:rFonts w:ascii="Arial" w:hAnsi="Arial" w:cs="Arial"/>
          <w:sz w:val="20"/>
          <w:szCs w:val="20"/>
        </w:rPr>
        <w:t>L</w:t>
      </w:r>
      <w:r w:rsidR="00EF0BD3" w:rsidRPr="005008B3">
        <w:rPr>
          <w:rFonts w:ascii="Arial" w:hAnsi="Arial" w:cs="Arial"/>
          <w:sz w:val="20"/>
          <w:szCs w:val="20"/>
        </w:rPr>
        <w:t>earner Travel</w:t>
      </w:r>
      <w:r w:rsidR="003E3E92" w:rsidRPr="005008B3">
        <w:rPr>
          <w:rFonts w:ascii="Arial" w:hAnsi="Arial" w:cs="Arial"/>
          <w:sz w:val="20"/>
          <w:szCs w:val="20"/>
        </w:rPr>
        <w:tab/>
      </w:r>
      <w:r w:rsidR="005008B3">
        <w:rPr>
          <w:rFonts w:ascii="Arial" w:hAnsi="Arial" w:cs="Arial"/>
          <w:sz w:val="20"/>
          <w:szCs w:val="20"/>
        </w:rPr>
        <w:tab/>
      </w:r>
      <w:r w:rsidR="005008B3">
        <w:rPr>
          <w:rFonts w:ascii="Arial" w:hAnsi="Arial" w:cs="Arial"/>
          <w:sz w:val="20"/>
          <w:szCs w:val="20"/>
        </w:rPr>
        <w:tab/>
      </w:r>
      <w:r w:rsidR="005008B3">
        <w:rPr>
          <w:rFonts w:ascii="Arial" w:hAnsi="Arial" w:cs="Arial"/>
          <w:sz w:val="20"/>
          <w:szCs w:val="20"/>
        </w:rPr>
        <w:tab/>
      </w:r>
      <w:r w:rsidR="005008B3">
        <w:rPr>
          <w:rFonts w:ascii="Arial" w:hAnsi="Arial" w:cs="Arial"/>
          <w:sz w:val="20"/>
          <w:szCs w:val="20"/>
        </w:rPr>
        <w:tab/>
      </w:r>
      <w:r w:rsidR="005008B3">
        <w:rPr>
          <w:rFonts w:ascii="Arial" w:hAnsi="Arial" w:cs="Arial"/>
          <w:sz w:val="20"/>
          <w:szCs w:val="20"/>
        </w:rPr>
        <w:tab/>
      </w:r>
      <w:r w:rsidR="005008B3">
        <w:rPr>
          <w:rFonts w:ascii="Arial" w:hAnsi="Arial" w:cs="Arial"/>
          <w:sz w:val="20"/>
          <w:szCs w:val="20"/>
        </w:rPr>
        <w:tab/>
      </w:r>
      <w:r w:rsidR="005008B3">
        <w:rPr>
          <w:rFonts w:ascii="Arial" w:hAnsi="Arial" w:cs="Arial"/>
          <w:sz w:val="20"/>
          <w:szCs w:val="20"/>
        </w:rPr>
        <w:tab/>
      </w:r>
      <w:r w:rsidR="005008B3">
        <w:rPr>
          <w:rFonts w:ascii="Arial" w:hAnsi="Arial" w:cs="Arial"/>
          <w:sz w:val="20"/>
          <w:szCs w:val="20"/>
        </w:rPr>
        <w:tab/>
      </w:r>
      <w:r w:rsidR="005008B3">
        <w:rPr>
          <w:rFonts w:ascii="Arial" w:hAnsi="Arial" w:cs="Arial"/>
          <w:sz w:val="20"/>
          <w:szCs w:val="20"/>
        </w:rPr>
        <w:tab/>
        <w:t xml:space="preserve">   </w:t>
      </w:r>
      <w:r w:rsidR="00846BB5">
        <w:rPr>
          <w:rFonts w:ascii="Arial" w:hAnsi="Arial" w:cs="Arial"/>
          <w:sz w:val="20"/>
          <w:szCs w:val="20"/>
        </w:rPr>
        <w:t>11</w:t>
      </w:r>
    </w:p>
    <w:p w:rsidR="00EF0BD3" w:rsidRPr="005008B3" w:rsidRDefault="00EB0955" w:rsidP="005008B3">
      <w:pPr>
        <w:pStyle w:val="DimBylchau"/>
        <w:rPr>
          <w:rFonts w:ascii="Arial" w:hAnsi="Arial" w:cs="Arial"/>
          <w:sz w:val="20"/>
          <w:szCs w:val="20"/>
        </w:rPr>
      </w:pPr>
      <w:r w:rsidRPr="005008B3">
        <w:rPr>
          <w:rFonts w:ascii="Arial" w:hAnsi="Arial" w:cs="Arial"/>
          <w:sz w:val="20"/>
          <w:szCs w:val="20"/>
        </w:rPr>
        <w:tab/>
      </w:r>
      <w:r w:rsidRPr="005008B3">
        <w:rPr>
          <w:rFonts w:ascii="Arial" w:hAnsi="Arial" w:cs="Arial"/>
          <w:sz w:val="20"/>
          <w:szCs w:val="20"/>
        </w:rPr>
        <w:tab/>
      </w:r>
      <w:r w:rsidRPr="005008B3">
        <w:rPr>
          <w:rFonts w:ascii="Arial" w:hAnsi="Arial" w:cs="Arial"/>
          <w:sz w:val="20"/>
          <w:szCs w:val="20"/>
        </w:rPr>
        <w:tab/>
      </w:r>
      <w:r w:rsidRPr="005008B3">
        <w:rPr>
          <w:rFonts w:ascii="Arial" w:hAnsi="Arial" w:cs="Arial"/>
          <w:sz w:val="20"/>
          <w:szCs w:val="20"/>
        </w:rPr>
        <w:tab/>
      </w:r>
      <w:r w:rsidRPr="005008B3">
        <w:rPr>
          <w:rFonts w:ascii="Arial" w:hAnsi="Arial" w:cs="Arial"/>
          <w:sz w:val="20"/>
          <w:szCs w:val="20"/>
        </w:rPr>
        <w:tab/>
      </w:r>
      <w:r w:rsidRPr="005008B3">
        <w:rPr>
          <w:rFonts w:ascii="Arial" w:hAnsi="Arial" w:cs="Arial"/>
          <w:sz w:val="20"/>
          <w:szCs w:val="20"/>
        </w:rPr>
        <w:tab/>
      </w:r>
      <w:r w:rsidRPr="005008B3">
        <w:rPr>
          <w:rFonts w:ascii="Arial" w:hAnsi="Arial" w:cs="Arial"/>
          <w:sz w:val="20"/>
          <w:szCs w:val="20"/>
        </w:rPr>
        <w:tab/>
      </w:r>
      <w:r w:rsidRPr="005008B3">
        <w:rPr>
          <w:rFonts w:ascii="Arial" w:hAnsi="Arial" w:cs="Arial"/>
          <w:sz w:val="20"/>
          <w:szCs w:val="20"/>
        </w:rPr>
        <w:tab/>
        <w:t xml:space="preserve">   </w:t>
      </w:r>
      <w:r w:rsidR="005008B3" w:rsidRPr="005008B3">
        <w:rPr>
          <w:rFonts w:ascii="Arial" w:hAnsi="Arial" w:cs="Arial"/>
          <w:sz w:val="20"/>
          <w:szCs w:val="20"/>
        </w:rPr>
        <w:tab/>
        <w:t xml:space="preserve">   </w:t>
      </w:r>
    </w:p>
    <w:p w:rsidR="00EF0BD3" w:rsidRPr="005008B3" w:rsidRDefault="00EF0BD3" w:rsidP="005008B3">
      <w:pPr>
        <w:pStyle w:val="ParagraffRhestr"/>
        <w:numPr>
          <w:ilvl w:val="0"/>
          <w:numId w:val="23"/>
        </w:numPr>
        <w:rPr>
          <w:rFonts w:ascii="Arial" w:hAnsi="Arial" w:cs="Arial"/>
          <w:b/>
          <w:color w:val="000000"/>
          <w:sz w:val="20"/>
          <w:szCs w:val="20"/>
        </w:rPr>
      </w:pPr>
      <w:r w:rsidRPr="005008B3">
        <w:rPr>
          <w:rFonts w:ascii="Arial" w:hAnsi="Arial" w:cs="Arial"/>
          <w:b/>
          <w:color w:val="000000"/>
          <w:sz w:val="20"/>
          <w:szCs w:val="20"/>
        </w:rPr>
        <w:t>Strategic Outcomes</w:t>
      </w:r>
      <w:r w:rsidR="003E3E92" w:rsidRPr="005008B3">
        <w:rPr>
          <w:rFonts w:ascii="Arial" w:hAnsi="Arial" w:cs="Arial"/>
          <w:b/>
          <w:color w:val="000000"/>
          <w:sz w:val="20"/>
          <w:szCs w:val="20"/>
        </w:rPr>
        <w:tab/>
      </w:r>
      <w:r w:rsidR="003E3E92" w:rsidRPr="005008B3">
        <w:rPr>
          <w:rFonts w:ascii="Arial" w:hAnsi="Arial" w:cs="Arial"/>
          <w:b/>
          <w:color w:val="000000"/>
          <w:sz w:val="20"/>
          <w:szCs w:val="20"/>
        </w:rPr>
        <w:tab/>
      </w:r>
      <w:r w:rsidR="00EB0955" w:rsidRPr="005008B3">
        <w:rPr>
          <w:rFonts w:ascii="Arial" w:hAnsi="Arial" w:cs="Arial"/>
          <w:b/>
          <w:color w:val="000000"/>
          <w:sz w:val="20"/>
          <w:szCs w:val="20"/>
        </w:rPr>
        <w:tab/>
      </w:r>
      <w:r w:rsidR="00EB0955" w:rsidRPr="005008B3">
        <w:rPr>
          <w:rFonts w:ascii="Arial" w:hAnsi="Arial" w:cs="Arial"/>
          <w:b/>
          <w:color w:val="000000"/>
          <w:sz w:val="20"/>
          <w:szCs w:val="20"/>
        </w:rPr>
        <w:tab/>
      </w:r>
      <w:r w:rsidR="00EB0955" w:rsidRPr="005008B3">
        <w:rPr>
          <w:rFonts w:ascii="Arial" w:hAnsi="Arial" w:cs="Arial"/>
          <w:b/>
          <w:color w:val="000000"/>
          <w:sz w:val="20"/>
          <w:szCs w:val="20"/>
        </w:rPr>
        <w:tab/>
      </w:r>
      <w:r w:rsidR="00EB0955" w:rsidRPr="005008B3">
        <w:rPr>
          <w:rFonts w:ascii="Arial" w:hAnsi="Arial" w:cs="Arial"/>
          <w:b/>
          <w:color w:val="000000"/>
          <w:sz w:val="20"/>
          <w:szCs w:val="20"/>
        </w:rPr>
        <w:tab/>
      </w:r>
      <w:r w:rsidR="00EB0955" w:rsidRPr="005008B3">
        <w:rPr>
          <w:rFonts w:ascii="Arial" w:hAnsi="Arial" w:cs="Arial"/>
          <w:b/>
          <w:color w:val="000000"/>
          <w:sz w:val="20"/>
          <w:szCs w:val="20"/>
        </w:rPr>
        <w:tab/>
      </w:r>
      <w:r w:rsidR="00EB0955" w:rsidRPr="005008B3">
        <w:rPr>
          <w:rFonts w:ascii="Arial" w:hAnsi="Arial" w:cs="Arial"/>
          <w:b/>
          <w:color w:val="000000"/>
          <w:sz w:val="20"/>
          <w:szCs w:val="20"/>
        </w:rPr>
        <w:tab/>
        <w:t xml:space="preserve">  </w:t>
      </w:r>
      <w:r w:rsidR="00AD051F" w:rsidRPr="005008B3">
        <w:rPr>
          <w:rFonts w:ascii="Arial" w:hAnsi="Arial" w:cs="Arial"/>
          <w:b/>
          <w:color w:val="000000"/>
          <w:sz w:val="20"/>
          <w:szCs w:val="20"/>
        </w:rPr>
        <w:t xml:space="preserve"> </w:t>
      </w:r>
      <w:r w:rsidR="00846BB5">
        <w:rPr>
          <w:rFonts w:ascii="Arial" w:hAnsi="Arial" w:cs="Arial"/>
          <w:b/>
          <w:color w:val="000000"/>
          <w:sz w:val="20"/>
          <w:szCs w:val="20"/>
        </w:rPr>
        <w:t>11</w:t>
      </w:r>
      <w:r w:rsidR="00EB0955" w:rsidRPr="005008B3">
        <w:rPr>
          <w:rFonts w:ascii="Arial" w:hAnsi="Arial" w:cs="Arial"/>
          <w:b/>
          <w:color w:val="000000"/>
          <w:sz w:val="20"/>
          <w:szCs w:val="20"/>
        </w:rPr>
        <w:t xml:space="preserve"> </w:t>
      </w:r>
      <w:r w:rsidR="003E3E92" w:rsidRPr="005008B3">
        <w:rPr>
          <w:rFonts w:ascii="Arial" w:hAnsi="Arial" w:cs="Arial"/>
          <w:b/>
          <w:color w:val="000000"/>
          <w:sz w:val="20"/>
          <w:szCs w:val="20"/>
        </w:rPr>
        <w:tab/>
      </w:r>
    </w:p>
    <w:p w:rsidR="00E06D3E" w:rsidRPr="00E06D3E" w:rsidRDefault="00EF0BD3" w:rsidP="00E06D3E">
      <w:pPr>
        <w:pStyle w:val="DimBylchau"/>
        <w:rPr>
          <w:rFonts w:ascii="Arial" w:hAnsi="Arial" w:cs="Arial"/>
          <w:sz w:val="20"/>
          <w:szCs w:val="20"/>
        </w:rPr>
      </w:pPr>
      <w:r w:rsidRPr="00781735">
        <w:rPr>
          <w:rFonts w:ascii="Arial" w:hAnsi="Arial" w:cs="Arial"/>
          <w:b/>
          <w:sz w:val="20"/>
          <w:szCs w:val="20"/>
        </w:rPr>
        <w:t>Outcome 1</w:t>
      </w:r>
      <w:r w:rsidR="005008B3" w:rsidRPr="00781735">
        <w:rPr>
          <w:rFonts w:ascii="Arial" w:hAnsi="Arial" w:cs="Arial"/>
          <w:b/>
          <w:sz w:val="20"/>
          <w:szCs w:val="20"/>
        </w:rPr>
        <w:t xml:space="preserve"> – More 7 Years old children being taught through the medium of Welsh</w:t>
      </w:r>
      <w:r w:rsidR="00EB0955" w:rsidRPr="00E06D3E">
        <w:rPr>
          <w:rFonts w:ascii="Arial" w:hAnsi="Arial" w:cs="Arial"/>
          <w:sz w:val="20"/>
          <w:szCs w:val="20"/>
        </w:rPr>
        <w:tab/>
      </w:r>
      <w:r w:rsidR="005008B3" w:rsidRPr="00E06D3E">
        <w:rPr>
          <w:rFonts w:ascii="Arial" w:hAnsi="Arial" w:cs="Arial"/>
          <w:sz w:val="20"/>
          <w:szCs w:val="20"/>
        </w:rPr>
        <w:t xml:space="preserve">  </w:t>
      </w:r>
      <w:r w:rsidR="00EB0955" w:rsidRPr="00E06D3E">
        <w:rPr>
          <w:rFonts w:ascii="Arial" w:hAnsi="Arial" w:cs="Arial"/>
          <w:sz w:val="20"/>
          <w:szCs w:val="20"/>
        </w:rPr>
        <w:t xml:space="preserve"> </w:t>
      </w:r>
      <w:r w:rsidR="00846BB5">
        <w:rPr>
          <w:rFonts w:ascii="Arial" w:hAnsi="Arial" w:cs="Arial"/>
          <w:b/>
          <w:sz w:val="20"/>
          <w:szCs w:val="20"/>
        </w:rPr>
        <w:t>12</w:t>
      </w:r>
    </w:p>
    <w:p w:rsidR="00E06D3E" w:rsidRDefault="00E06D3E" w:rsidP="00E06D3E">
      <w:pPr>
        <w:pStyle w:val="DimBylchau"/>
        <w:rPr>
          <w:rFonts w:ascii="Arial" w:hAnsi="Arial" w:cs="Arial"/>
          <w:b/>
          <w:sz w:val="20"/>
          <w:szCs w:val="20"/>
        </w:rPr>
      </w:pPr>
    </w:p>
    <w:p w:rsidR="00E06D3E" w:rsidRPr="00E06D3E" w:rsidRDefault="00E06D3E" w:rsidP="00E06D3E">
      <w:pPr>
        <w:pStyle w:val="DimBylchau"/>
        <w:ind w:firstLine="720"/>
        <w:rPr>
          <w:rFonts w:ascii="Arial" w:hAnsi="Arial" w:cs="Arial"/>
          <w:sz w:val="20"/>
          <w:szCs w:val="20"/>
        </w:rPr>
      </w:pPr>
      <w:r w:rsidRPr="00E06D3E">
        <w:rPr>
          <w:rFonts w:ascii="Arial" w:hAnsi="Arial" w:cs="Arial"/>
          <w:b/>
          <w:sz w:val="20"/>
          <w:szCs w:val="20"/>
        </w:rPr>
        <w:t>Measure 1.1:</w:t>
      </w:r>
      <w:r w:rsidRPr="00E06D3E">
        <w:rPr>
          <w:rFonts w:ascii="Arial" w:hAnsi="Arial" w:cs="Arial"/>
          <w:sz w:val="20"/>
          <w:szCs w:val="20"/>
        </w:rPr>
        <w:t xml:space="preserve"> Increase the number of seven year olds taught through the</w:t>
      </w:r>
    </w:p>
    <w:p w:rsidR="003E3E92" w:rsidRPr="00E06D3E" w:rsidRDefault="00E06D3E" w:rsidP="00E06D3E">
      <w:pPr>
        <w:pStyle w:val="DimBylchau"/>
        <w:ind w:firstLine="720"/>
        <w:rPr>
          <w:rFonts w:ascii="Arial" w:hAnsi="Arial" w:cs="Arial"/>
          <w:b/>
          <w:sz w:val="20"/>
          <w:szCs w:val="20"/>
        </w:rPr>
      </w:pPr>
      <w:r w:rsidRPr="00E06D3E">
        <w:rPr>
          <w:rFonts w:ascii="Arial" w:hAnsi="Arial" w:cs="Arial"/>
          <w:sz w:val="20"/>
          <w:szCs w:val="20"/>
        </w:rPr>
        <w:t>medium of Welsh by 1.2%, from 15.2% in January 2016 to 16.4% by 2020.</w:t>
      </w:r>
      <w:r>
        <w:rPr>
          <w:rFonts w:ascii="Arial" w:hAnsi="Arial" w:cs="Arial"/>
          <w:b/>
          <w:sz w:val="20"/>
          <w:szCs w:val="20"/>
        </w:rPr>
        <w:tab/>
      </w:r>
      <w:r w:rsidRPr="00E06D3E">
        <w:rPr>
          <w:rFonts w:ascii="Arial" w:hAnsi="Arial" w:cs="Arial"/>
          <w:sz w:val="20"/>
          <w:szCs w:val="20"/>
        </w:rPr>
        <w:t xml:space="preserve">   </w:t>
      </w:r>
      <w:r w:rsidR="00846BB5">
        <w:rPr>
          <w:rFonts w:ascii="Arial" w:hAnsi="Arial" w:cs="Arial"/>
          <w:sz w:val="20"/>
          <w:szCs w:val="20"/>
        </w:rPr>
        <w:t>12</w:t>
      </w:r>
    </w:p>
    <w:p w:rsidR="005008B3" w:rsidRPr="0031236E" w:rsidRDefault="005008B3" w:rsidP="00E06D3E">
      <w:pPr>
        <w:pStyle w:val="DimBylchau"/>
        <w:rPr>
          <w:rFonts w:ascii="Arial" w:hAnsi="Arial" w:cs="Arial"/>
          <w:b/>
          <w:sz w:val="20"/>
          <w:szCs w:val="20"/>
        </w:rPr>
      </w:pPr>
    </w:p>
    <w:p w:rsidR="00720BEA" w:rsidRPr="0031236E" w:rsidRDefault="00720BEA" w:rsidP="00720BEA">
      <w:pPr>
        <w:pStyle w:val="DimBylchau"/>
        <w:ind w:firstLine="720"/>
        <w:rPr>
          <w:rFonts w:ascii="Arial" w:hAnsi="Arial" w:cs="Arial"/>
          <w:sz w:val="20"/>
          <w:szCs w:val="20"/>
        </w:rPr>
      </w:pPr>
      <w:r w:rsidRPr="0031236E">
        <w:rPr>
          <w:rFonts w:ascii="Arial" w:hAnsi="Arial" w:cs="Arial"/>
          <w:b/>
          <w:sz w:val="20"/>
          <w:szCs w:val="20"/>
        </w:rPr>
        <w:t>Measure 1.2:</w:t>
      </w:r>
      <w:r w:rsidRPr="0031236E">
        <w:rPr>
          <w:rFonts w:ascii="Arial" w:hAnsi="Arial" w:cs="Arial"/>
          <w:sz w:val="20"/>
          <w:szCs w:val="20"/>
        </w:rPr>
        <w:t xml:space="preserve"> Increase the number of Reception aged children entering </w:t>
      </w:r>
      <w:r w:rsidRPr="0031236E">
        <w:rPr>
          <w:rFonts w:ascii="Arial" w:hAnsi="Arial" w:cs="Arial"/>
          <w:sz w:val="20"/>
          <w:szCs w:val="20"/>
        </w:rPr>
        <w:tab/>
      </w:r>
      <w:r w:rsidRPr="0031236E">
        <w:rPr>
          <w:rFonts w:ascii="Arial" w:hAnsi="Arial" w:cs="Arial"/>
          <w:sz w:val="20"/>
          <w:szCs w:val="20"/>
        </w:rPr>
        <w:tab/>
        <w:t xml:space="preserve">   12</w:t>
      </w:r>
    </w:p>
    <w:p w:rsidR="00720BEA" w:rsidRPr="0031236E" w:rsidRDefault="00720BEA" w:rsidP="00720BEA">
      <w:pPr>
        <w:pStyle w:val="DimBylchau"/>
        <w:ind w:firstLine="720"/>
        <w:rPr>
          <w:rFonts w:ascii="Arial" w:hAnsi="Arial" w:cs="Arial"/>
          <w:sz w:val="20"/>
          <w:szCs w:val="20"/>
        </w:rPr>
      </w:pPr>
      <w:r w:rsidRPr="0031236E">
        <w:rPr>
          <w:rFonts w:ascii="Arial" w:hAnsi="Arial" w:cs="Arial"/>
          <w:sz w:val="20"/>
          <w:szCs w:val="20"/>
        </w:rPr>
        <w:t>Welsh-medium education each year.</w:t>
      </w:r>
    </w:p>
    <w:p w:rsidR="00720BEA" w:rsidRPr="00E06D3E" w:rsidRDefault="00720BEA" w:rsidP="00E06D3E">
      <w:pPr>
        <w:pStyle w:val="DimBylchau"/>
        <w:rPr>
          <w:rFonts w:ascii="Arial" w:hAnsi="Arial" w:cs="Arial"/>
          <w:b/>
          <w:sz w:val="20"/>
          <w:szCs w:val="20"/>
        </w:rPr>
      </w:pPr>
    </w:p>
    <w:p w:rsidR="00781735" w:rsidRDefault="005008B3" w:rsidP="00E06D3E">
      <w:pPr>
        <w:pStyle w:val="DimBylchau"/>
        <w:rPr>
          <w:rFonts w:ascii="Arial" w:hAnsi="Arial" w:cs="Arial"/>
          <w:b/>
          <w:sz w:val="20"/>
          <w:szCs w:val="20"/>
        </w:rPr>
      </w:pPr>
      <w:r w:rsidRPr="00781735">
        <w:rPr>
          <w:rFonts w:ascii="Arial" w:hAnsi="Arial" w:cs="Arial"/>
          <w:b/>
          <w:sz w:val="20"/>
          <w:szCs w:val="20"/>
        </w:rPr>
        <w:t>Outcome 2 – More Learners continuing to improve their language skills on transfer</w:t>
      </w:r>
    </w:p>
    <w:p w:rsidR="00EF0BD3" w:rsidRPr="00E06D3E" w:rsidRDefault="00781735" w:rsidP="00E06D3E">
      <w:pPr>
        <w:pStyle w:val="DimBylchau"/>
        <w:rPr>
          <w:rFonts w:ascii="Arial" w:hAnsi="Arial" w:cs="Arial"/>
          <w:sz w:val="20"/>
          <w:szCs w:val="20"/>
        </w:rPr>
      </w:pPr>
      <w:r>
        <w:rPr>
          <w:rFonts w:ascii="Arial" w:hAnsi="Arial" w:cs="Arial"/>
          <w:b/>
          <w:sz w:val="20"/>
          <w:szCs w:val="20"/>
        </w:rPr>
        <w:t xml:space="preserve">from </w:t>
      </w:r>
      <w:r w:rsidR="005008B3" w:rsidRPr="00781735">
        <w:rPr>
          <w:rFonts w:ascii="Arial" w:hAnsi="Arial" w:cs="Arial"/>
          <w:b/>
          <w:sz w:val="20"/>
          <w:szCs w:val="20"/>
        </w:rPr>
        <w:t>primary to secondary schools.</w:t>
      </w:r>
      <w:r w:rsidR="003E3E92" w:rsidRPr="00781735">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81735">
        <w:rPr>
          <w:rFonts w:ascii="Arial" w:hAnsi="Arial" w:cs="Arial"/>
          <w:b/>
          <w:sz w:val="20"/>
          <w:szCs w:val="20"/>
        </w:rPr>
        <w:t xml:space="preserve"> </w:t>
      </w:r>
      <w:r w:rsidR="00982129">
        <w:rPr>
          <w:rFonts w:ascii="Arial" w:hAnsi="Arial" w:cs="Arial"/>
          <w:b/>
          <w:sz w:val="20"/>
          <w:szCs w:val="20"/>
        </w:rPr>
        <w:t>16</w:t>
      </w:r>
    </w:p>
    <w:p w:rsidR="00E06D3E" w:rsidRDefault="00E06D3E" w:rsidP="00E06D3E">
      <w:pPr>
        <w:pStyle w:val="DimBylchau"/>
        <w:rPr>
          <w:rFonts w:ascii="Arial" w:hAnsi="Arial" w:cs="Arial"/>
          <w:b/>
          <w:sz w:val="20"/>
          <w:szCs w:val="20"/>
        </w:rPr>
      </w:pPr>
    </w:p>
    <w:p w:rsidR="00E06D3E" w:rsidRDefault="00E06D3E" w:rsidP="00E06D3E">
      <w:pPr>
        <w:pStyle w:val="DimBylchau"/>
        <w:ind w:firstLine="720"/>
        <w:rPr>
          <w:rFonts w:ascii="Arial" w:hAnsi="Arial" w:cs="Arial"/>
          <w:sz w:val="20"/>
          <w:szCs w:val="20"/>
        </w:rPr>
      </w:pPr>
      <w:r w:rsidRPr="00E06D3E">
        <w:rPr>
          <w:rFonts w:ascii="Arial" w:hAnsi="Arial" w:cs="Arial"/>
          <w:b/>
          <w:sz w:val="20"/>
          <w:szCs w:val="20"/>
        </w:rPr>
        <w:t xml:space="preserve">Measure 2.1: </w:t>
      </w:r>
      <w:r w:rsidR="002414DE">
        <w:rPr>
          <w:rFonts w:ascii="Arial" w:hAnsi="Arial" w:cs="Arial"/>
          <w:sz w:val="20"/>
          <w:szCs w:val="20"/>
        </w:rPr>
        <w:t>I</w:t>
      </w:r>
      <w:r w:rsidRPr="00E06D3E">
        <w:rPr>
          <w:rFonts w:ascii="Arial" w:hAnsi="Arial" w:cs="Arial"/>
          <w:sz w:val="20"/>
          <w:szCs w:val="20"/>
        </w:rPr>
        <w:t xml:space="preserve">ncrease the number of year nine learners who are assessed </w:t>
      </w:r>
      <w:r>
        <w:rPr>
          <w:rFonts w:ascii="Arial" w:hAnsi="Arial" w:cs="Arial"/>
          <w:sz w:val="20"/>
          <w:szCs w:val="20"/>
        </w:rPr>
        <w:t xml:space="preserve"> </w:t>
      </w:r>
    </w:p>
    <w:p w:rsidR="00E06D3E" w:rsidRPr="00E06D3E" w:rsidRDefault="00E06D3E" w:rsidP="00E06D3E">
      <w:pPr>
        <w:pStyle w:val="DimBylchau"/>
        <w:ind w:firstLine="720"/>
        <w:rPr>
          <w:rFonts w:ascii="Arial" w:hAnsi="Arial" w:cs="Arial"/>
          <w:sz w:val="20"/>
          <w:szCs w:val="20"/>
        </w:rPr>
      </w:pPr>
      <w:r w:rsidRPr="00E06D3E">
        <w:rPr>
          <w:rFonts w:ascii="Arial" w:hAnsi="Arial" w:cs="Arial"/>
          <w:sz w:val="20"/>
          <w:szCs w:val="20"/>
        </w:rPr>
        <w:t xml:space="preserve">in Welsh (First Language) by 1.5% to 14.4% by 2020.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82129">
        <w:rPr>
          <w:rFonts w:ascii="Arial" w:hAnsi="Arial" w:cs="Arial"/>
          <w:sz w:val="20"/>
          <w:szCs w:val="20"/>
        </w:rPr>
        <w:t>16</w:t>
      </w:r>
    </w:p>
    <w:p w:rsidR="00E06D3E" w:rsidRDefault="00E06D3E" w:rsidP="00E06D3E">
      <w:pPr>
        <w:pStyle w:val="DimBylchau"/>
        <w:rPr>
          <w:rFonts w:ascii="Arial" w:hAnsi="Arial" w:cs="Arial"/>
          <w:b/>
          <w:sz w:val="20"/>
          <w:szCs w:val="20"/>
        </w:rPr>
      </w:pPr>
    </w:p>
    <w:p w:rsidR="00E06D3E" w:rsidRPr="00E06D3E" w:rsidRDefault="00E06D3E" w:rsidP="00E06D3E">
      <w:pPr>
        <w:pStyle w:val="DimBylchau"/>
        <w:ind w:firstLine="720"/>
        <w:rPr>
          <w:rFonts w:ascii="Arial" w:hAnsi="Arial" w:cs="Arial"/>
          <w:sz w:val="20"/>
          <w:szCs w:val="20"/>
        </w:rPr>
      </w:pPr>
      <w:r w:rsidRPr="00E06D3E">
        <w:rPr>
          <w:rFonts w:ascii="Arial" w:hAnsi="Arial" w:cs="Arial"/>
          <w:b/>
          <w:sz w:val="20"/>
          <w:szCs w:val="20"/>
        </w:rPr>
        <w:t xml:space="preserve">Measure 2.2: </w:t>
      </w:r>
      <w:r w:rsidR="002414DE">
        <w:rPr>
          <w:rFonts w:ascii="Arial" w:hAnsi="Arial" w:cs="Arial"/>
          <w:sz w:val="20"/>
          <w:szCs w:val="20"/>
        </w:rPr>
        <w:t>M</w:t>
      </w:r>
      <w:r w:rsidRPr="00E06D3E">
        <w:rPr>
          <w:rFonts w:ascii="Arial" w:hAnsi="Arial" w:cs="Arial"/>
          <w:sz w:val="20"/>
          <w:szCs w:val="20"/>
        </w:rPr>
        <w:t xml:space="preserve">aintain or improve the city wide average transfer rate between </w:t>
      </w:r>
    </w:p>
    <w:p w:rsidR="00E06D3E" w:rsidRPr="00E06D3E" w:rsidRDefault="00E06D3E" w:rsidP="00E06D3E">
      <w:pPr>
        <w:pStyle w:val="DimBylchau"/>
        <w:ind w:firstLine="720"/>
        <w:rPr>
          <w:rFonts w:ascii="Arial" w:hAnsi="Arial" w:cs="Arial"/>
          <w:sz w:val="20"/>
          <w:szCs w:val="20"/>
        </w:rPr>
      </w:pPr>
      <w:r w:rsidRPr="00E06D3E">
        <w:rPr>
          <w:rFonts w:ascii="Arial" w:hAnsi="Arial" w:cs="Arial"/>
          <w:sz w:val="20"/>
          <w:szCs w:val="20"/>
        </w:rPr>
        <w:t>Foundation Phase to KS2, KS2 to KS3 and KS3 to KS4 of 9</w:t>
      </w:r>
      <w:r w:rsidR="00545C3D">
        <w:rPr>
          <w:rFonts w:ascii="Arial" w:hAnsi="Arial" w:cs="Arial"/>
          <w:sz w:val="20"/>
          <w:szCs w:val="20"/>
        </w:rPr>
        <w:t>6</w:t>
      </w:r>
      <w:r w:rsidRPr="00E06D3E">
        <w:rPr>
          <w:rFonts w:ascii="Arial" w:hAnsi="Arial" w:cs="Arial"/>
          <w:sz w:val="20"/>
          <w:szCs w:val="20"/>
        </w:rPr>
        <w:t xml:space="preserve">% by 2020. </w:t>
      </w:r>
      <w:r w:rsidRPr="00E06D3E">
        <w:rPr>
          <w:rFonts w:ascii="Arial" w:hAnsi="Arial" w:cs="Arial"/>
          <w:sz w:val="20"/>
          <w:szCs w:val="20"/>
        </w:rPr>
        <w:tab/>
      </w:r>
      <w:r w:rsidR="00931002">
        <w:rPr>
          <w:rFonts w:ascii="Arial" w:hAnsi="Arial" w:cs="Arial"/>
          <w:sz w:val="20"/>
          <w:szCs w:val="20"/>
        </w:rPr>
        <w:t xml:space="preserve">  </w:t>
      </w:r>
      <w:r w:rsidR="00846BB5">
        <w:rPr>
          <w:rFonts w:ascii="Arial" w:hAnsi="Arial" w:cs="Arial"/>
          <w:sz w:val="20"/>
          <w:szCs w:val="20"/>
        </w:rPr>
        <w:tab/>
        <w:t xml:space="preserve">   </w:t>
      </w:r>
      <w:r w:rsidR="00982129">
        <w:rPr>
          <w:rFonts w:ascii="Arial" w:hAnsi="Arial" w:cs="Arial"/>
          <w:sz w:val="20"/>
          <w:szCs w:val="20"/>
        </w:rPr>
        <w:t>16</w:t>
      </w:r>
    </w:p>
    <w:p w:rsidR="00E06D3E" w:rsidRDefault="00E06D3E" w:rsidP="00E06D3E">
      <w:pPr>
        <w:pStyle w:val="DimBylchau"/>
        <w:rPr>
          <w:rFonts w:ascii="Arial" w:hAnsi="Arial" w:cs="Arial"/>
          <w:b/>
          <w:sz w:val="20"/>
          <w:szCs w:val="20"/>
        </w:rPr>
      </w:pPr>
    </w:p>
    <w:p w:rsidR="00E06D3E" w:rsidRPr="00E06D3E" w:rsidRDefault="00E06D3E" w:rsidP="00E06D3E">
      <w:pPr>
        <w:pStyle w:val="DimBylchau"/>
        <w:ind w:firstLine="720"/>
        <w:rPr>
          <w:rFonts w:ascii="Arial" w:hAnsi="Arial" w:cs="Arial"/>
          <w:sz w:val="20"/>
          <w:szCs w:val="20"/>
        </w:rPr>
      </w:pPr>
      <w:r w:rsidRPr="00E06D3E">
        <w:rPr>
          <w:rFonts w:ascii="Arial" w:hAnsi="Arial" w:cs="Arial"/>
          <w:b/>
          <w:sz w:val="20"/>
          <w:szCs w:val="20"/>
        </w:rPr>
        <w:t xml:space="preserve">Measure 2.3: </w:t>
      </w:r>
      <w:r w:rsidR="002414DE">
        <w:rPr>
          <w:rFonts w:ascii="Arial" w:hAnsi="Arial" w:cs="Arial"/>
          <w:sz w:val="20"/>
          <w:szCs w:val="20"/>
        </w:rPr>
        <w:t>M</w:t>
      </w:r>
      <w:r w:rsidRPr="00E06D3E">
        <w:rPr>
          <w:rFonts w:ascii="Arial" w:hAnsi="Arial" w:cs="Arial"/>
          <w:sz w:val="20"/>
          <w:szCs w:val="20"/>
        </w:rPr>
        <w:t xml:space="preserve">aintain 100% transfer from the Welsh Immersion </w:t>
      </w:r>
    </w:p>
    <w:p w:rsidR="00E06D3E" w:rsidRPr="00E06D3E" w:rsidRDefault="006E67CE" w:rsidP="00E06D3E">
      <w:pPr>
        <w:pStyle w:val="DimBylchau"/>
        <w:ind w:firstLine="720"/>
        <w:rPr>
          <w:rFonts w:ascii="Arial" w:hAnsi="Arial" w:cs="Arial"/>
          <w:sz w:val="20"/>
          <w:szCs w:val="20"/>
        </w:rPr>
      </w:pPr>
      <w:r>
        <w:rPr>
          <w:rFonts w:ascii="Arial" w:hAnsi="Arial" w:cs="Arial"/>
          <w:sz w:val="20"/>
          <w:szCs w:val="20"/>
        </w:rPr>
        <w:t xml:space="preserve">Unit </w:t>
      </w:r>
      <w:r w:rsidR="00E06D3E" w:rsidRPr="00E06D3E">
        <w:rPr>
          <w:rFonts w:ascii="Arial" w:hAnsi="Arial" w:cs="Arial"/>
          <w:sz w:val="20"/>
          <w:szCs w:val="20"/>
        </w:rPr>
        <w:t>to Welsh-medium schools by 2020.</w:t>
      </w:r>
      <w:r w:rsidR="00E06D3E">
        <w:rPr>
          <w:rFonts w:ascii="Arial" w:hAnsi="Arial" w:cs="Arial"/>
          <w:sz w:val="20"/>
          <w:szCs w:val="20"/>
        </w:rPr>
        <w:tab/>
      </w:r>
      <w:r w:rsidR="00E06D3E">
        <w:rPr>
          <w:rFonts w:ascii="Arial" w:hAnsi="Arial" w:cs="Arial"/>
          <w:sz w:val="20"/>
          <w:szCs w:val="20"/>
        </w:rPr>
        <w:tab/>
      </w:r>
      <w:r w:rsidR="00E06D3E">
        <w:rPr>
          <w:rFonts w:ascii="Arial" w:hAnsi="Arial" w:cs="Arial"/>
          <w:sz w:val="20"/>
          <w:szCs w:val="20"/>
        </w:rPr>
        <w:tab/>
      </w:r>
      <w:r w:rsidR="00E06D3E">
        <w:rPr>
          <w:rFonts w:ascii="Arial" w:hAnsi="Arial" w:cs="Arial"/>
          <w:sz w:val="20"/>
          <w:szCs w:val="20"/>
        </w:rPr>
        <w:tab/>
      </w:r>
      <w:r w:rsidR="00611B1F">
        <w:rPr>
          <w:rFonts w:ascii="Arial" w:hAnsi="Arial" w:cs="Arial"/>
          <w:sz w:val="20"/>
          <w:szCs w:val="20"/>
        </w:rPr>
        <w:tab/>
      </w:r>
      <w:r w:rsidR="00611B1F">
        <w:rPr>
          <w:rFonts w:ascii="Arial" w:hAnsi="Arial" w:cs="Arial"/>
          <w:sz w:val="20"/>
          <w:szCs w:val="20"/>
        </w:rPr>
        <w:tab/>
      </w:r>
      <w:r w:rsidR="00E06D3E">
        <w:rPr>
          <w:rFonts w:ascii="Arial" w:hAnsi="Arial" w:cs="Arial"/>
          <w:sz w:val="20"/>
          <w:szCs w:val="20"/>
        </w:rPr>
        <w:t xml:space="preserve">   </w:t>
      </w:r>
      <w:r w:rsidR="00846BB5">
        <w:rPr>
          <w:rFonts w:ascii="Arial" w:hAnsi="Arial" w:cs="Arial"/>
          <w:sz w:val="20"/>
          <w:szCs w:val="20"/>
        </w:rPr>
        <w:t>1</w:t>
      </w:r>
      <w:r w:rsidR="00982129">
        <w:rPr>
          <w:rFonts w:ascii="Arial" w:hAnsi="Arial" w:cs="Arial"/>
          <w:sz w:val="20"/>
          <w:szCs w:val="20"/>
        </w:rPr>
        <w:t>6</w:t>
      </w:r>
    </w:p>
    <w:p w:rsidR="005008B3" w:rsidRPr="00E06D3E" w:rsidRDefault="005008B3" w:rsidP="00E06D3E">
      <w:pPr>
        <w:pStyle w:val="DimBylchau"/>
        <w:rPr>
          <w:rFonts w:ascii="Arial" w:hAnsi="Arial" w:cs="Arial"/>
          <w:b/>
          <w:sz w:val="20"/>
          <w:szCs w:val="20"/>
        </w:rPr>
      </w:pPr>
    </w:p>
    <w:p w:rsidR="00781735" w:rsidRDefault="00EF0BD3" w:rsidP="00E06D3E">
      <w:pPr>
        <w:pStyle w:val="DimBylchau"/>
        <w:rPr>
          <w:rFonts w:ascii="Arial" w:hAnsi="Arial" w:cs="Arial"/>
          <w:b/>
          <w:sz w:val="20"/>
          <w:szCs w:val="20"/>
        </w:rPr>
      </w:pPr>
      <w:r w:rsidRPr="00781735">
        <w:rPr>
          <w:rFonts w:ascii="Arial" w:hAnsi="Arial" w:cs="Arial"/>
          <w:b/>
          <w:sz w:val="20"/>
          <w:szCs w:val="20"/>
        </w:rPr>
        <w:t>Outcome 3</w:t>
      </w:r>
      <w:r w:rsidR="005008B3" w:rsidRPr="00781735">
        <w:rPr>
          <w:rFonts w:ascii="Arial" w:hAnsi="Arial" w:cs="Arial"/>
          <w:b/>
          <w:sz w:val="20"/>
          <w:szCs w:val="20"/>
        </w:rPr>
        <w:t xml:space="preserve"> - More students aged 14-16 studying for qualifications through the </w:t>
      </w:r>
    </w:p>
    <w:p w:rsidR="00EF0BD3" w:rsidRDefault="00781735" w:rsidP="00E06D3E">
      <w:pPr>
        <w:pStyle w:val="DimBylchau"/>
        <w:rPr>
          <w:rFonts w:ascii="Arial" w:hAnsi="Arial" w:cs="Arial"/>
          <w:sz w:val="20"/>
          <w:szCs w:val="20"/>
        </w:rPr>
      </w:pPr>
      <w:r w:rsidRPr="00781735">
        <w:rPr>
          <w:rFonts w:ascii="Arial" w:hAnsi="Arial" w:cs="Arial"/>
          <w:b/>
          <w:sz w:val="20"/>
          <w:szCs w:val="20"/>
        </w:rPr>
        <w:t>M</w:t>
      </w:r>
      <w:r w:rsidR="005008B3" w:rsidRPr="00781735">
        <w:rPr>
          <w:rFonts w:ascii="Arial" w:hAnsi="Arial" w:cs="Arial"/>
          <w:b/>
          <w:sz w:val="20"/>
          <w:szCs w:val="20"/>
        </w:rPr>
        <w:t>edium</w:t>
      </w:r>
      <w:r>
        <w:rPr>
          <w:rFonts w:ascii="Arial" w:hAnsi="Arial" w:cs="Arial"/>
          <w:b/>
          <w:sz w:val="20"/>
          <w:szCs w:val="20"/>
        </w:rPr>
        <w:t xml:space="preserve"> o</w:t>
      </w:r>
      <w:r w:rsidR="00E06D3E" w:rsidRPr="00781735">
        <w:rPr>
          <w:rFonts w:ascii="Arial" w:hAnsi="Arial" w:cs="Arial"/>
          <w:b/>
          <w:sz w:val="20"/>
          <w:szCs w:val="20"/>
        </w:rPr>
        <w:t>f Welsh.</w:t>
      </w:r>
      <w:r w:rsidR="00E06D3E">
        <w:rPr>
          <w:rFonts w:ascii="Arial" w:hAnsi="Arial" w:cs="Arial"/>
          <w:sz w:val="20"/>
          <w:szCs w:val="20"/>
        </w:rPr>
        <w:t xml:space="preserve"> </w:t>
      </w:r>
      <w:r w:rsidR="00E06D3E">
        <w:rPr>
          <w:rFonts w:ascii="Arial" w:hAnsi="Arial" w:cs="Arial"/>
          <w:sz w:val="20"/>
          <w:szCs w:val="20"/>
        </w:rPr>
        <w:tab/>
      </w:r>
      <w:r w:rsidR="00E06D3E">
        <w:rPr>
          <w:rFonts w:ascii="Arial" w:hAnsi="Arial" w:cs="Arial"/>
          <w:sz w:val="20"/>
          <w:szCs w:val="20"/>
        </w:rPr>
        <w:tab/>
      </w:r>
      <w:r w:rsidR="00E06D3E">
        <w:rPr>
          <w:rFonts w:ascii="Arial" w:hAnsi="Arial" w:cs="Arial"/>
          <w:sz w:val="20"/>
          <w:szCs w:val="20"/>
        </w:rPr>
        <w:tab/>
      </w:r>
      <w:r w:rsidR="00E06D3E">
        <w:rPr>
          <w:rFonts w:ascii="Arial" w:hAnsi="Arial" w:cs="Arial"/>
          <w:sz w:val="20"/>
          <w:szCs w:val="20"/>
        </w:rPr>
        <w:tab/>
      </w:r>
      <w:r w:rsidR="00E06D3E">
        <w:rPr>
          <w:rFonts w:ascii="Arial" w:hAnsi="Arial" w:cs="Arial"/>
          <w:sz w:val="20"/>
          <w:szCs w:val="20"/>
        </w:rPr>
        <w:tab/>
      </w:r>
      <w:r w:rsidR="00E06D3E">
        <w:rPr>
          <w:rFonts w:ascii="Arial" w:hAnsi="Arial" w:cs="Arial"/>
          <w:sz w:val="20"/>
          <w:szCs w:val="20"/>
        </w:rPr>
        <w:tab/>
      </w:r>
      <w:r w:rsidR="00E06D3E">
        <w:rPr>
          <w:rFonts w:ascii="Arial" w:hAnsi="Arial" w:cs="Arial"/>
          <w:sz w:val="20"/>
          <w:szCs w:val="20"/>
        </w:rPr>
        <w:tab/>
      </w:r>
      <w:r w:rsidR="00E06D3E">
        <w:rPr>
          <w:rFonts w:ascii="Arial" w:hAnsi="Arial" w:cs="Arial"/>
          <w:sz w:val="20"/>
          <w:szCs w:val="20"/>
        </w:rPr>
        <w:tab/>
      </w:r>
      <w:r w:rsidR="00E06D3E">
        <w:rPr>
          <w:rFonts w:ascii="Arial" w:hAnsi="Arial" w:cs="Arial"/>
          <w:sz w:val="20"/>
          <w:szCs w:val="20"/>
        </w:rPr>
        <w:tab/>
      </w:r>
      <w:r w:rsidR="00E06D3E" w:rsidRPr="00781735">
        <w:rPr>
          <w:rFonts w:ascii="Arial" w:hAnsi="Arial" w:cs="Arial"/>
          <w:b/>
          <w:sz w:val="20"/>
          <w:szCs w:val="20"/>
        </w:rPr>
        <w:t xml:space="preserve">   </w:t>
      </w:r>
      <w:r w:rsidR="00982129">
        <w:rPr>
          <w:rFonts w:ascii="Arial" w:hAnsi="Arial" w:cs="Arial"/>
          <w:b/>
          <w:sz w:val="20"/>
          <w:szCs w:val="20"/>
        </w:rPr>
        <w:t>18</w:t>
      </w:r>
      <w:r w:rsidR="003E3E92" w:rsidRPr="00E06D3E">
        <w:rPr>
          <w:rFonts w:ascii="Arial" w:hAnsi="Arial" w:cs="Arial"/>
          <w:sz w:val="20"/>
          <w:szCs w:val="20"/>
        </w:rPr>
        <w:tab/>
      </w:r>
    </w:p>
    <w:p w:rsidR="00E06D3E" w:rsidRPr="00E06D3E" w:rsidRDefault="00E06D3E" w:rsidP="00E06D3E">
      <w:pPr>
        <w:pStyle w:val="DimBylchau"/>
        <w:rPr>
          <w:rFonts w:ascii="Arial" w:hAnsi="Arial" w:cs="Arial"/>
          <w:sz w:val="20"/>
          <w:szCs w:val="20"/>
        </w:rPr>
      </w:pPr>
    </w:p>
    <w:p w:rsidR="00E06D3E" w:rsidRDefault="00E06D3E" w:rsidP="00E06D3E">
      <w:pPr>
        <w:pStyle w:val="DimBylchau"/>
        <w:ind w:left="720"/>
        <w:jc w:val="both"/>
        <w:rPr>
          <w:rFonts w:ascii="Arial" w:hAnsi="Arial" w:cs="Arial"/>
          <w:sz w:val="20"/>
          <w:szCs w:val="20"/>
        </w:rPr>
      </w:pPr>
      <w:r w:rsidRPr="00E06D3E">
        <w:rPr>
          <w:rFonts w:ascii="Arial" w:hAnsi="Arial" w:cs="Arial"/>
          <w:b/>
          <w:sz w:val="20"/>
          <w:szCs w:val="20"/>
        </w:rPr>
        <w:t xml:space="preserve">Measure 3.1: </w:t>
      </w:r>
      <w:r w:rsidRPr="00E06D3E">
        <w:rPr>
          <w:rFonts w:ascii="Arial" w:hAnsi="Arial" w:cs="Arial"/>
          <w:sz w:val="20"/>
          <w:szCs w:val="20"/>
        </w:rPr>
        <w:t xml:space="preserve">Maintain the percentage of learners entered for GCSE Welsh </w:t>
      </w:r>
    </w:p>
    <w:p w:rsidR="00E06D3E" w:rsidRDefault="00E06D3E" w:rsidP="00E06D3E">
      <w:pPr>
        <w:pStyle w:val="DimBylchau"/>
        <w:ind w:left="720"/>
        <w:jc w:val="both"/>
        <w:rPr>
          <w:rFonts w:ascii="Arial" w:hAnsi="Arial" w:cs="Arial"/>
          <w:sz w:val="20"/>
          <w:szCs w:val="20"/>
        </w:rPr>
      </w:pPr>
      <w:r w:rsidRPr="00E06D3E">
        <w:rPr>
          <w:rFonts w:ascii="Arial" w:hAnsi="Arial" w:cs="Arial"/>
          <w:sz w:val="20"/>
          <w:szCs w:val="20"/>
        </w:rPr>
        <w:t xml:space="preserve">(first language) who are studying for at least two further level 1 or level 2 </w:t>
      </w:r>
    </w:p>
    <w:p w:rsidR="00E06D3E" w:rsidRDefault="00E06D3E" w:rsidP="00E06D3E">
      <w:pPr>
        <w:pStyle w:val="DimBylchau"/>
        <w:ind w:left="720"/>
        <w:jc w:val="both"/>
        <w:rPr>
          <w:rFonts w:ascii="Arial" w:hAnsi="Arial" w:cs="Arial"/>
          <w:sz w:val="20"/>
          <w:szCs w:val="20"/>
        </w:rPr>
      </w:pPr>
      <w:r w:rsidRPr="00E06D3E">
        <w:rPr>
          <w:rFonts w:ascii="Arial" w:hAnsi="Arial" w:cs="Arial"/>
          <w:sz w:val="20"/>
          <w:szCs w:val="20"/>
        </w:rPr>
        <w:t xml:space="preserve">qualifications through the medium of Welsh at 100% by 2020 </w:t>
      </w:r>
    </w:p>
    <w:p w:rsidR="00E06D3E" w:rsidRPr="00E06D3E" w:rsidRDefault="00E06D3E" w:rsidP="00E06D3E">
      <w:pPr>
        <w:pStyle w:val="DimBylchau"/>
        <w:ind w:left="720"/>
        <w:jc w:val="both"/>
        <w:rPr>
          <w:rFonts w:ascii="Arial" w:hAnsi="Arial" w:cs="Arial"/>
          <w:b/>
          <w:sz w:val="20"/>
          <w:szCs w:val="20"/>
        </w:rPr>
      </w:pPr>
      <w:r w:rsidRPr="00E06D3E">
        <w:rPr>
          <w:rFonts w:ascii="Arial" w:hAnsi="Arial" w:cs="Arial"/>
          <w:sz w:val="20"/>
          <w:szCs w:val="20"/>
        </w:rPr>
        <w:t>(Please note that this does not include those children with statements of SEN).</w:t>
      </w:r>
      <w:r>
        <w:rPr>
          <w:rFonts w:ascii="Arial" w:hAnsi="Arial" w:cs="Arial"/>
          <w:sz w:val="20"/>
          <w:szCs w:val="20"/>
        </w:rPr>
        <w:tab/>
        <w:t xml:space="preserve">   </w:t>
      </w:r>
      <w:r w:rsidR="00C379F1">
        <w:rPr>
          <w:rFonts w:ascii="Arial" w:hAnsi="Arial" w:cs="Arial"/>
          <w:sz w:val="20"/>
          <w:szCs w:val="20"/>
        </w:rPr>
        <w:t>1</w:t>
      </w:r>
      <w:r w:rsidR="00982129">
        <w:rPr>
          <w:rFonts w:ascii="Arial" w:hAnsi="Arial" w:cs="Arial"/>
          <w:sz w:val="20"/>
          <w:szCs w:val="20"/>
        </w:rPr>
        <w:t>9</w:t>
      </w:r>
    </w:p>
    <w:p w:rsidR="00E06D3E" w:rsidRPr="00E06D3E" w:rsidRDefault="00E06D3E" w:rsidP="00E06D3E">
      <w:pPr>
        <w:pStyle w:val="DimBylchau"/>
        <w:ind w:left="720"/>
        <w:rPr>
          <w:rFonts w:ascii="Arial" w:hAnsi="Arial" w:cs="Arial"/>
          <w:b/>
          <w:sz w:val="20"/>
          <w:szCs w:val="20"/>
        </w:rPr>
      </w:pPr>
    </w:p>
    <w:p w:rsidR="00E06D3E" w:rsidRDefault="00E06D3E" w:rsidP="00E06D3E">
      <w:pPr>
        <w:pStyle w:val="DimBylchau"/>
        <w:ind w:left="720"/>
        <w:jc w:val="both"/>
        <w:rPr>
          <w:rFonts w:ascii="Arial" w:hAnsi="Arial" w:cs="Arial"/>
          <w:sz w:val="20"/>
          <w:szCs w:val="20"/>
        </w:rPr>
      </w:pPr>
      <w:r w:rsidRPr="00E06D3E">
        <w:rPr>
          <w:rFonts w:ascii="Arial" w:hAnsi="Arial" w:cs="Arial"/>
          <w:b/>
          <w:sz w:val="20"/>
          <w:szCs w:val="20"/>
        </w:rPr>
        <w:t xml:space="preserve">Measure 3.2: </w:t>
      </w:r>
      <w:r w:rsidRPr="00E06D3E">
        <w:rPr>
          <w:rFonts w:ascii="Arial" w:hAnsi="Arial" w:cs="Arial"/>
          <w:sz w:val="20"/>
          <w:szCs w:val="20"/>
        </w:rPr>
        <w:t xml:space="preserve">Increase the percentage of learners entered for GCSE Welsh </w:t>
      </w:r>
    </w:p>
    <w:p w:rsidR="00E06D3E" w:rsidRDefault="00E06D3E" w:rsidP="00E06D3E">
      <w:pPr>
        <w:pStyle w:val="DimBylchau"/>
        <w:ind w:left="720"/>
        <w:jc w:val="both"/>
        <w:rPr>
          <w:rFonts w:ascii="Arial" w:hAnsi="Arial" w:cs="Arial"/>
          <w:sz w:val="20"/>
          <w:szCs w:val="20"/>
        </w:rPr>
      </w:pPr>
      <w:r w:rsidRPr="00E06D3E">
        <w:rPr>
          <w:rFonts w:ascii="Arial" w:hAnsi="Arial" w:cs="Arial"/>
          <w:sz w:val="20"/>
          <w:szCs w:val="20"/>
        </w:rPr>
        <w:t xml:space="preserve">(first language) for at least five further level 1 or level 2 qualifications though </w:t>
      </w:r>
    </w:p>
    <w:p w:rsidR="00E06D3E" w:rsidRDefault="00E06D3E" w:rsidP="00E06D3E">
      <w:pPr>
        <w:pStyle w:val="DimBylchau"/>
        <w:ind w:left="720"/>
        <w:jc w:val="both"/>
        <w:rPr>
          <w:rFonts w:ascii="Arial" w:hAnsi="Arial" w:cs="Arial"/>
          <w:sz w:val="20"/>
          <w:szCs w:val="20"/>
        </w:rPr>
      </w:pPr>
      <w:r w:rsidRPr="00E06D3E">
        <w:rPr>
          <w:rFonts w:ascii="Arial" w:hAnsi="Arial" w:cs="Arial"/>
          <w:sz w:val="20"/>
          <w:szCs w:val="20"/>
        </w:rPr>
        <w:t xml:space="preserve">the medium of Welsh by 3% to 95% by 2020 </w:t>
      </w:r>
    </w:p>
    <w:p w:rsidR="00E06D3E" w:rsidRPr="00E06D3E" w:rsidRDefault="00E06D3E" w:rsidP="00E06D3E">
      <w:pPr>
        <w:pStyle w:val="DimBylchau"/>
        <w:ind w:left="720"/>
        <w:jc w:val="both"/>
        <w:rPr>
          <w:rFonts w:ascii="Arial" w:hAnsi="Arial" w:cs="Arial"/>
          <w:sz w:val="20"/>
          <w:szCs w:val="20"/>
        </w:rPr>
      </w:pPr>
      <w:r w:rsidRPr="00E06D3E">
        <w:rPr>
          <w:rFonts w:ascii="Arial" w:hAnsi="Arial" w:cs="Arial"/>
          <w:sz w:val="20"/>
          <w:szCs w:val="20"/>
        </w:rPr>
        <w:t>(Please note this does not include those children with statements of SEN).</w:t>
      </w:r>
      <w:r>
        <w:rPr>
          <w:rFonts w:ascii="Arial" w:hAnsi="Arial" w:cs="Arial"/>
          <w:sz w:val="20"/>
          <w:szCs w:val="20"/>
        </w:rPr>
        <w:tab/>
        <w:t xml:space="preserve">   </w:t>
      </w:r>
      <w:r w:rsidR="00C379F1">
        <w:rPr>
          <w:rFonts w:ascii="Arial" w:hAnsi="Arial" w:cs="Arial"/>
          <w:sz w:val="20"/>
          <w:szCs w:val="20"/>
        </w:rPr>
        <w:t>1</w:t>
      </w:r>
      <w:r w:rsidR="00982129">
        <w:rPr>
          <w:rFonts w:ascii="Arial" w:hAnsi="Arial" w:cs="Arial"/>
          <w:sz w:val="20"/>
          <w:szCs w:val="20"/>
        </w:rPr>
        <w:t>9</w:t>
      </w:r>
    </w:p>
    <w:p w:rsidR="00E06D3E" w:rsidRPr="00E06D3E" w:rsidRDefault="00E06D3E" w:rsidP="00E06D3E">
      <w:pPr>
        <w:pStyle w:val="DimBylchau"/>
        <w:rPr>
          <w:rFonts w:ascii="Arial" w:hAnsi="Arial" w:cs="Arial"/>
          <w:sz w:val="20"/>
          <w:szCs w:val="20"/>
        </w:rPr>
      </w:pPr>
    </w:p>
    <w:p w:rsidR="005008B3" w:rsidRPr="00E06D3E" w:rsidRDefault="005008B3" w:rsidP="005008B3">
      <w:pPr>
        <w:pStyle w:val="DimBylchau"/>
        <w:rPr>
          <w:rFonts w:ascii="Arial" w:hAnsi="Arial" w:cs="Arial"/>
          <w:b/>
          <w:sz w:val="20"/>
          <w:szCs w:val="20"/>
        </w:rPr>
      </w:pPr>
    </w:p>
    <w:p w:rsidR="00781735" w:rsidRDefault="00EF0BD3" w:rsidP="005008B3">
      <w:pPr>
        <w:pStyle w:val="DimBylchau"/>
        <w:rPr>
          <w:rFonts w:ascii="Arial" w:hAnsi="Arial" w:cs="Arial"/>
          <w:b/>
          <w:sz w:val="20"/>
          <w:szCs w:val="20"/>
        </w:rPr>
      </w:pPr>
      <w:r w:rsidRPr="00781735">
        <w:rPr>
          <w:rFonts w:ascii="Arial" w:hAnsi="Arial" w:cs="Arial"/>
          <w:b/>
          <w:sz w:val="20"/>
          <w:szCs w:val="20"/>
        </w:rPr>
        <w:t>Outcome 4</w:t>
      </w:r>
      <w:r w:rsidR="005008B3" w:rsidRPr="00781735">
        <w:rPr>
          <w:rFonts w:ascii="Arial" w:hAnsi="Arial" w:cs="Arial"/>
          <w:b/>
          <w:sz w:val="20"/>
          <w:szCs w:val="20"/>
        </w:rPr>
        <w:t xml:space="preserve"> – More students aged 14-19 studying subjects through the medium of </w:t>
      </w:r>
    </w:p>
    <w:p w:rsidR="00EF0BD3" w:rsidRDefault="005008B3" w:rsidP="005008B3">
      <w:pPr>
        <w:pStyle w:val="DimBylchau"/>
        <w:rPr>
          <w:rFonts w:ascii="Arial" w:hAnsi="Arial" w:cs="Arial"/>
          <w:sz w:val="20"/>
          <w:szCs w:val="20"/>
        </w:rPr>
      </w:pPr>
      <w:r w:rsidRPr="00781735">
        <w:rPr>
          <w:rFonts w:ascii="Arial" w:hAnsi="Arial" w:cs="Arial"/>
          <w:b/>
          <w:sz w:val="20"/>
          <w:szCs w:val="20"/>
        </w:rPr>
        <w:t>Welsh</w:t>
      </w:r>
      <w:r w:rsidR="00781735">
        <w:rPr>
          <w:rFonts w:ascii="Arial" w:hAnsi="Arial" w:cs="Arial"/>
          <w:b/>
          <w:sz w:val="20"/>
          <w:szCs w:val="20"/>
        </w:rPr>
        <w:t xml:space="preserve"> </w:t>
      </w:r>
      <w:r w:rsidRPr="00781735">
        <w:rPr>
          <w:rFonts w:ascii="Arial" w:hAnsi="Arial" w:cs="Arial"/>
          <w:b/>
          <w:sz w:val="20"/>
          <w:szCs w:val="20"/>
        </w:rPr>
        <w:t>in schools, colleges and work based learning</w:t>
      </w:r>
      <w:r w:rsidR="00E06D3E" w:rsidRPr="00781735">
        <w:rPr>
          <w:rFonts w:ascii="Arial" w:hAnsi="Arial" w:cs="Arial"/>
          <w:b/>
          <w:sz w:val="20"/>
          <w:szCs w:val="20"/>
        </w:rPr>
        <w:t>.</w:t>
      </w:r>
      <w:r w:rsidRPr="00781735">
        <w:rPr>
          <w:rFonts w:ascii="Arial" w:hAnsi="Arial" w:cs="Arial"/>
          <w:b/>
          <w:sz w:val="20"/>
          <w:szCs w:val="20"/>
        </w:rPr>
        <w:t xml:space="preserve"> </w:t>
      </w:r>
      <w:r w:rsidR="00EB0955" w:rsidRPr="005008B3">
        <w:rPr>
          <w:rFonts w:ascii="Arial" w:hAnsi="Arial" w:cs="Arial"/>
          <w:sz w:val="20"/>
          <w:szCs w:val="20"/>
        </w:rPr>
        <w:tab/>
      </w:r>
      <w:r w:rsidR="00EB0955" w:rsidRPr="005008B3">
        <w:rPr>
          <w:rFonts w:ascii="Arial" w:hAnsi="Arial" w:cs="Arial"/>
          <w:sz w:val="20"/>
          <w:szCs w:val="20"/>
        </w:rPr>
        <w:tab/>
      </w:r>
      <w:r w:rsidR="00EB0955" w:rsidRPr="005008B3">
        <w:rPr>
          <w:rFonts w:ascii="Arial" w:hAnsi="Arial" w:cs="Arial"/>
          <w:sz w:val="20"/>
          <w:szCs w:val="20"/>
        </w:rPr>
        <w:tab/>
      </w:r>
      <w:r w:rsidR="00EB0955" w:rsidRPr="005008B3">
        <w:rPr>
          <w:rFonts w:ascii="Arial" w:hAnsi="Arial" w:cs="Arial"/>
          <w:sz w:val="20"/>
          <w:szCs w:val="20"/>
        </w:rPr>
        <w:tab/>
      </w:r>
      <w:r w:rsidRPr="005008B3">
        <w:rPr>
          <w:rFonts w:ascii="Arial" w:hAnsi="Arial" w:cs="Arial"/>
          <w:sz w:val="20"/>
          <w:szCs w:val="20"/>
        </w:rPr>
        <w:t xml:space="preserve">  </w:t>
      </w:r>
      <w:r w:rsidRPr="00781735">
        <w:rPr>
          <w:rFonts w:ascii="Arial" w:hAnsi="Arial" w:cs="Arial"/>
          <w:b/>
          <w:sz w:val="20"/>
          <w:szCs w:val="20"/>
        </w:rPr>
        <w:t xml:space="preserve"> </w:t>
      </w:r>
      <w:r w:rsidR="00982129">
        <w:rPr>
          <w:rFonts w:ascii="Arial" w:hAnsi="Arial" w:cs="Arial"/>
          <w:b/>
          <w:sz w:val="20"/>
          <w:szCs w:val="20"/>
        </w:rPr>
        <w:t>21</w:t>
      </w:r>
    </w:p>
    <w:p w:rsidR="00E06D3E" w:rsidRPr="005008B3" w:rsidRDefault="00E06D3E" w:rsidP="005008B3">
      <w:pPr>
        <w:pStyle w:val="DimBylchau"/>
        <w:rPr>
          <w:rFonts w:ascii="Arial" w:hAnsi="Arial" w:cs="Arial"/>
          <w:sz w:val="20"/>
          <w:szCs w:val="20"/>
        </w:rPr>
      </w:pPr>
    </w:p>
    <w:p w:rsidR="00E06D3E" w:rsidRDefault="00E06D3E" w:rsidP="00E06D3E">
      <w:pPr>
        <w:pStyle w:val="DimBylchau"/>
        <w:ind w:firstLine="720"/>
        <w:jc w:val="both"/>
        <w:rPr>
          <w:rFonts w:ascii="Arial" w:hAnsi="Arial" w:cs="Arial"/>
          <w:sz w:val="20"/>
          <w:szCs w:val="20"/>
        </w:rPr>
      </w:pPr>
      <w:r w:rsidRPr="00E06D3E">
        <w:rPr>
          <w:rFonts w:ascii="Arial" w:hAnsi="Arial" w:cs="Arial"/>
          <w:b/>
          <w:sz w:val="20"/>
          <w:szCs w:val="20"/>
        </w:rPr>
        <w:t>Measure 4.1:</w:t>
      </w:r>
      <w:r w:rsidRPr="00E06D3E">
        <w:rPr>
          <w:rFonts w:ascii="Arial" w:hAnsi="Arial" w:cs="Arial"/>
          <w:b/>
          <w:color w:val="C00000"/>
          <w:sz w:val="20"/>
          <w:szCs w:val="20"/>
        </w:rPr>
        <w:t xml:space="preserve"> </w:t>
      </w:r>
      <w:r w:rsidRPr="00E06D3E">
        <w:rPr>
          <w:rFonts w:ascii="Arial" w:hAnsi="Arial" w:cs="Arial"/>
          <w:sz w:val="20"/>
          <w:szCs w:val="20"/>
        </w:rPr>
        <w:t>Increase</w:t>
      </w:r>
      <w:r w:rsidRPr="00E06D3E">
        <w:rPr>
          <w:rFonts w:ascii="Arial" w:hAnsi="Arial" w:cs="Arial"/>
          <w:color w:val="C00000"/>
          <w:sz w:val="20"/>
          <w:szCs w:val="20"/>
        </w:rPr>
        <w:t xml:space="preserve"> </w:t>
      </w:r>
      <w:r w:rsidRPr="00E06D3E">
        <w:rPr>
          <w:rFonts w:ascii="Arial" w:hAnsi="Arial" w:cs="Arial"/>
          <w:sz w:val="20"/>
          <w:szCs w:val="20"/>
        </w:rPr>
        <w:t>the percentage of learners</w:t>
      </w:r>
      <w:r w:rsidRPr="00E06D3E">
        <w:rPr>
          <w:rFonts w:ascii="Arial" w:hAnsi="Arial" w:cs="Arial"/>
          <w:color w:val="C00000"/>
          <w:sz w:val="20"/>
          <w:szCs w:val="20"/>
        </w:rPr>
        <w:t xml:space="preserve"> </w:t>
      </w:r>
      <w:r w:rsidRPr="00E06D3E">
        <w:rPr>
          <w:rFonts w:ascii="Arial" w:hAnsi="Arial" w:cs="Arial"/>
          <w:sz w:val="20"/>
          <w:szCs w:val="20"/>
        </w:rPr>
        <w:t xml:space="preserve">aged 17 who study 2 or more </w:t>
      </w:r>
    </w:p>
    <w:p w:rsidR="00E06D3E" w:rsidRDefault="00090FEE" w:rsidP="00E06D3E">
      <w:pPr>
        <w:pStyle w:val="DimBylchau"/>
        <w:ind w:firstLine="720"/>
        <w:jc w:val="both"/>
        <w:rPr>
          <w:rFonts w:ascii="Arial" w:hAnsi="Arial" w:cs="Arial"/>
          <w:sz w:val="20"/>
          <w:szCs w:val="20"/>
        </w:rPr>
      </w:pPr>
      <w:r>
        <w:rPr>
          <w:rFonts w:ascii="Arial" w:hAnsi="Arial" w:cs="Arial"/>
          <w:sz w:val="20"/>
          <w:szCs w:val="20"/>
        </w:rPr>
        <w:t>s</w:t>
      </w:r>
      <w:r w:rsidR="00E06D3E">
        <w:rPr>
          <w:rFonts w:ascii="Arial" w:hAnsi="Arial" w:cs="Arial"/>
          <w:sz w:val="20"/>
          <w:szCs w:val="20"/>
        </w:rPr>
        <w:t xml:space="preserve">ubjects </w:t>
      </w:r>
      <w:r w:rsidR="00E06D3E" w:rsidRPr="00E06D3E">
        <w:rPr>
          <w:rFonts w:ascii="Arial" w:hAnsi="Arial" w:cs="Arial"/>
          <w:sz w:val="20"/>
          <w:szCs w:val="20"/>
        </w:rPr>
        <w:t>through the medium of Welsh by 4</w:t>
      </w:r>
      <w:r w:rsidR="00E06D3E" w:rsidRPr="002D272A">
        <w:rPr>
          <w:rFonts w:ascii="Arial" w:hAnsi="Arial" w:cs="Arial"/>
          <w:sz w:val="20"/>
          <w:szCs w:val="20"/>
        </w:rPr>
        <w:t xml:space="preserve">% </w:t>
      </w:r>
      <w:r w:rsidR="009662EE" w:rsidRPr="002D272A">
        <w:rPr>
          <w:rFonts w:ascii="Arial" w:hAnsi="Arial" w:cs="Arial"/>
          <w:sz w:val="20"/>
          <w:szCs w:val="20"/>
        </w:rPr>
        <w:t xml:space="preserve">to 95% </w:t>
      </w:r>
      <w:r w:rsidR="00E06D3E" w:rsidRPr="002D272A">
        <w:rPr>
          <w:rFonts w:ascii="Arial" w:hAnsi="Arial" w:cs="Arial"/>
          <w:sz w:val="20"/>
          <w:szCs w:val="20"/>
        </w:rPr>
        <w:t xml:space="preserve">by </w:t>
      </w:r>
      <w:r w:rsidR="00E06D3E" w:rsidRPr="00E06D3E">
        <w:rPr>
          <w:rFonts w:ascii="Arial" w:hAnsi="Arial" w:cs="Arial"/>
          <w:sz w:val="20"/>
          <w:szCs w:val="20"/>
        </w:rPr>
        <w:t>2020.</w:t>
      </w:r>
      <w:r w:rsidR="00781735">
        <w:rPr>
          <w:rFonts w:ascii="Arial" w:hAnsi="Arial" w:cs="Arial"/>
          <w:sz w:val="20"/>
          <w:szCs w:val="20"/>
        </w:rPr>
        <w:t xml:space="preserve"> </w:t>
      </w:r>
      <w:r w:rsidR="00781735">
        <w:rPr>
          <w:rFonts w:ascii="Arial" w:hAnsi="Arial" w:cs="Arial"/>
          <w:sz w:val="20"/>
          <w:szCs w:val="20"/>
        </w:rPr>
        <w:tab/>
      </w:r>
      <w:r w:rsidR="00781735">
        <w:rPr>
          <w:rFonts w:ascii="Arial" w:hAnsi="Arial" w:cs="Arial"/>
          <w:sz w:val="20"/>
          <w:szCs w:val="20"/>
        </w:rPr>
        <w:tab/>
      </w:r>
      <w:r w:rsidR="00781735">
        <w:rPr>
          <w:rFonts w:ascii="Arial" w:hAnsi="Arial" w:cs="Arial"/>
          <w:sz w:val="20"/>
          <w:szCs w:val="20"/>
        </w:rPr>
        <w:tab/>
        <w:t xml:space="preserve">   </w:t>
      </w:r>
      <w:r w:rsidR="00982129">
        <w:rPr>
          <w:rFonts w:ascii="Arial" w:hAnsi="Arial" w:cs="Arial"/>
          <w:sz w:val="20"/>
          <w:szCs w:val="20"/>
        </w:rPr>
        <w:t>21</w:t>
      </w:r>
    </w:p>
    <w:p w:rsidR="005008B3" w:rsidRPr="00E06D3E" w:rsidRDefault="005008B3" w:rsidP="005008B3">
      <w:pPr>
        <w:pStyle w:val="DimBylchau"/>
        <w:rPr>
          <w:rFonts w:ascii="Arial" w:hAnsi="Arial" w:cs="Arial"/>
          <w:sz w:val="20"/>
          <w:szCs w:val="20"/>
        </w:rPr>
      </w:pPr>
    </w:p>
    <w:p w:rsidR="00EF0BD3" w:rsidRPr="005008B3" w:rsidRDefault="00EF0BD3" w:rsidP="005008B3">
      <w:pPr>
        <w:pStyle w:val="DimBylchau"/>
        <w:rPr>
          <w:rFonts w:ascii="Arial" w:hAnsi="Arial" w:cs="Arial"/>
          <w:sz w:val="20"/>
          <w:szCs w:val="20"/>
        </w:rPr>
      </w:pPr>
      <w:r w:rsidRPr="00781735">
        <w:rPr>
          <w:rFonts w:ascii="Arial" w:hAnsi="Arial" w:cs="Arial"/>
          <w:b/>
          <w:sz w:val="20"/>
          <w:szCs w:val="20"/>
        </w:rPr>
        <w:t>Outcome 5</w:t>
      </w:r>
      <w:r w:rsidR="005008B3" w:rsidRPr="00781735">
        <w:rPr>
          <w:rFonts w:ascii="Arial" w:hAnsi="Arial" w:cs="Arial"/>
          <w:b/>
          <w:sz w:val="20"/>
          <w:szCs w:val="20"/>
        </w:rPr>
        <w:t xml:space="preserve"> – Mo</w:t>
      </w:r>
      <w:r w:rsidR="00934138" w:rsidRPr="00781735">
        <w:rPr>
          <w:rFonts w:ascii="Arial" w:hAnsi="Arial" w:cs="Arial"/>
          <w:b/>
          <w:sz w:val="20"/>
          <w:szCs w:val="20"/>
        </w:rPr>
        <w:t>re students with advanced skill</w:t>
      </w:r>
      <w:r w:rsidR="005008B3" w:rsidRPr="00781735">
        <w:rPr>
          <w:rFonts w:ascii="Arial" w:hAnsi="Arial" w:cs="Arial"/>
          <w:b/>
          <w:sz w:val="20"/>
          <w:szCs w:val="20"/>
        </w:rPr>
        <w:t>s</w:t>
      </w:r>
      <w:r w:rsidR="00934138" w:rsidRPr="00781735">
        <w:rPr>
          <w:rFonts w:ascii="Arial" w:hAnsi="Arial" w:cs="Arial"/>
          <w:b/>
          <w:sz w:val="20"/>
          <w:szCs w:val="20"/>
        </w:rPr>
        <w:t xml:space="preserve"> </w:t>
      </w:r>
      <w:r w:rsidR="005008B3" w:rsidRPr="00781735">
        <w:rPr>
          <w:rFonts w:ascii="Arial" w:hAnsi="Arial" w:cs="Arial"/>
          <w:b/>
          <w:sz w:val="20"/>
          <w:szCs w:val="20"/>
        </w:rPr>
        <w:t>in Welsh</w:t>
      </w:r>
      <w:r w:rsidR="00EB0955" w:rsidRPr="00781735">
        <w:rPr>
          <w:rFonts w:ascii="Arial" w:hAnsi="Arial" w:cs="Arial"/>
          <w:b/>
          <w:sz w:val="20"/>
          <w:szCs w:val="20"/>
        </w:rPr>
        <w:tab/>
      </w:r>
      <w:r w:rsidR="00EB0955" w:rsidRPr="005008B3">
        <w:rPr>
          <w:rFonts w:ascii="Arial" w:hAnsi="Arial" w:cs="Arial"/>
          <w:sz w:val="20"/>
          <w:szCs w:val="20"/>
        </w:rPr>
        <w:tab/>
      </w:r>
      <w:r w:rsidR="00EB0955" w:rsidRPr="005008B3">
        <w:rPr>
          <w:rFonts w:ascii="Arial" w:hAnsi="Arial" w:cs="Arial"/>
          <w:sz w:val="20"/>
          <w:szCs w:val="20"/>
        </w:rPr>
        <w:tab/>
      </w:r>
      <w:r w:rsidR="00EB0955" w:rsidRPr="005008B3">
        <w:rPr>
          <w:rFonts w:ascii="Arial" w:hAnsi="Arial" w:cs="Arial"/>
          <w:sz w:val="20"/>
          <w:szCs w:val="20"/>
        </w:rPr>
        <w:tab/>
      </w:r>
      <w:r w:rsidR="005008B3">
        <w:rPr>
          <w:rFonts w:ascii="Arial" w:hAnsi="Arial" w:cs="Arial"/>
          <w:sz w:val="20"/>
          <w:szCs w:val="20"/>
        </w:rPr>
        <w:t xml:space="preserve">   </w:t>
      </w:r>
      <w:r w:rsidR="00982129">
        <w:rPr>
          <w:rFonts w:ascii="Arial" w:hAnsi="Arial" w:cs="Arial"/>
          <w:b/>
          <w:sz w:val="20"/>
          <w:szCs w:val="20"/>
        </w:rPr>
        <w:t>23</w:t>
      </w:r>
    </w:p>
    <w:p w:rsidR="00934138" w:rsidRDefault="00934138" w:rsidP="00934138">
      <w:pPr>
        <w:pStyle w:val="DimBylchau"/>
        <w:jc w:val="both"/>
        <w:rPr>
          <w:rFonts w:ascii="Arial" w:hAnsi="Arial" w:cs="Arial"/>
          <w:i/>
          <w:color w:val="000000" w:themeColor="text1"/>
        </w:rPr>
      </w:pPr>
    </w:p>
    <w:p w:rsidR="00934138" w:rsidRPr="00934138" w:rsidRDefault="00A46466" w:rsidP="00934138">
      <w:pPr>
        <w:pStyle w:val="DimBylchau"/>
        <w:jc w:val="both"/>
        <w:rPr>
          <w:rFonts w:ascii="Arial" w:hAnsi="Arial" w:cs="Arial"/>
          <w:b/>
          <w:color w:val="000000" w:themeColor="text1"/>
          <w:sz w:val="20"/>
          <w:szCs w:val="20"/>
        </w:rPr>
      </w:pPr>
      <w:r>
        <w:rPr>
          <w:rFonts w:ascii="Arial" w:hAnsi="Arial" w:cs="Arial"/>
          <w:b/>
          <w:i/>
          <w:color w:val="000000" w:themeColor="text1"/>
          <w:sz w:val="20"/>
          <w:szCs w:val="20"/>
        </w:rPr>
        <w:t>Improve</w:t>
      </w:r>
      <w:r w:rsidR="00934138" w:rsidRPr="00934138">
        <w:rPr>
          <w:rFonts w:ascii="Arial" w:hAnsi="Arial" w:cs="Arial"/>
          <w:b/>
          <w:i/>
          <w:color w:val="000000" w:themeColor="text1"/>
          <w:sz w:val="20"/>
          <w:szCs w:val="20"/>
        </w:rPr>
        <w:t xml:space="preserve"> provision and standards in Welsh First Language</w:t>
      </w:r>
      <w:r w:rsidR="00934138" w:rsidRPr="00934138">
        <w:rPr>
          <w:rFonts w:ascii="Arial" w:hAnsi="Arial" w:cs="Arial"/>
          <w:b/>
          <w:color w:val="000000" w:themeColor="text1"/>
          <w:sz w:val="20"/>
          <w:szCs w:val="20"/>
        </w:rPr>
        <w:t xml:space="preserve"> </w:t>
      </w:r>
      <w:r w:rsidR="00DD7EAE">
        <w:rPr>
          <w:rFonts w:ascii="Arial" w:hAnsi="Arial" w:cs="Arial"/>
          <w:b/>
          <w:color w:val="000000" w:themeColor="text1"/>
          <w:sz w:val="20"/>
          <w:szCs w:val="20"/>
        </w:rPr>
        <w:tab/>
      </w:r>
      <w:r>
        <w:rPr>
          <w:rFonts w:ascii="Arial" w:hAnsi="Arial" w:cs="Arial"/>
          <w:b/>
          <w:color w:val="000000" w:themeColor="text1"/>
          <w:sz w:val="20"/>
          <w:szCs w:val="20"/>
        </w:rPr>
        <w:tab/>
      </w:r>
      <w:r w:rsidR="00DD7EAE">
        <w:rPr>
          <w:rFonts w:ascii="Arial" w:hAnsi="Arial" w:cs="Arial"/>
          <w:b/>
          <w:color w:val="000000" w:themeColor="text1"/>
          <w:sz w:val="20"/>
          <w:szCs w:val="20"/>
        </w:rPr>
        <w:tab/>
      </w:r>
      <w:r w:rsidR="00DD7EAE">
        <w:rPr>
          <w:rFonts w:ascii="Arial" w:hAnsi="Arial" w:cs="Arial"/>
          <w:b/>
          <w:color w:val="000000" w:themeColor="text1"/>
          <w:sz w:val="20"/>
          <w:szCs w:val="20"/>
        </w:rPr>
        <w:tab/>
        <w:t xml:space="preserve">   </w:t>
      </w:r>
      <w:r w:rsidR="00982129">
        <w:rPr>
          <w:rFonts w:ascii="Arial" w:hAnsi="Arial" w:cs="Arial"/>
          <w:b/>
          <w:color w:val="000000" w:themeColor="text1"/>
          <w:sz w:val="20"/>
          <w:szCs w:val="20"/>
        </w:rPr>
        <w:t>23</w:t>
      </w:r>
    </w:p>
    <w:p w:rsidR="00934138" w:rsidRDefault="00934138" w:rsidP="00934138">
      <w:pPr>
        <w:pStyle w:val="DimBylchau"/>
        <w:ind w:left="720"/>
        <w:rPr>
          <w:rFonts w:ascii="Arial" w:hAnsi="Arial" w:cs="Arial"/>
          <w:sz w:val="20"/>
          <w:szCs w:val="20"/>
        </w:rPr>
      </w:pPr>
    </w:p>
    <w:p w:rsidR="00934138" w:rsidRDefault="00934138" w:rsidP="00934138">
      <w:pPr>
        <w:pStyle w:val="DimBylchau"/>
        <w:ind w:left="720"/>
        <w:rPr>
          <w:rFonts w:ascii="Arial" w:hAnsi="Arial" w:cs="Arial"/>
          <w:sz w:val="20"/>
          <w:szCs w:val="20"/>
        </w:rPr>
      </w:pPr>
      <w:r w:rsidRPr="00934138">
        <w:rPr>
          <w:rFonts w:ascii="Arial" w:hAnsi="Arial" w:cs="Arial"/>
          <w:b/>
          <w:sz w:val="20"/>
          <w:szCs w:val="20"/>
        </w:rPr>
        <w:t>Measure 5.1:</w:t>
      </w:r>
      <w:r w:rsidRPr="00934138">
        <w:rPr>
          <w:rFonts w:ascii="Arial" w:hAnsi="Arial" w:cs="Arial"/>
          <w:sz w:val="20"/>
          <w:szCs w:val="20"/>
        </w:rPr>
        <w:t xml:space="preserve"> Increase the percentage of learners at the end of the Foundation </w:t>
      </w:r>
    </w:p>
    <w:p w:rsidR="00934138" w:rsidRDefault="00934138" w:rsidP="00934138">
      <w:pPr>
        <w:pStyle w:val="DimBylchau"/>
        <w:ind w:left="720"/>
        <w:rPr>
          <w:rFonts w:ascii="Arial" w:hAnsi="Arial" w:cs="Arial"/>
          <w:sz w:val="20"/>
          <w:szCs w:val="20"/>
        </w:rPr>
      </w:pPr>
      <w:r w:rsidRPr="00934138">
        <w:rPr>
          <w:rFonts w:ascii="Arial" w:hAnsi="Arial" w:cs="Arial"/>
          <w:sz w:val="20"/>
          <w:szCs w:val="20"/>
        </w:rPr>
        <w:t xml:space="preserve">Phase who reach at least Foundation Phase Outcome 5 in Language, Literacy </w:t>
      </w:r>
    </w:p>
    <w:p w:rsidR="00934138" w:rsidRPr="00934138" w:rsidRDefault="00934138" w:rsidP="00934138">
      <w:pPr>
        <w:pStyle w:val="DimBylchau"/>
        <w:ind w:left="720"/>
        <w:rPr>
          <w:rFonts w:ascii="Arial" w:hAnsi="Arial" w:cs="Arial"/>
          <w:sz w:val="20"/>
          <w:szCs w:val="20"/>
        </w:rPr>
      </w:pPr>
      <w:r w:rsidRPr="00934138">
        <w:rPr>
          <w:rFonts w:ascii="Arial" w:hAnsi="Arial" w:cs="Arial"/>
          <w:sz w:val="20"/>
          <w:szCs w:val="20"/>
        </w:rPr>
        <w:t>and Communication Skills in Welsh-medium schools to 95% by 2020.</w:t>
      </w:r>
      <w:r w:rsidR="005C2291">
        <w:rPr>
          <w:rFonts w:ascii="Arial" w:hAnsi="Arial" w:cs="Arial"/>
          <w:sz w:val="20"/>
          <w:szCs w:val="20"/>
        </w:rPr>
        <w:tab/>
      </w:r>
      <w:r w:rsidR="005C2291">
        <w:rPr>
          <w:rFonts w:ascii="Arial" w:hAnsi="Arial" w:cs="Arial"/>
          <w:sz w:val="20"/>
          <w:szCs w:val="20"/>
        </w:rPr>
        <w:tab/>
        <w:t xml:space="preserve">   </w:t>
      </w:r>
      <w:r w:rsidR="00982129">
        <w:rPr>
          <w:rFonts w:ascii="Arial" w:hAnsi="Arial" w:cs="Arial"/>
          <w:sz w:val="20"/>
          <w:szCs w:val="20"/>
        </w:rPr>
        <w:t>23</w:t>
      </w:r>
    </w:p>
    <w:p w:rsidR="00934138" w:rsidRPr="00934138" w:rsidRDefault="00934138" w:rsidP="00934138">
      <w:pPr>
        <w:pStyle w:val="DimBylchau"/>
        <w:rPr>
          <w:rFonts w:ascii="Arial" w:hAnsi="Arial" w:cs="Arial"/>
          <w:sz w:val="20"/>
          <w:szCs w:val="20"/>
        </w:rPr>
      </w:pPr>
    </w:p>
    <w:p w:rsidR="00934138" w:rsidRDefault="00934138" w:rsidP="00934138">
      <w:pPr>
        <w:pStyle w:val="DimBylchau"/>
        <w:ind w:left="720"/>
        <w:rPr>
          <w:rFonts w:ascii="Arial" w:hAnsi="Arial" w:cs="Arial"/>
          <w:sz w:val="20"/>
          <w:szCs w:val="20"/>
        </w:rPr>
      </w:pPr>
      <w:r w:rsidRPr="00934138">
        <w:rPr>
          <w:rFonts w:ascii="Arial" w:hAnsi="Arial" w:cs="Arial"/>
          <w:b/>
          <w:sz w:val="20"/>
          <w:szCs w:val="20"/>
        </w:rPr>
        <w:t>Measure 5.2:</w:t>
      </w:r>
      <w:r w:rsidRPr="00934138">
        <w:rPr>
          <w:rFonts w:ascii="Arial" w:hAnsi="Arial" w:cs="Arial"/>
          <w:sz w:val="20"/>
          <w:szCs w:val="20"/>
        </w:rPr>
        <w:t xml:space="preserve"> Maintain the percentage of learners at the end of Key Stage 2 who </w:t>
      </w:r>
    </w:p>
    <w:p w:rsidR="00934138" w:rsidRPr="00934138" w:rsidRDefault="00934138" w:rsidP="00934138">
      <w:pPr>
        <w:pStyle w:val="DimBylchau"/>
        <w:ind w:left="720"/>
        <w:rPr>
          <w:rFonts w:ascii="Arial" w:hAnsi="Arial" w:cs="Arial"/>
          <w:sz w:val="20"/>
          <w:szCs w:val="20"/>
        </w:rPr>
      </w:pPr>
      <w:r w:rsidRPr="00934138">
        <w:rPr>
          <w:rFonts w:ascii="Arial" w:hAnsi="Arial" w:cs="Arial"/>
          <w:sz w:val="20"/>
          <w:szCs w:val="20"/>
        </w:rPr>
        <w:t>reach at least Level 4 in teacher assessment in Welsh at 96% by 2020.</w:t>
      </w:r>
      <w:r w:rsidR="005C2291">
        <w:rPr>
          <w:rFonts w:ascii="Arial" w:hAnsi="Arial" w:cs="Arial"/>
          <w:sz w:val="20"/>
          <w:szCs w:val="20"/>
        </w:rPr>
        <w:tab/>
      </w:r>
      <w:r w:rsidR="005C2291">
        <w:rPr>
          <w:rFonts w:ascii="Arial" w:hAnsi="Arial" w:cs="Arial"/>
          <w:sz w:val="20"/>
          <w:szCs w:val="20"/>
        </w:rPr>
        <w:tab/>
        <w:t xml:space="preserve">   </w:t>
      </w:r>
      <w:r w:rsidR="00982129">
        <w:rPr>
          <w:rFonts w:ascii="Arial" w:hAnsi="Arial" w:cs="Arial"/>
          <w:sz w:val="20"/>
          <w:szCs w:val="20"/>
        </w:rPr>
        <w:t>23</w:t>
      </w:r>
    </w:p>
    <w:p w:rsidR="00934138" w:rsidRPr="00934138" w:rsidRDefault="00934138" w:rsidP="00934138">
      <w:pPr>
        <w:pStyle w:val="DimBylchau"/>
        <w:rPr>
          <w:rFonts w:ascii="Arial" w:hAnsi="Arial" w:cs="Arial"/>
          <w:sz w:val="20"/>
          <w:szCs w:val="20"/>
        </w:rPr>
      </w:pPr>
    </w:p>
    <w:p w:rsidR="00934138" w:rsidRDefault="00934138" w:rsidP="00934138">
      <w:pPr>
        <w:pStyle w:val="DimBylchau"/>
        <w:ind w:left="720"/>
        <w:rPr>
          <w:rFonts w:ascii="Arial" w:hAnsi="Arial" w:cs="Arial"/>
          <w:sz w:val="20"/>
          <w:szCs w:val="20"/>
        </w:rPr>
      </w:pPr>
      <w:r w:rsidRPr="00934138">
        <w:rPr>
          <w:rFonts w:ascii="Arial" w:hAnsi="Arial" w:cs="Arial"/>
          <w:b/>
          <w:sz w:val="20"/>
          <w:szCs w:val="20"/>
        </w:rPr>
        <w:t>Measure 5.3:</w:t>
      </w:r>
      <w:r w:rsidRPr="00934138">
        <w:rPr>
          <w:rFonts w:ascii="Arial" w:hAnsi="Arial" w:cs="Arial"/>
          <w:sz w:val="20"/>
          <w:szCs w:val="20"/>
        </w:rPr>
        <w:t xml:space="preserve"> Increase the percentage of learners at the end of Key Stage 3 who </w:t>
      </w:r>
    </w:p>
    <w:p w:rsidR="00934138" w:rsidRPr="00934138" w:rsidRDefault="00934138" w:rsidP="00934138">
      <w:pPr>
        <w:pStyle w:val="DimBylchau"/>
        <w:ind w:left="720"/>
        <w:rPr>
          <w:rFonts w:ascii="Arial" w:hAnsi="Arial" w:cs="Arial"/>
          <w:sz w:val="20"/>
          <w:szCs w:val="20"/>
        </w:rPr>
      </w:pPr>
      <w:r w:rsidRPr="00934138">
        <w:rPr>
          <w:rFonts w:ascii="Arial" w:hAnsi="Arial" w:cs="Arial"/>
          <w:sz w:val="20"/>
          <w:szCs w:val="20"/>
        </w:rPr>
        <w:t>reach at least Level 5 in teacher assessment in Welsh to 95% by 2020.</w:t>
      </w:r>
      <w:r w:rsidR="005C2291">
        <w:rPr>
          <w:rFonts w:ascii="Arial" w:hAnsi="Arial" w:cs="Arial"/>
          <w:sz w:val="20"/>
          <w:szCs w:val="20"/>
        </w:rPr>
        <w:tab/>
      </w:r>
      <w:r w:rsidR="005C2291">
        <w:rPr>
          <w:rFonts w:ascii="Arial" w:hAnsi="Arial" w:cs="Arial"/>
          <w:sz w:val="20"/>
          <w:szCs w:val="20"/>
        </w:rPr>
        <w:tab/>
        <w:t xml:space="preserve">   </w:t>
      </w:r>
      <w:r w:rsidR="00982129">
        <w:rPr>
          <w:rFonts w:ascii="Arial" w:hAnsi="Arial" w:cs="Arial"/>
          <w:sz w:val="20"/>
          <w:szCs w:val="20"/>
        </w:rPr>
        <w:t>24</w:t>
      </w:r>
    </w:p>
    <w:p w:rsidR="00934138" w:rsidRPr="00934138" w:rsidRDefault="00934138" w:rsidP="00934138">
      <w:pPr>
        <w:pStyle w:val="DimBylchau"/>
        <w:rPr>
          <w:rFonts w:ascii="Arial" w:hAnsi="Arial" w:cs="Arial"/>
          <w:sz w:val="20"/>
          <w:szCs w:val="20"/>
        </w:rPr>
      </w:pPr>
    </w:p>
    <w:p w:rsidR="00934138" w:rsidRDefault="00934138" w:rsidP="00934138">
      <w:pPr>
        <w:pStyle w:val="DimBylchau"/>
        <w:ind w:left="720"/>
        <w:rPr>
          <w:rFonts w:ascii="Arial" w:hAnsi="Arial" w:cs="Arial"/>
          <w:sz w:val="20"/>
          <w:szCs w:val="20"/>
        </w:rPr>
      </w:pPr>
      <w:r w:rsidRPr="00934138">
        <w:rPr>
          <w:rFonts w:ascii="Arial" w:hAnsi="Arial" w:cs="Arial"/>
          <w:b/>
          <w:sz w:val="20"/>
          <w:szCs w:val="20"/>
        </w:rPr>
        <w:t>Measure 5.4:</w:t>
      </w:r>
      <w:r w:rsidRPr="00934138">
        <w:rPr>
          <w:rFonts w:ascii="Arial" w:hAnsi="Arial" w:cs="Arial"/>
          <w:sz w:val="20"/>
          <w:szCs w:val="20"/>
        </w:rPr>
        <w:t xml:space="preserve"> Increase the percentage of learners at the end of Key Stage 4 who </w:t>
      </w:r>
    </w:p>
    <w:p w:rsidR="00934138" w:rsidRDefault="00934138" w:rsidP="00934138">
      <w:pPr>
        <w:pStyle w:val="DimBylchau"/>
        <w:ind w:left="720"/>
        <w:rPr>
          <w:rFonts w:ascii="Arial" w:hAnsi="Arial" w:cs="Arial"/>
          <w:sz w:val="20"/>
          <w:szCs w:val="20"/>
        </w:rPr>
      </w:pPr>
      <w:r w:rsidRPr="00934138">
        <w:rPr>
          <w:rFonts w:ascii="Arial" w:hAnsi="Arial" w:cs="Arial"/>
          <w:sz w:val="20"/>
          <w:szCs w:val="20"/>
        </w:rPr>
        <w:t>achieve grades A*- C in GCSE Welsh first language to 85% by 2020.</w:t>
      </w:r>
      <w:r w:rsidR="005C2291">
        <w:rPr>
          <w:rFonts w:ascii="Arial" w:hAnsi="Arial" w:cs="Arial"/>
          <w:sz w:val="20"/>
          <w:szCs w:val="20"/>
        </w:rPr>
        <w:tab/>
      </w:r>
      <w:r w:rsidR="005C2291">
        <w:rPr>
          <w:rFonts w:ascii="Arial" w:hAnsi="Arial" w:cs="Arial"/>
          <w:sz w:val="20"/>
          <w:szCs w:val="20"/>
        </w:rPr>
        <w:tab/>
        <w:t xml:space="preserve">   </w:t>
      </w:r>
      <w:r w:rsidR="00982129">
        <w:rPr>
          <w:rFonts w:ascii="Arial" w:hAnsi="Arial" w:cs="Arial"/>
          <w:sz w:val="20"/>
          <w:szCs w:val="20"/>
        </w:rPr>
        <w:t>24</w:t>
      </w:r>
    </w:p>
    <w:p w:rsidR="00934138" w:rsidRDefault="00934138" w:rsidP="00934138">
      <w:pPr>
        <w:pStyle w:val="DimBylchau"/>
        <w:ind w:left="720"/>
        <w:rPr>
          <w:rFonts w:ascii="Arial" w:hAnsi="Arial" w:cs="Arial"/>
          <w:sz w:val="20"/>
          <w:szCs w:val="20"/>
        </w:rPr>
      </w:pPr>
    </w:p>
    <w:p w:rsidR="00934138" w:rsidRPr="00934138" w:rsidRDefault="00A46466" w:rsidP="00934138">
      <w:pPr>
        <w:pStyle w:val="DimBylchau"/>
        <w:jc w:val="both"/>
        <w:rPr>
          <w:rFonts w:ascii="Arial" w:hAnsi="Arial" w:cs="Arial"/>
          <w:b/>
          <w:color w:val="000000" w:themeColor="text1"/>
          <w:sz w:val="20"/>
          <w:szCs w:val="20"/>
        </w:rPr>
      </w:pPr>
      <w:r>
        <w:rPr>
          <w:rFonts w:ascii="Arial" w:hAnsi="Arial" w:cs="Arial"/>
          <w:b/>
          <w:i/>
          <w:color w:val="000000" w:themeColor="text1"/>
          <w:sz w:val="20"/>
          <w:szCs w:val="20"/>
        </w:rPr>
        <w:t>Improve</w:t>
      </w:r>
      <w:r w:rsidR="00934138" w:rsidRPr="00934138">
        <w:rPr>
          <w:rFonts w:ascii="Arial" w:hAnsi="Arial" w:cs="Arial"/>
          <w:b/>
          <w:i/>
          <w:color w:val="000000" w:themeColor="text1"/>
          <w:sz w:val="20"/>
          <w:szCs w:val="20"/>
        </w:rPr>
        <w:t xml:space="preserve"> provision and standards of Welsh Second Language</w:t>
      </w:r>
      <w:r w:rsidR="00934138" w:rsidRPr="00934138">
        <w:rPr>
          <w:rFonts w:ascii="Arial" w:hAnsi="Arial" w:cs="Arial"/>
          <w:b/>
          <w:color w:val="000000" w:themeColor="text1"/>
          <w:sz w:val="20"/>
          <w:szCs w:val="20"/>
        </w:rPr>
        <w:t xml:space="preserve"> </w:t>
      </w:r>
      <w:r w:rsidR="00DD7EAE">
        <w:rPr>
          <w:rFonts w:ascii="Arial" w:hAnsi="Arial" w:cs="Arial"/>
          <w:b/>
          <w:color w:val="000000" w:themeColor="text1"/>
          <w:sz w:val="20"/>
          <w:szCs w:val="20"/>
        </w:rPr>
        <w:tab/>
      </w:r>
      <w:r w:rsidR="00DD7EAE">
        <w:rPr>
          <w:rFonts w:ascii="Arial" w:hAnsi="Arial" w:cs="Arial"/>
          <w:b/>
          <w:color w:val="000000" w:themeColor="text1"/>
          <w:sz w:val="20"/>
          <w:szCs w:val="20"/>
        </w:rPr>
        <w:tab/>
      </w:r>
      <w:r w:rsidR="00DD7EAE">
        <w:rPr>
          <w:rFonts w:ascii="Arial" w:hAnsi="Arial" w:cs="Arial"/>
          <w:b/>
          <w:color w:val="000000" w:themeColor="text1"/>
          <w:sz w:val="20"/>
          <w:szCs w:val="20"/>
        </w:rPr>
        <w:tab/>
        <w:t xml:space="preserve">   </w:t>
      </w:r>
      <w:r w:rsidR="00982129">
        <w:rPr>
          <w:rFonts w:ascii="Arial" w:hAnsi="Arial" w:cs="Arial"/>
          <w:b/>
          <w:color w:val="000000" w:themeColor="text1"/>
          <w:sz w:val="20"/>
          <w:szCs w:val="20"/>
        </w:rPr>
        <w:t>25</w:t>
      </w:r>
    </w:p>
    <w:p w:rsidR="00934138" w:rsidRDefault="00934138" w:rsidP="00934138">
      <w:pPr>
        <w:pStyle w:val="DimBylchau"/>
        <w:jc w:val="both"/>
        <w:rPr>
          <w:rFonts w:ascii="Arial" w:hAnsi="Arial" w:cs="Arial"/>
          <w:color w:val="000000" w:themeColor="text1"/>
        </w:rPr>
      </w:pPr>
    </w:p>
    <w:p w:rsidR="00934138" w:rsidRDefault="00934138" w:rsidP="00934138">
      <w:pPr>
        <w:pStyle w:val="DimBylchau"/>
        <w:ind w:left="720"/>
        <w:rPr>
          <w:rFonts w:ascii="Arial" w:hAnsi="Arial" w:cs="Arial"/>
          <w:sz w:val="20"/>
          <w:szCs w:val="20"/>
        </w:rPr>
      </w:pPr>
      <w:r w:rsidRPr="00DD7EAE">
        <w:rPr>
          <w:rFonts w:ascii="Arial" w:hAnsi="Arial" w:cs="Arial"/>
          <w:b/>
          <w:sz w:val="20"/>
          <w:szCs w:val="20"/>
        </w:rPr>
        <w:t>Measure 5.5:</w:t>
      </w:r>
      <w:r w:rsidRPr="00934138">
        <w:rPr>
          <w:rFonts w:ascii="Arial" w:hAnsi="Arial" w:cs="Arial"/>
          <w:sz w:val="20"/>
          <w:szCs w:val="20"/>
        </w:rPr>
        <w:t xml:space="preserve"> Increase the percentage of learners at the end of Key Stage 2 who</w:t>
      </w:r>
    </w:p>
    <w:p w:rsidR="00DD7EAE" w:rsidRPr="0031236E" w:rsidRDefault="00934138" w:rsidP="00934138">
      <w:pPr>
        <w:pStyle w:val="DimBylchau"/>
        <w:ind w:left="720"/>
        <w:rPr>
          <w:rFonts w:ascii="Arial" w:hAnsi="Arial" w:cs="Arial"/>
          <w:sz w:val="20"/>
          <w:szCs w:val="20"/>
        </w:rPr>
      </w:pPr>
      <w:r w:rsidRPr="00934138">
        <w:rPr>
          <w:rFonts w:ascii="Arial" w:hAnsi="Arial" w:cs="Arial"/>
          <w:sz w:val="20"/>
          <w:szCs w:val="20"/>
        </w:rPr>
        <w:t xml:space="preserve">reach at least </w:t>
      </w:r>
      <w:r w:rsidRPr="0031236E">
        <w:rPr>
          <w:rFonts w:ascii="Arial" w:hAnsi="Arial" w:cs="Arial"/>
          <w:sz w:val="20"/>
          <w:szCs w:val="20"/>
        </w:rPr>
        <w:t>Level 4</w:t>
      </w:r>
      <w:r w:rsidR="005621B1" w:rsidRPr="0031236E">
        <w:rPr>
          <w:rFonts w:ascii="Arial" w:hAnsi="Arial" w:cs="Arial"/>
          <w:sz w:val="20"/>
          <w:szCs w:val="20"/>
        </w:rPr>
        <w:t>+</w:t>
      </w:r>
      <w:r w:rsidRPr="0031236E">
        <w:rPr>
          <w:rFonts w:ascii="Arial" w:hAnsi="Arial" w:cs="Arial"/>
          <w:sz w:val="20"/>
          <w:szCs w:val="20"/>
        </w:rPr>
        <w:t xml:space="preserve"> in Welsh Second Language to </w:t>
      </w:r>
    </w:p>
    <w:p w:rsidR="00934138" w:rsidRPr="0031236E" w:rsidRDefault="00934138" w:rsidP="00934138">
      <w:pPr>
        <w:pStyle w:val="DimBylchau"/>
        <w:ind w:left="720"/>
        <w:rPr>
          <w:rFonts w:ascii="Arial" w:hAnsi="Arial" w:cs="Arial"/>
          <w:sz w:val="20"/>
          <w:szCs w:val="20"/>
        </w:rPr>
      </w:pPr>
      <w:r w:rsidRPr="0031236E">
        <w:rPr>
          <w:rFonts w:ascii="Arial" w:hAnsi="Arial" w:cs="Arial"/>
          <w:sz w:val="20"/>
          <w:szCs w:val="20"/>
        </w:rPr>
        <w:t>80% by 2020.</w:t>
      </w:r>
      <w:r w:rsidR="00DD7EAE" w:rsidRPr="0031236E">
        <w:rPr>
          <w:rFonts w:ascii="Arial" w:hAnsi="Arial" w:cs="Arial"/>
          <w:sz w:val="20"/>
          <w:szCs w:val="20"/>
        </w:rPr>
        <w:tab/>
      </w:r>
      <w:r w:rsidR="00DD7EAE" w:rsidRPr="0031236E">
        <w:rPr>
          <w:rFonts w:ascii="Arial" w:hAnsi="Arial" w:cs="Arial"/>
          <w:sz w:val="20"/>
          <w:szCs w:val="20"/>
        </w:rPr>
        <w:tab/>
      </w:r>
      <w:r w:rsidR="00DD7EAE" w:rsidRPr="0031236E">
        <w:rPr>
          <w:rFonts w:ascii="Arial" w:hAnsi="Arial" w:cs="Arial"/>
          <w:sz w:val="20"/>
          <w:szCs w:val="20"/>
        </w:rPr>
        <w:tab/>
      </w:r>
      <w:r w:rsidR="00DD7EAE" w:rsidRPr="0031236E">
        <w:rPr>
          <w:rFonts w:ascii="Arial" w:hAnsi="Arial" w:cs="Arial"/>
          <w:sz w:val="20"/>
          <w:szCs w:val="20"/>
        </w:rPr>
        <w:tab/>
      </w:r>
      <w:r w:rsidR="00DD7EAE" w:rsidRPr="0031236E">
        <w:rPr>
          <w:rFonts w:ascii="Arial" w:hAnsi="Arial" w:cs="Arial"/>
          <w:sz w:val="20"/>
          <w:szCs w:val="20"/>
        </w:rPr>
        <w:tab/>
      </w:r>
      <w:r w:rsidR="00DD7EAE" w:rsidRPr="0031236E">
        <w:rPr>
          <w:rFonts w:ascii="Arial" w:hAnsi="Arial" w:cs="Arial"/>
          <w:sz w:val="20"/>
          <w:szCs w:val="20"/>
        </w:rPr>
        <w:tab/>
      </w:r>
      <w:r w:rsidR="00DD7EAE" w:rsidRPr="0031236E">
        <w:rPr>
          <w:rFonts w:ascii="Arial" w:hAnsi="Arial" w:cs="Arial"/>
          <w:sz w:val="20"/>
          <w:szCs w:val="20"/>
        </w:rPr>
        <w:tab/>
      </w:r>
      <w:r w:rsidR="00DD7EAE" w:rsidRPr="0031236E">
        <w:rPr>
          <w:rFonts w:ascii="Arial" w:hAnsi="Arial" w:cs="Arial"/>
          <w:sz w:val="20"/>
          <w:szCs w:val="20"/>
        </w:rPr>
        <w:tab/>
      </w:r>
      <w:r w:rsidR="00DD7EAE" w:rsidRPr="0031236E">
        <w:rPr>
          <w:rFonts w:ascii="Arial" w:hAnsi="Arial" w:cs="Arial"/>
          <w:sz w:val="20"/>
          <w:szCs w:val="20"/>
        </w:rPr>
        <w:tab/>
        <w:t xml:space="preserve">   </w:t>
      </w:r>
      <w:r w:rsidR="00982129">
        <w:rPr>
          <w:rFonts w:ascii="Arial" w:hAnsi="Arial" w:cs="Arial"/>
          <w:sz w:val="20"/>
          <w:szCs w:val="20"/>
        </w:rPr>
        <w:t>25</w:t>
      </w:r>
    </w:p>
    <w:p w:rsidR="00934138" w:rsidRPr="0031236E" w:rsidRDefault="00934138" w:rsidP="00934138">
      <w:pPr>
        <w:pStyle w:val="DimBylchau"/>
        <w:ind w:left="720"/>
        <w:rPr>
          <w:rFonts w:ascii="Arial" w:hAnsi="Arial" w:cs="Arial"/>
          <w:sz w:val="20"/>
          <w:szCs w:val="20"/>
        </w:rPr>
      </w:pPr>
    </w:p>
    <w:p w:rsidR="00DD7EAE" w:rsidRPr="0031236E" w:rsidRDefault="00934138" w:rsidP="00934138">
      <w:pPr>
        <w:pStyle w:val="DimBylchau"/>
        <w:ind w:left="720"/>
        <w:rPr>
          <w:rFonts w:ascii="Arial" w:hAnsi="Arial" w:cs="Arial"/>
          <w:sz w:val="20"/>
          <w:szCs w:val="20"/>
        </w:rPr>
      </w:pPr>
      <w:r w:rsidRPr="0031236E">
        <w:rPr>
          <w:rFonts w:ascii="Arial" w:hAnsi="Arial" w:cs="Arial"/>
          <w:b/>
          <w:sz w:val="20"/>
          <w:szCs w:val="20"/>
        </w:rPr>
        <w:t>Measure 5.6:</w:t>
      </w:r>
      <w:r w:rsidRPr="0031236E">
        <w:rPr>
          <w:rFonts w:ascii="Arial" w:hAnsi="Arial" w:cs="Arial"/>
          <w:sz w:val="20"/>
          <w:szCs w:val="20"/>
        </w:rPr>
        <w:t xml:space="preserve"> Increase the percentage of learners at the end of Key Stage 3 who </w:t>
      </w:r>
    </w:p>
    <w:p w:rsidR="00934138" w:rsidRPr="00934138" w:rsidRDefault="00934138" w:rsidP="00934138">
      <w:pPr>
        <w:pStyle w:val="DimBylchau"/>
        <w:ind w:left="720"/>
        <w:rPr>
          <w:rFonts w:ascii="Arial" w:hAnsi="Arial" w:cs="Arial"/>
          <w:sz w:val="20"/>
          <w:szCs w:val="20"/>
        </w:rPr>
      </w:pPr>
      <w:r w:rsidRPr="0031236E">
        <w:rPr>
          <w:rFonts w:ascii="Arial" w:hAnsi="Arial" w:cs="Arial"/>
          <w:sz w:val="20"/>
          <w:szCs w:val="20"/>
        </w:rPr>
        <w:t>reach at least Level 5</w:t>
      </w:r>
      <w:r w:rsidR="005621B1" w:rsidRPr="0031236E">
        <w:rPr>
          <w:rFonts w:ascii="Arial" w:hAnsi="Arial" w:cs="Arial"/>
          <w:sz w:val="20"/>
          <w:szCs w:val="20"/>
        </w:rPr>
        <w:t>+</w:t>
      </w:r>
      <w:r w:rsidRPr="0031236E">
        <w:rPr>
          <w:rFonts w:ascii="Arial" w:hAnsi="Arial" w:cs="Arial"/>
          <w:sz w:val="20"/>
          <w:szCs w:val="20"/>
        </w:rPr>
        <w:t xml:space="preserve"> in Welsh Second Language to 83% by 2020.</w:t>
      </w:r>
      <w:r w:rsidR="00DD7EAE" w:rsidRPr="0031236E">
        <w:rPr>
          <w:rFonts w:ascii="Arial" w:hAnsi="Arial" w:cs="Arial"/>
          <w:sz w:val="20"/>
          <w:szCs w:val="20"/>
        </w:rPr>
        <w:tab/>
      </w:r>
      <w:r w:rsidR="00DD7EAE">
        <w:rPr>
          <w:rFonts w:ascii="Arial" w:hAnsi="Arial" w:cs="Arial"/>
          <w:sz w:val="20"/>
          <w:szCs w:val="20"/>
        </w:rPr>
        <w:tab/>
        <w:t xml:space="preserve">   </w:t>
      </w:r>
      <w:r w:rsidR="00982129">
        <w:rPr>
          <w:rFonts w:ascii="Arial" w:hAnsi="Arial" w:cs="Arial"/>
          <w:sz w:val="20"/>
          <w:szCs w:val="20"/>
        </w:rPr>
        <w:t>25</w:t>
      </w:r>
    </w:p>
    <w:p w:rsidR="00934138" w:rsidRDefault="00934138" w:rsidP="00934138">
      <w:pPr>
        <w:pStyle w:val="DimBylchau"/>
        <w:ind w:left="720"/>
        <w:rPr>
          <w:rFonts w:ascii="Arial" w:hAnsi="Arial" w:cs="Arial"/>
          <w:sz w:val="20"/>
          <w:szCs w:val="20"/>
        </w:rPr>
      </w:pPr>
    </w:p>
    <w:p w:rsidR="0039693C" w:rsidRDefault="00934138" w:rsidP="0039693C">
      <w:pPr>
        <w:pStyle w:val="DimBylchau"/>
        <w:ind w:left="720"/>
        <w:rPr>
          <w:rFonts w:ascii="Arial" w:hAnsi="Arial" w:cs="Arial"/>
          <w:sz w:val="20"/>
          <w:szCs w:val="20"/>
        </w:rPr>
      </w:pPr>
      <w:r w:rsidRPr="00DD7EAE">
        <w:rPr>
          <w:rFonts w:ascii="Arial" w:hAnsi="Arial" w:cs="Arial"/>
          <w:b/>
          <w:sz w:val="20"/>
          <w:szCs w:val="20"/>
        </w:rPr>
        <w:t>Measure 5.7:</w:t>
      </w:r>
      <w:r w:rsidRPr="00934138">
        <w:rPr>
          <w:rFonts w:ascii="Arial" w:hAnsi="Arial" w:cs="Arial"/>
          <w:sz w:val="20"/>
          <w:szCs w:val="20"/>
        </w:rPr>
        <w:t xml:space="preserve"> Increase the percentage of learners </w:t>
      </w:r>
      <w:r w:rsidR="0039693C">
        <w:rPr>
          <w:rFonts w:ascii="Arial" w:hAnsi="Arial" w:cs="Arial"/>
          <w:sz w:val="20"/>
          <w:szCs w:val="20"/>
        </w:rPr>
        <w:t xml:space="preserve">entered for GCSE Welsh </w:t>
      </w:r>
    </w:p>
    <w:p w:rsidR="00934138" w:rsidRPr="00934138" w:rsidRDefault="0039693C" w:rsidP="0039693C">
      <w:pPr>
        <w:pStyle w:val="DimBylchau"/>
        <w:ind w:left="720"/>
        <w:rPr>
          <w:rFonts w:ascii="Arial" w:hAnsi="Arial" w:cs="Arial"/>
          <w:sz w:val="20"/>
          <w:szCs w:val="20"/>
        </w:rPr>
      </w:pPr>
      <w:r>
        <w:rPr>
          <w:rFonts w:ascii="Arial" w:hAnsi="Arial" w:cs="Arial"/>
          <w:sz w:val="20"/>
          <w:szCs w:val="20"/>
        </w:rPr>
        <w:t xml:space="preserve">second language full course to at least 80% by 2020.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D7EAE">
        <w:rPr>
          <w:rFonts w:ascii="Arial" w:hAnsi="Arial" w:cs="Arial"/>
          <w:sz w:val="20"/>
          <w:szCs w:val="20"/>
        </w:rPr>
        <w:t xml:space="preserve"> </w:t>
      </w:r>
      <w:r w:rsidR="00C379F1">
        <w:rPr>
          <w:rFonts w:ascii="Arial" w:hAnsi="Arial" w:cs="Arial"/>
          <w:sz w:val="20"/>
          <w:szCs w:val="20"/>
        </w:rPr>
        <w:t>2</w:t>
      </w:r>
      <w:r w:rsidR="00982129">
        <w:rPr>
          <w:rFonts w:ascii="Arial" w:hAnsi="Arial" w:cs="Arial"/>
          <w:sz w:val="20"/>
          <w:szCs w:val="20"/>
        </w:rPr>
        <w:t>5</w:t>
      </w:r>
    </w:p>
    <w:p w:rsidR="00934138" w:rsidRDefault="00934138" w:rsidP="00934138">
      <w:pPr>
        <w:pStyle w:val="DimBylchau"/>
        <w:ind w:left="720"/>
        <w:rPr>
          <w:rFonts w:ascii="Arial" w:hAnsi="Arial" w:cs="Arial"/>
          <w:sz w:val="20"/>
          <w:szCs w:val="20"/>
        </w:rPr>
      </w:pPr>
    </w:p>
    <w:p w:rsidR="0039693C" w:rsidRDefault="00934138" w:rsidP="0039693C">
      <w:pPr>
        <w:pStyle w:val="DimBylchau"/>
        <w:ind w:left="720"/>
        <w:rPr>
          <w:rFonts w:ascii="Arial" w:hAnsi="Arial" w:cs="Arial"/>
          <w:sz w:val="20"/>
          <w:szCs w:val="20"/>
        </w:rPr>
      </w:pPr>
      <w:r w:rsidRPr="00DD7EAE">
        <w:rPr>
          <w:rFonts w:ascii="Arial" w:hAnsi="Arial" w:cs="Arial"/>
          <w:b/>
          <w:sz w:val="20"/>
          <w:szCs w:val="20"/>
        </w:rPr>
        <w:t>Measure 5.8:</w:t>
      </w:r>
      <w:r w:rsidRPr="00934138">
        <w:rPr>
          <w:rFonts w:ascii="Arial" w:hAnsi="Arial" w:cs="Arial"/>
          <w:sz w:val="20"/>
          <w:szCs w:val="20"/>
        </w:rPr>
        <w:t xml:space="preserve"> Increase the percentage of </w:t>
      </w:r>
      <w:r w:rsidR="0039693C">
        <w:rPr>
          <w:rFonts w:ascii="Arial" w:hAnsi="Arial" w:cs="Arial"/>
          <w:sz w:val="20"/>
          <w:szCs w:val="20"/>
        </w:rPr>
        <w:t xml:space="preserve">the total year 11 cohort who achieve </w:t>
      </w:r>
    </w:p>
    <w:p w:rsidR="00934138" w:rsidRPr="00934138" w:rsidRDefault="0039693C" w:rsidP="0039693C">
      <w:pPr>
        <w:pStyle w:val="DimBylchau"/>
        <w:ind w:left="720"/>
        <w:rPr>
          <w:rFonts w:ascii="Arial" w:hAnsi="Arial" w:cs="Arial"/>
          <w:sz w:val="20"/>
          <w:szCs w:val="20"/>
        </w:rPr>
      </w:pPr>
      <w:r>
        <w:rPr>
          <w:rFonts w:ascii="Arial" w:hAnsi="Arial" w:cs="Arial"/>
          <w:sz w:val="20"/>
          <w:szCs w:val="20"/>
        </w:rPr>
        <w:t xml:space="preserve">grades A*-C in GCSE Welsh second language </w:t>
      </w:r>
      <w:r w:rsidR="00B74ED3">
        <w:rPr>
          <w:rFonts w:ascii="Arial" w:hAnsi="Arial" w:cs="Arial"/>
          <w:sz w:val="20"/>
          <w:szCs w:val="20"/>
        </w:rPr>
        <w:t xml:space="preserve">full course </w:t>
      </w:r>
      <w:r>
        <w:rPr>
          <w:rFonts w:ascii="Arial" w:hAnsi="Arial" w:cs="Arial"/>
          <w:sz w:val="20"/>
          <w:szCs w:val="20"/>
        </w:rPr>
        <w:t xml:space="preserve">to 40% by 2020. </w:t>
      </w:r>
      <w:r w:rsidR="00DD7EAE">
        <w:rPr>
          <w:rFonts w:ascii="Arial" w:hAnsi="Arial" w:cs="Arial"/>
          <w:sz w:val="20"/>
          <w:szCs w:val="20"/>
        </w:rPr>
        <w:tab/>
        <w:t xml:space="preserve">   </w:t>
      </w:r>
      <w:r w:rsidR="00982129">
        <w:rPr>
          <w:rFonts w:ascii="Arial" w:hAnsi="Arial" w:cs="Arial"/>
          <w:sz w:val="20"/>
          <w:szCs w:val="20"/>
        </w:rPr>
        <w:t>25</w:t>
      </w:r>
    </w:p>
    <w:p w:rsidR="00934138" w:rsidRDefault="00934138" w:rsidP="00934138">
      <w:pPr>
        <w:pStyle w:val="DimBylchau"/>
        <w:jc w:val="both"/>
        <w:rPr>
          <w:rFonts w:ascii="Arial" w:hAnsi="Arial" w:cs="Arial"/>
          <w:i/>
          <w:color w:val="000000" w:themeColor="text1"/>
        </w:rPr>
      </w:pPr>
    </w:p>
    <w:p w:rsidR="00934138" w:rsidRDefault="00A46466" w:rsidP="00934138">
      <w:pPr>
        <w:pStyle w:val="DimBylchau"/>
        <w:jc w:val="both"/>
        <w:rPr>
          <w:rFonts w:ascii="Arial" w:hAnsi="Arial" w:cs="Arial"/>
          <w:b/>
          <w:color w:val="000000" w:themeColor="text1"/>
          <w:sz w:val="20"/>
          <w:szCs w:val="20"/>
        </w:rPr>
      </w:pPr>
      <w:r>
        <w:rPr>
          <w:rFonts w:ascii="Arial" w:hAnsi="Arial" w:cs="Arial"/>
          <w:b/>
          <w:i/>
          <w:color w:val="000000" w:themeColor="text1"/>
          <w:sz w:val="20"/>
          <w:szCs w:val="20"/>
        </w:rPr>
        <w:t xml:space="preserve">Increase the number of </w:t>
      </w:r>
      <w:r w:rsidR="00934138" w:rsidRPr="00934138">
        <w:rPr>
          <w:rFonts w:ascii="Arial" w:hAnsi="Arial" w:cs="Arial"/>
          <w:b/>
          <w:i/>
          <w:color w:val="000000" w:themeColor="text1"/>
          <w:sz w:val="20"/>
          <w:szCs w:val="20"/>
        </w:rPr>
        <w:t>learners with higher-level Welsh language skills</w:t>
      </w:r>
      <w:r w:rsidR="00934138" w:rsidRPr="00934138">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00DD7EAE">
        <w:rPr>
          <w:rFonts w:ascii="Arial" w:hAnsi="Arial" w:cs="Arial"/>
          <w:b/>
          <w:color w:val="000000" w:themeColor="text1"/>
          <w:sz w:val="20"/>
          <w:szCs w:val="20"/>
        </w:rPr>
        <w:tab/>
      </w:r>
      <w:r w:rsidR="00DD7EAE">
        <w:rPr>
          <w:rFonts w:ascii="Arial" w:hAnsi="Arial" w:cs="Arial"/>
          <w:b/>
          <w:color w:val="000000" w:themeColor="text1"/>
          <w:sz w:val="20"/>
          <w:szCs w:val="20"/>
        </w:rPr>
        <w:tab/>
        <w:t xml:space="preserve">   </w:t>
      </w:r>
      <w:r w:rsidR="00982129">
        <w:rPr>
          <w:rFonts w:ascii="Arial" w:hAnsi="Arial" w:cs="Arial"/>
          <w:b/>
          <w:color w:val="000000" w:themeColor="text1"/>
          <w:sz w:val="20"/>
          <w:szCs w:val="20"/>
        </w:rPr>
        <w:t>26</w:t>
      </w:r>
    </w:p>
    <w:p w:rsidR="00934138" w:rsidRPr="00934138" w:rsidRDefault="00934138" w:rsidP="00934138">
      <w:pPr>
        <w:pStyle w:val="DimBylchau"/>
        <w:jc w:val="both"/>
        <w:rPr>
          <w:rFonts w:ascii="Arial" w:hAnsi="Arial" w:cs="Arial"/>
          <w:b/>
          <w:color w:val="000000" w:themeColor="text1"/>
          <w:sz w:val="20"/>
          <w:szCs w:val="20"/>
        </w:rPr>
      </w:pPr>
    </w:p>
    <w:p w:rsidR="00DD7EAE" w:rsidRDefault="00934138" w:rsidP="00934138">
      <w:pPr>
        <w:pStyle w:val="DimBylchau"/>
        <w:ind w:left="720"/>
        <w:jc w:val="both"/>
        <w:rPr>
          <w:rFonts w:ascii="Arial" w:hAnsi="Arial" w:cs="Arial"/>
          <w:sz w:val="20"/>
          <w:szCs w:val="20"/>
        </w:rPr>
      </w:pPr>
      <w:r w:rsidRPr="00934138">
        <w:rPr>
          <w:rFonts w:ascii="Arial" w:hAnsi="Arial" w:cs="Arial"/>
          <w:b/>
          <w:sz w:val="20"/>
          <w:szCs w:val="20"/>
        </w:rPr>
        <w:t xml:space="preserve">Measure 5.9: </w:t>
      </w:r>
      <w:r w:rsidRPr="005C2291">
        <w:rPr>
          <w:rFonts w:ascii="Arial" w:hAnsi="Arial" w:cs="Arial"/>
          <w:sz w:val="20"/>
          <w:szCs w:val="20"/>
        </w:rPr>
        <w:t xml:space="preserve">Increase the total A Level Welsh first language entries (as a </w:t>
      </w:r>
    </w:p>
    <w:p w:rsidR="00934138" w:rsidRPr="00846BB5" w:rsidRDefault="00934138" w:rsidP="00846BB5">
      <w:pPr>
        <w:pStyle w:val="DimBylchau"/>
        <w:ind w:left="720"/>
        <w:jc w:val="both"/>
        <w:rPr>
          <w:rFonts w:ascii="Arial" w:hAnsi="Arial" w:cs="Arial"/>
          <w:sz w:val="20"/>
          <w:szCs w:val="20"/>
        </w:rPr>
      </w:pPr>
      <w:r w:rsidRPr="005C2291">
        <w:rPr>
          <w:rFonts w:ascii="Arial" w:hAnsi="Arial" w:cs="Arial"/>
          <w:sz w:val="20"/>
          <w:szCs w:val="20"/>
        </w:rPr>
        <w:t xml:space="preserve">percentage of GCSE Welsh first language entries two years earlier) to </w:t>
      </w:r>
      <w:r w:rsidR="001C1F88">
        <w:rPr>
          <w:rFonts w:ascii="Arial" w:hAnsi="Arial" w:cs="Arial"/>
          <w:sz w:val="20"/>
          <w:szCs w:val="20"/>
        </w:rPr>
        <w:t>5.5</w:t>
      </w:r>
      <w:r w:rsidRPr="005C2291">
        <w:rPr>
          <w:rFonts w:ascii="Arial" w:hAnsi="Arial" w:cs="Arial"/>
          <w:sz w:val="20"/>
          <w:szCs w:val="20"/>
        </w:rPr>
        <w:t>% by 2020.</w:t>
      </w:r>
      <w:r w:rsidR="00C379F1">
        <w:rPr>
          <w:rFonts w:ascii="Arial" w:hAnsi="Arial" w:cs="Arial"/>
          <w:sz w:val="20"/>
          <w:szCs w:val="20"/>
        </w:rPr>
        <w:t xml:space="preserve"> 2</w:t>
      </w:r>
      <w:r w:rsidR="00982129">
        <w:rPr>
          <w:rFonts w:ascii="Arial" w:hAnsi="Arial" w:cs="Arial"/>
          <w:sz w:val="20"/>
          <w:szCs w:val="20"/>
        </w:rPr>
        <w:t>6</w:t>
      </w:r>
    </w:p>
    <w:p w:rsidR="00A46466" w:rsidRDefault="00A46466" w:rsidP="00934138">
      <w:pPr>
        <w:pStyle w:val="DimBylchau"/>
        <w:ind w:left="720"/>
        <w:rPr>
          <w:rFonts w:ascii="Arial" w:hAnsi="Arial" w:cs="Arial"/>
          <w:b/>
          <w:sz w:val="20"/>
          <w:szCs w:val="20"/>
        </w:rPr>
      </w:pPr>
    </w:p>
    <w:p w:rsidR="00DD7EAE" w:rsidRDefault="00934138" w:rsidP="00934138">
      <w:pPr>
        <w:pStyle w:val="DimBylchau"/>
        <w:ind w:left="720"/>
        <w:rPr>
          <w:rFonts w:ascii="Arial" w:hAnsi="Arial" w:cs="Arial"/>
          <w:sz w:val="20"/>
          <w:szCs w:val="20"/>
        </w:rPr>
      </w:pPr>
      <w:r w:rsidRPr="00934138">
        <w:rPr>
          <w:rFonts w:ascii="Arial" w:hAnsi="Arial" w:cs="Arial"/>
          <w:b/>
          <w:sz w:val="20"/>
          <w:szCs w:val="20"/>
        </w:rPr>
        <w:t xml:space="preserve">Measure 5.10: </w:t>
      </w:r>
      <w:r w:rsidRPr="005C2291">
        <w:rPr>
          <w:rFonts w:ascii="Arial" w:hAnsi="Arial" w:cs="Arial"/>
          <w:sz w:val="20"/>
          <w:szCs w:val="20"/>
        </w:rPr>
        <w:t xml:space="preserve">Increase the total A Level Welsh second language entries </w:t>
      </w:r>
    </w:p>
    <w:p w:rsidR="00DD7EAE" w:rsidRDefault="00934138" w:rsidP="00934138">
      <w:pPr>
        <w:pStyle w:val="DimBylchau"/>
        <w:ind w:left="720"/>
        <w:rPr>
          <w:rFonts w:ascii="Arial" w:hAnsi="Arial" w:cs="Arial"/>
          <w:sz w:val="20"/>
          <w:szCs w:val="20"/>
        </w:rPr>
      </w:pPr>
      <w:r w:rsidRPr="005C2291">
        <w:rPr>
          <w:rFonts w:ascii="Arial" w:hAnsi="Arial" w:cs="Arial"/>
          <w:sz w:val="20"/>
          <w:szCs w:val="20"/>
        </w:rPr>
        <w:t xml:space="preserve">(as a percentage of the full course GCSE Welsh second language entries two </w:t>
      </w:r>
    </w:p>
    <w:p w:rsidR="00934138" w:rsidRPr="005C2291" w:rsidRDefault="00934138" w:rsidP="00934138">
      <w:pPr>
        <w:pStyle w:val="DimBylchau"/>
        <w:ind w:left="720"/>
        <w:rPr>
          <w:rFonts w:ascii="Arial" w:hAnsi="Arial" w:cs="Arial"/>
          <w:sz w:val="20"/>
          <w:szCs w:val="20"/>
        </w:rPr>
      </w:pPr>
      <w:r w:rsidRPr="005C2291">
        <w:rPr>
          <w:rFonts w:ascii="Arial" w:hAnsi="Arial" w:cs="Arial"/>
          <w:sz w:val="20"/>
          <w:szCs w:val="20"/>
        </w:rPr>
        <w:t xml:space="preserve">years earlier) to </w:t>
      </w:r>
      <w:r w:rsidR="00560275">
        <w:rPr>
          <w:rFonts w:ascii="Arial" w:hAnsi="Arial" w:cs="Arial"/>
          <w:sz w:val="20"/>
          <w:szCs w:val="20"/>
        </w:rPr>
        <w:t>1</w:t>
      </w:r>
      <w:r w:rsidRPr="005C2291">
        <w:rPr>
          <w:rFonts w:ascii="Arial" w:hAnsi="Arial" w:cs="Arial"/>
          <w:sz w:val="20"/>
          <w:szCs w:val="20"/>
        </w:rPr>
        <w:t>% by 2020.</w:t>
      </w:r>
      <w:r w:rsidR="00DD7EAE">
        <w:rPr>
          <w:rFonts w:ascii="Arial" w:hAnsi="Arial" w:cs="Arial"/>
          <w:sz w:val="20"/>
          <w:szCs w:val="20"/>
        </w:rPr>
        <w:tab/>
      </w:r>
      <w:r w:rsidR="00DD7EAE">
        <w:rPr>
          <w:rFonts w:ascii="Arial" w:hAnsi="Arial" w:cs="Arial"/>
          <w:sz w:val="20"/>
          <w:szCs w:val="20"/>
        </w:rPr>
        <w:tab/>
      </w:r>
      <w:r w:rsidR="00DD7EAE">
        <w:rPr>
          <w:rFonts w:ascii="Arial" w:hAnsi="Arial" w:cs="Arial"/>
          <w:sz w:val="20"/>
          <w:szCs w:val="20"/>
        </w:rPr>
        <w:tab/>
      </w:r>
      <w:r w:rsidR="00DD7EAE">
        <w:rPr>
          <w:rFonts w:ascii="Arial" w:hAnsi="Arial" w:cs="Arial"/>
          <w:sz w:val="20"/>
          <w:szCs w:val="20"/>
        </w:rPr>
        <w:tab/>
      </w:r>
      <w:r w:rsidR="00DD7EAE">
        <w:rPr>
          <w:rFonts w:ascii="Arial" w:hAnsi="Arial" w:cs="Arial"/>
          <w:sz w:val="20"/>
          <w:szCs w:val="20"/>
        </w:rPr>
        <w:tab/>
      </w:r>
      <w:r w:rsidR="00DD7EAE">
        <w:rPr>
          <w:rFonts w:ascii="Arial" w:hAnsi="Arial" w:cs="Arial"/>
          <w:sz w:val="20"/>
          <w:szCs w:val="20"/>
        </w:rPr>
        <w:tab/>
      </w:r>
      <w:r w:rsidR="00DD7EAE">
        <w:rPr>
          <w:rFonts w:ascii="Arial" w:hAnsi="Arial" w:cs="Arial"/>
          <w:sz w:val="20"/>
          <w:szCs w:val="20"/>
        </w:rPr>
        <w:tab/>
        <w:t xml:space="preserve">   </w:t>
      </w:r>
      <w:r w:rsidR="00982129">
        <w:rPr>
          <w:rFonts w:ascii="Arial" w:hAnsi="Arial" w:cs="Arial"/>
          <w:sz w:val="20"/>
          <w:szCs w:val="20"/>
        </w:rPr>
        <w:t>26</w:t>
      </w:r>
    </w:p>
    <w:p w:rsidR="005008B3" w:rsidRDefault="005008B3" w:rsidP="005008B3">
      <w:pPr>
        <w:pStyle w:val="DimBylchau"/>
        <w:rPr>
          <w:rFonts w:ascii="Arial" w:hAnsi="Arial" w:cs="Arial"/>
          <w:sz w:val="20"/>
          <w:szCs w:val="20"/>
        </w:rPr>
      </w:pPr>
    </w:p>
    <w:p w:rsidR="00EF0BD3" w:rsidRPr="0031236E" w:rsidRDefault="00EF0BD3" w:rsidP="005008B3">
      <w:pPr>
        <w:pStyle w:val="DimBylchau"/>
        <w:rPr>
          <w:rFonts w:ascii="Arial" w:hAnsi="Arial" w:cs="Arial"/>
          <w:sz w:val="20"/>
          <w:szCs w:val="20"/>
        </w:rPr>
      </w:pPr>
      <w:r w:rsidRPr="005008B3">
        <w:rPr>
          <w:rFonts w:ascii="Arial" w:hAnsi="Arial" w:cs="Arial"/>
          <w:b/>
          <w:sz w:val="20"/>
          <w:szCs w:val="20"/>
        </w:rPr>
        <w:t>Outcome 6</w:t>
      </w:r>
      <w:r w:rsidR="005C2291">
        <w:rPr>
          <w:rFonts w:ascii="Arial" w:hAnsi="Arial" w:cs="Arial"/>
          <w:sz w:val="20"/>
          <w:szCs w:val="20"/>
        </w:rPr>
        <w:t xml:space="preserve"> –</w:t>
      </w:r>
      <w:r w:rsidR="005C2291" w:rsidRPr="00781735">
        <w:rPr>
          <w:rFonts w:ascii="Arial" w:hAnsi="Arial" w:cs="Arial"/>
          <w:b/>
          <w:sz w:val="20"/>
          <w:szCs w:val="20"/>
        </w:rPr>
        <w:t xml:space="preserve"> Welsh-</w:t>
      </w:r>
      <w:r w:rsidR="005008B3" w:rsidRPr="00781735">
        <w:rPr>
          <w:rFonts w:ascii="Arial" w:hAnsi="Arial" w:cs="Arial"/>
          <w:b/>
          <w:sz w:val="20"/>
          <w:szCs w:val="20"/>
        </w:rPr>
        <w:t>medium provision for learners with ALN</w:t>
      </w:r>
      <w:r w:rsidR="005008B3" w:rsidRPr="00781735">
        <w:rPr>
          <w:rFonts w:ascii="Arial" w:hAnsi="Arial" w:cs="Arial"/>
          <w:b/>
          <w:sz w:val="20"/>
          <w:szCs w:val="20"/>
        </w:rPr>
        <w:tab/>
      </w:r>
      <w:r w:rsidR="005008B3" w:rsidRPr="00781735">
        <w:rPr>
          <w:rFonts w:ascii="Arial" w:hAnsi="Arial" w:cs="Arial"/>
          <w:b/>
          <w:sz w:val="20"/>
          <w:szCs w:val="20"/>
        </w:rPr>
        <w:tab/>
      </w:r>
      <w:r w:rsidR="005008B3" w:rsidRPr="00781735">
        <w:rPr>
          <w:rFonts w:ascii="Arial" w:hAnsi="Arial" w:cs="Arial"/>
          <w:b/>
          <w:sz w:val="20"/>
          <w:szCs w:val="20"/>
        </w:rPr>
        <w:tab/>
      </w:r>
      <w:r w:rsidR="005008B3" w:rsidRPr="0031236E">
        <w:rPr>
          <w:rFonts w:ascii="Arial" w:hAnsi="Arial" w:cs="Arial"/>
          <w:b/>
          <w:sz w:val="20"/>
          <w:szCs w:val="20"/>
        </w:rPr>
        <w:tab/>
        <w:t xml:space="preserve">  </w:t>
      </w:r>
      <w:r w:rsidR="00EB0955" w:rsidRPr="0031236E">
        <w:rPr>
          <w:rFonts w:ascii="Arial" w:hAnsi="Arial" w:cs="Arial"/>
          <w:b/>
          <w:sz w:val="20"/>
          <w:szCs w:val="20"/>
        </w:rPr>
        <w:t xml:space="preserve"> </w:t>
      </w:r>
      <w:r w:rsidR="00C379F1" w:rsidRPr="0031236E">
        <w:rPr>
          <w:rFonts w:ascii="Arial" w:hAnsi="Arial" w:cs="Arial"/>
          <w:b/>
          <w:sz w:val="20"/>
          <w:szCs w:val="20"/>
        </w:rPr>
        <w:t>2</w:t>
      </w:r>
      <w:r w:rsidR="00982129">
        <w:rPr>
          <w:rFonts w:ascii="Arial" w:hAnsi="Arial" w:cs="Arial"/>
          <w:b/>
          <w:sz w:val="20"/>
          <w:szCs w:val="20"/>
        </w:rPr>
        <w:t>8</w:t>
      </w:r>
    </w:p>
    <w:p w:rsidR="00DD7EAE" w:rsidRPr="0031236E" w:rsidRDefault="00DD7EAE" w:rsidP="00DD7EAE">
      <w:pPr>
        <w:pStyle w:val="DimBylchau"/>
        <w:rPr>
          <w:rFonts w:ascii="Arial" w:hAnsi="Arial" w:cs="Arial"/>
          <w:sz w:val="20"/>
          <w:szCs w:val="20"/>
        </w:rPr>
      </w:pPr>
    </w:p>
    <w:p w:rsidR="00DD7EAE" w:rsidRPr="0031236E" w:rsidRDefault="00DD7EAE" w:rsidP="00DD7EAE">
      <w:pPr>
        <w:pStyle w:val="DimBylchau"/>
        <w:ind w:left="720"/>
        <w:rPr>
          <w:rFonts w:ascii="Arial" w:hAnsi="Arial" w:cs="Arial"/>
          <w:sz w:val="20"/>
          <w:szCs w:val="20"/>
        </w:rPr>
      </w:pPr>
      <w:r w:rsidRPr="0031236E">
        <w:rPr>
          <w:rFonts w:ascii="Arial" w:hAnsi="Arial" w:cs="Arial"/>
          <w:b/>
          <w:sz w:val="20"/>
          <w:szCs w:val="20"/>
        </w:rPr>
        <w:t>Measure 6.1:</w:t>
      </w:r>
      <w:r w:rsidR="002414DE" w:rsidRPr="0031236E">
        <w:rPr>
          <w:rFonts w:ascii="Arial" w:hAnsi="Arial" w:cs="Arial"/>
          <w:sz w:val="20"/>
          <w:szCs w:val="20"/>
        </w:rPr>
        <w:t xml:space="preserve"> I</w:t>
      </w:r>
      <w:r w:rsidRPr="0031236E">
        <w:rPr>
          <w:rFonts w:ascii="Arial" w:hAnsi="Arial" w:cs="Arial"/>
          <w:sz w:val="20"/>
          <w:szCs w:val="20"/>
        </w:rPr>
        <w:t xml:space="preserve">ncrease the number of places available in Welsh-medium </w:t>
      </w:r>
    </w:p>
    <w:p w:rsidR="00DD7EAE" w:rsidRPr="0031236E" w:rsidRDefault="00DD7EAE" w:rsidP="00DD7EAE">
      <w:pPr>
        <w:pStyle w:val="DimBylchau"/>
        <w:ind w:left="720"/>
        <w:rPr>
          <w:rFonts w:ascii="Arial" w:hAnsi="Arial" w:cs="Arial"/>
          <w:sz w:val="20"/>
          <w:szCs w:val="20"/>
        </w:rPr>
      </w:pPr>
      <w:r w:rsidRPr="0031236E">
        <w:rPr>
          <w:rFonts w:ascii="Arial" w:hAnsi="Arial" w:cs="Arial"/>
          <w:sz w:val="20"/>
          <w:szCs w:val="20"/>
        </w:rPr>
        <w:t>primary &amp; secondary SRB’s from 18 places to 42 by September 2020.</w:t>
      </w:r>
      <w:r w:rsidRPr="0031236E">
        <w:rPr>
          <w:rFonts w:ascii="Arial" w:hAnsi="Arial" w:cs="Arial"/>
          <w:sz w:val="20"/>
          <w:szCs w:val="20"/>
        </w:rPr>
        <w:tab/>
      </w:r>
      <w:r w:rsidRPr="0031236E">
        <w:rPr>
          <w:rFonts w:ascii="Arial" w:hAnsi="Arial" w:cs="Arial"/>
          <w:sz w:val="20"/>
          <w:szCs w:val="20"/>
        </w:rPr>
        <w:tab/>
        <w:t xml:space="preserve">   </w:t>
      </w:r>
      <w:r w:rsidR="00982129">
        <w:rPr>
          <w:rFonts w:ascii="Arial" w:hAnsi="Arial" w:cs="Arial"/>
          <w:sz w:val="20"/>
          <w:szCs w:val="20"/>
        </w:rPr>
        <w:t>28</w:t>
      </w:r>
    </w:p>
    <w:p w:rsidR="005008B3" w:rsidRPr="0031236E" w:rsidRDefault="005008B3" w:rsidP="00DD7EAE">
      <w:pPr>
        <w:pStyle w:val="DimBylchau"/>
        <w:rPr>
          <w:rFonts w:ascii="Arial" w:hAnsi="Arial" w:cs="Arial"/>
          <w:sz w:val="20"/>
          <w:szCs w:val="20"/>
        </w:rPr>
      </w:pPr>
    </w:p>
    <w:p w:rsidR="00EF0BD3" w:rsidRPr="0031236E" w:rsidRDefault="00EF0BD3" w:rsidP="00DD7EAE">
      <w:pPr>
        <w:pStyle w:val="DimBylchau"/>
        <w:rPr>
          <w:rFonts w:ascii="Arial" w:hAnsi="Arial" w:cs="Arial"/>
          <w:sz w:val="20"/>
          <w:szCs w:val="20"/>
        </w:rPr>
      </w:pPr>
      <w:r w:rsidRPr="0031236E">
        <w:rPr>
          <w:rFonts w:ascii="Arial" w:hAnsi="Arial" w:cs="Arial"/>
          <w:b/>
          <w:sz w:val="20"/>
          <w:szCs w:val="20"/>
        </w:rPr>
        <w:t>Outcome 7</w:t>
      </w:r>
      <w:r w:rsidR="005008B3" w:rsidRPr="0031236E">
        <w:rPr>
          <w:rFonts w:ascii="Arial" w:hAnsi="Arial" w:cs="Arial"/>
          <w:b/>
          <w:sz w:val="20"/>
          <w:szCs w:val="20"/>
        </w:rPr>
        <w:t xml:space="preserve"> – Workforce planning &amp; continuing professional development</w:t>
      </w:r>
      <w:r w:rsidR="00EB0955" w:rsidRPr="0031236E">
        <w:rPr>
          <w:rFonts w:ascii="Arial" w:hAnsi="Arial" w:cs="Arial"/>
          <w:sz w:val="20"/>
          <w:szCs w:val="20"/>
        </w:rPr>
        <w:tab/>
      </w:r>
      <w:r w:rsidR="00EB0955" w:rsidRPr="0031236E">
        <w:rPr>
          <w:rFonts w:ascii="Arial" w:hAnsi="Arial" w:cs="Arial"/>
          <w:sz w:val="20"/>
          <w:szCs w:val="20"/>
        </w:rPr>
        <w:tab/>
      </w:r>
      <w:r w:rsidR="004B08AF" w:rsidRPr="0031236E">
        <w:rPr>
          <w:rFonts w:ascii="Arial" w:hAnsi="Arial" w:cs="Arial"/>
          <w:b/>
          <w:sz w:val="20"/>
          <w:szCs w:val="20"/>
        </w:rPr>
        <w:t xml:space="preserve">   </w:t>
      </w:r>
      <w:r w:rsidR="00982129">
        <w:rPr>
          <w:rFonts w:ascii="Arial" w:hAnsi="Arial" w:cs="Arial"/>
          <w:b/>
          <w:sz w:val="20"/>
          <w:szCs w:val="20"/>
        </w:rPr>
        <w:t>30</w:t>
      </w:r>
    </w:p>
    <w:p w:rsidR="005008B3" w:rsidRPr="0031236E" w:rsidRDefault="005008B3" w:rsidP="00DD7EAE">
      <w:pPr>
        <w:pStyle w:val="DimBylchau"/>
        <w:rPr>
          <w:rFonts w:ascii="Arial" w:hAnsi="Arial" w:cs="Arial"/>
          <w:sz w:val="20"/>
          <w:szCs w:val="20"/>
        </w:rPr>
      </w:pPr>
    </w:p>
    <w:p w:rsidR="00EF0BD3" w:rsidRPr="0031236E" w:rsidRDefault="004B38E7" w:rsidP="00EF0BD3">
      <w:pPr>
        <w:pStyle w:val="ParagraffRhestr"/>
        <w:ind w:left="0"/>
        <w:rPr>
          <w:rFonts w:ascii="Arial" w:hAnsi="Arial" w:cs="Arial"/>
          <w:b/>
          <w:sz w:val="20"/>
          <w:szCs w:val="20"/>
        </w:rPr>
      </w:pPr>
      <w:r w:rsidRPr="0031236E">
        <w:rPr>
          <w:rFonts w:ascii="Arial" w:hAnsi="Arial" w:cs="Arial"/>
          <w:b/>
          <w:sz w:val="20"/>
          <w:szCs w:val="20"/>
        </w:rPr>
        <w:t>3</w:t>
      </w:r>
      <w:r w:rsidR="00EF0BD3" w:rsidRPr="0031236E">
        <w:rPr>
          <w:rFonts w:ascii="Arial" w:hAnsi="Arial" w:cs="Arial"/>
          <w:b/>
          <w:sz w:val="20"/>
          <w:szCs w:val="20"/>
        </w:rPr>
        <w:t xml:space="preserve">.0   </w:t>
      </w:r>
      <w:r w:rsidR="00526431" w:rsidRPr="0031236E">
        <w:rPr>
          <w:rFonts w:ascii="Arial" w:hAnsi="Arial" w:cs="Arial"/>
          <w:b/>
          <w:sz w:val="20"/>
          <w:szCs w:val="20"/>
        </w:rPr>
        <w:t>Moving Forward</w:t>
      </w:r>
      <w:r w:rsidR="00EB0955" w:rsidRPr="0031236E">
        <w:rPr>
          <w:rFonts w:ascii="Arial" w:hAnsi="Arial" w:cs="Arial"/>
          <w:b/>
          <w:sz w:val="20"/>
          <w:szCs w:val="20"/>
        </w:rPr>
        <w:tab/>
      </w:r>
      <w:r w:rsidR="00EB0955" w:rsidRPr="0031236E">
        <w:rPr>
          <w:rFonts w:ascii="Arial" w:hAnsi="Arial" w:cs="Arial"/>
          <w:b/>
          <w:sz w:val="20"/>
          <w:szCs w:val="20"/>
        </w:rPr>
        <w:tab/>
      </w:r>
      <w:r w:rsidR="00EB0955" w:rsidRPr="0031236E">
        <w:rPr>
          <w:rFonts w:ascii="Arial" w:hAnsi="Arial" w:cs="Arial"/>
          <w:b/>
          <w:sz w:val="20"/>
          <w:szCs w:val="20"/>
        </w:rPr>
        <w:tab/>
      </w:r>
      <w:r w:rsidR="00EB0955" w:rsidRPr="0031236E">
        <w:rPr>
          <w:rFonts w:ascii="Arial" w:hAnsi="Arial" w:cs="Arial"/>
          <w:b/>
          <w:sz w:val="20"/>
          <w:szCs w:val="20"/>
        </w:rPr>
        <w:tab/>
      </w:r>
      <w:r w:rsidR="00EB0955" w:rsidRPr="0031236E">
        <w:rPr>
          <w:rFonts w:ascii="Arial" w:hAnsi="Arial" w:cs="Arial"/>
          <w:b/>
          <w:sz w:val="20"/>
          <w:szCs w:val="20"/>
        </w:rPr>
        <w:tab/>
      </w:r>
      <w:r w:rsidR="00EB0955" w:rsidRPr="0031236E">
        <w:rPr>
          <w:rFonts w:ascii="Arial" w:hAnsi="Arial" w:cs="Arial"/>
          <w:b/>
          <w:sz w:val="20"/>
          <w:szCs w:val="20"/>
        </w:rPr>
        <w:tab/>
      </w:r>
      <w:r w:rsidR="00EB0955" w:rsidRPr="0031236E">
        <w:rPr>
          <w:rFonts w:ascii="Arial" w:hAnsi="Arial" w:cs="Arial"/>
          <w:b/>
          <w:sz w:val="20"/>
          <w:szCs w:val="20"/>
        </w:rPr>
        <w:tab/>
      </w:r>
      <w:r w:rsidR="00EB0955" w:rsidRPr="0031236E">
        <w:rPr>
          <w:rFonts w:ascii="Arial" w:hAnsi="Arial" w:cs="Arial"/>
          <w:b/>
          <w:sz w:val="20"/>
          <w:szCs w:val="20"/>
        </w:rPr>
        <w:tab/>
      </w:r>
      <w:r w:rsidR="00EB0955" w:rsidRPr="0031236E">
        <w:rPr>
          <w:rFonts w:ascii="Arial" w:hAnsi="Arial" w:cs="Arial"/>
          <w:b/>
          <w:sz w:val="20"/>
          <w:szCs w:val="20"/>
        </w:rPr>
        <w:tab/>
        <w:t xml:space="preserve">   </w:t>
      </w:r>
      <w:r w:rsidR="00C75ADA" w:rsidRPr="0031236E">
        <w:rPr>
          <w:rFonts w:ascii="Arial" w:hAnsi="Arial" w:cs="Arial"/>
          <w:b/>
          <w:sz w:val="20"/>
          <w:szCs w:val="20"/>
        </w:rPr>
        <w:t>3</w:t>
      </w:r>
      <w:r w:rsidR="00982129">
        <w:rPr>
          <w:rFonts w:ascii="Arial" w:hAnsi="Arial" w:cs="Arial"/>
          <w:b/>
          <w:sz w:val="20"/>
          <w:szCs w:val="20"/>
        </w:rPr>
        <w:t>3</w:t>
      </w:r>
    </w:p>
    <w:p w:rsidR="000B785C" w:rsidRPr="0031236E" w:rsidRDefault="000B785C" w:rsidP="00EF0BD3">
      <w:pPr>
        <w:pStyle w:val="ParagraffRhestr"/>
        <w:ind w:left="0"/>
        <w:rPr>
          <w:rFonts w:ascii="Arial" w:hAnsi="Arial" w:cs="Arial"/>
          <w:b/>
          <w:sz w:val="20"/>
          <w:szCs w:val="20"/>
        </w:rPr>
      </w:pPr>
    </w:p>
    <w:p w:rsidR="00EF0BD3" w:rsidRPr="0031236E" w:rsidRDefault="00EF0BD3">
      <w:pPr>
        <w:rPr>
          <w:rFonts w:ascii="Arial" w:hAnsi="Arial" w:cs="Arial"/>
          <w:b/>
          <w:sz w:val="20"/>
          <w:szCs w:val="20"/>
          <w:u w:val="single"/>
        </w:rPr>
      </w:pPr>
      <w:r w:rsidRPr="0031236E">
        <w:rPr>
          <w:rFonts w:ascii="Arial" w:hAnsi="Arial" w:cs="Arial"/>
          <w:b/>
          <w:sz w:val="20"/>
          <w:szCs w:val="20"/>
          <w:u w:val="single"/>
        </w:rPr>
        <w:t>List</w:t>
      </w:r>
      <w:r w:rsidR="004B38E7" w:rsidRPr="0031236E">
        <w:rPr>
          <w:rFonts w:ascii="Arial" w:hAnsi="Arial" w:cs="Arial"/>
          <w:b/>
          <w:sz w:val="20"/>
          <w:szCs w:val="20"/>
          <w:u w:val="single"/>
        </w:rPr>
        <w:t xml:space="preserve"> of Tables</w:t>
      </w:r>
    </w:p>
    <w:p w:rsidR="00EB0955" w:rsidRPr="0031236E" w:rsidRDefault="00293670" w:rsidP="00EB0955">
      <w:pPr>
        <w:pStyle w:val="DimBylchau"/>
        <w:rPr>
          <w:rFonts w:ascii="Arial" w:hAnsi="Arial" w:cs="Arial"/>
          <w:sz w:val="20"/>
          <w:szCs w:val="20"/>
        </w:rPr>
      </w:pPr>
      <w:r w:rsidRPr="005008B3">
        <w:rPr>
          <w:rFonts w:ascii="Arial" w:hAnsi="Arial" w:cs="Arial"/>
          <w:b/>
          <w:sz w:val="20"/>
          <w:szCs w:val="20"/>
        </w:rPr>
        <w:t>Table 1:</w:t>
      </w:r>
      <w:r w:rsidRPr="005008B3">
        <w:rPr>
          <w:rFonts w:ascii="Arial" w:hAnsi="Arial" w:cs="Arial"/>
          <w:sz w:val="20"/>
          <w:szCs w:val="20"/>
        </w:rPr>
        <w:t xml:space="preserve"> </w:t>
      </w:r>
      <w:r w:rsidR="005D3F2F" w:rsidRPr="005008B3">
        <w:rPr>
          <w:rFonts w:ascii="Arial" w:hAnsi="Arial" w:cs="Arial"/>
          <w:sz w:val="20"/>
          <w:szCs w:val="20"/>
        </w:rPr>
        <w:t xml:space="preserve">4-18 year </w:t>
      </w:r>
      <w:r w:rsidR="005D3F2F" w:rsidRPr="0031236E">
        <w:rPr>
          <w:rFonts w:ascii="Arial" w:hAnsi="Arial" w:cs="Arial"/>
          <w:sz w:val="20"/>
          <w:szCs w:val="20"/>
        </w:rPr>
        <w:t xml:space="preserve">olds in </w:t>
      </w:r>
      <w:r w:rsidR="00C75ADA" w:rsidRPr="0031236E">
        <w:rPr>
          <w:rFonts w:ascii="Arial" w:hAnsi="Arial" w:cs="Arial"/>
          <w:sz w:val="20"/>
          <w:szCs w:val="20"/>
        </w:rPr>
        <w:t xml:space="preserve">full-time </w:t>
      </w:r>
      <w:r w:rsidR="005D3F2F" w:rsidRPr="0031236E">
        <w:rPr>
          <w:rFonts w:ascii="Arial" w:hAnsi="Arial" w:cs="Arial"/>
          <w:sz w:val="20"/>
          <w:szCs w:val="20"/>
        </w:rPr>
        <w:t>Welsh-</w:t>
      </w:r>
      <w:r w:rsidR="004C3AEC" w:rsidRPr="0031236E">
        <w:rPr>
          <w:rFonts w:ascii="Arial" w:hAnsi="Arial" w:cs="Arial"/>
          <w:sz w:val="20"/>
          <w:szCs w:val="20"/>
        </w:rPr>
        <w:t>medium education</w:t>
      </w:r>
      <w:r w:rsidR="00EB0955" w:rsidRPr="0031236E">
        <w:rPr>
          <w:rFonts w:ascii="Arial" w:hAnsi="Arial" w:cs="Arial"/>
          <w:sz w:val="20"/>
          <w:szCs w:val="20"/>
        </w:rPr>
        <w:t>.</w:t>
      </w:r>
      <w:r w:rsidR="00EB0955" w:rsidRPr="0031236E">
        <w:rPr>
          <w:rFonts w:ascii="Arial" w:hAnsi="Arial" w:cs="Arial"/>
          <w:sz w:val="20"/>
          <w:szCs w:val="20"/>
        </w:rPr>
        <w:tab/>
      </w:r>
      <w:r w:rsidR="00EB0955" w:rsidRPr="0031236E">
        <w:rPr>
          <w:rFonts w:ascii="Arial" w:hAnsi="Arial" w:cs="Arial"/>
          <w:sz w:val="20"/>
          <w:szCs w:val="20"/>
        </w:rPr>
        <w:tab/>
      </w:r>
      <w:r w:rsidR="00EB0955" w:rsidRPr="0031236E">
        <w:rPr>
          <w:rFonts w:ascii="Arial" w:hAnsi="Arial" w:cs="Arial"/>
          <w:sz w:val="20"/>
          <w:szCs w:val="20"/>
        </w:rPr>
        <w:tab/>
        <w:t xml:space="preserve">   </w:t>
      </w:r>
      <w:r w:rsidR="005008B3" w:rsidRPr="0031236E">
        <w:rPr>
          <w:rFonts w:ascii="Arial" w:hAnsi="Arial" w:cs="Arial"/>
          <w:sz w:val="20"/>
          <w:szCs w:val="20"/>
        </w:rPr>
        <w:t xml:space="preserve">  </w:t>
      </w:r>
      <w:r w:rsidR="005008B3" w:rsidRPr="0031236E">
        <w:rPr>
          <w:rFonts w:ascii="Arial" w:hAnsi="Arial" w:cs="Arial"/>
          <w:sz w:val="20"/>
          <w:szCs w:val="20"/>
        </w:rPr>
        <w:tab/>
        <w:t xml:space="preserve">     </w:t>
      </w:r>
      <w:r w:rsidR="00C379F1" w:rsidRPr="0031236E">
        <w:rPr>
          <w:rFonts w:ascii="Arial" w:hAnsi="Arial" w:cs="Arial"/>
          <w:sz w:val="20"/>
          <w:szCs w:val="20"/>
        </w:rPr>
        <w:t>7</w:t>
      </w:r>
    </w:p>
    <w:p w:rsidR="00293670" w:rsidRPr="0031236E" w:rsidRDefault="00EB0955" w:rsidP="00EB0955">
      <w:pPr>
        <w:pStyle w:val="DimBylchau"/>
        <w:rPr>
          <w:rFonts w:ascii="Arial" w:hAnsi="Arial" w:cs="Arial"/>
          <w:sz w:val="20"/>
          <w:szCs w:val="20"/>
        </w:rPr>
      </w:pPr>
      <w:r w:rsidRPr="0031236E">
        <w:rPr>
          <w:rFonts w:ascii="Arial" w:hAnsi="Arial" w:cs="Arial"/>
          <w:sz w:val="20"/>
          <w:szCs w:val="20"/>
        </w:rPr>
        <w:tab/>
      </w:r>
      <w:r w:rsidRPr="0031236E">
        <w:rPr>
          <w:rFonts w:ascii="Arial" w:hAnsi="Arial" w:cs="Arial"/>
          <w:sz w:val="20"/>
          <w:szCs w:val="20"/>
        </w:rPr>
        <w:tab/>
      </w:r>
    </w:p>
    <w:p w:rsidR="00CD09EB" w:rsidRPr="0031236E" w:rsidRDefault="00293670" w:rsidP="00C379F1">
      <w:pPr>
        <w:pStyle w:val="DimBylchau"/>
        <w:rPr>
          <w:rFonts w:ascii="Arial" w:hAnsi="Arial" w:cs="Arial"/>
          <w:sz w:val="20"/>
          <w:szCs w:val="20"/>
        </w:rPr>
      </w:pPr>
      <w:r w:rsidRPr="0031236E">
        <w:rPr>
          <w:rFonts w:ascii="Arial" w:hAnsi="Arial" w:cs="Arial"/>
          <w:b/>
          <w:sz w:val="20"/>
          <w:szCs w:val="20"/>
        </w:rPr>
        <w:t>Table 2:</w:t>
      </w:r>
      <w:r w:rsidRPr="0031236E">
        <w:rPr>
          <w:rFonts w:ascii="Arial" w:hAnsi="Arial" w:cs="Arial"/>
          <w:sz w:val="20"/>
          <w:szCs w:val="20"/>
        </w:rPr>
        <w:t xml:space="preserve"> </w:t>
      </w:r>
      <w:r w:rsidR="00C379F1" w:rsidRPr="0031236E">
        <w:rPr>
          <w:rFonts w:ascii="Arial" w:hAnsi="Arial" w:cs="Arial"/>
          <w:sz w:val="20"/>
          <w:szCs w:val="20"/>
        </w:rPr>
        <w:t xml:space="preserve">Welsh-medium Reception intakes </w:t>
      </w:r>
      <w:r w:rsidR="00CD09EB" w:rsidRPr="0031236E">
        <w:rPr>
          <w:rFonts w:ascii="Arial" w:hAnsi="Arial" w:cs="Arial"/>
          <w:sz w:val="20"/>
          <w:szCs w:val="20"/>
        </w:rPr>
        <w:t>2004-2016</w:t>
      </w:r>
      <w:r w:rsidR="00CD09EB" w:rsidRPr="0031236E">
        <w:rPr>
          <w:rFonts w:ascii="Arial" w:hAnsi="Arial" w:cs="Arial"/>
          <w:sz w:val="20"/>
          <w:szCs w:val="20"/>
        </w:rPr>
        <w:tab/>
      </w:r>
      <w:r w:rsidR="00CD09EB" w:rsidRPr="0031236E">
        <w:rPr>
          <w:rFonts w:ascii="Arial" w:hAnsi="Arial" w:cs="Arial"/>
          <w:sz w:val="20"/>
          <w:szCs w:val="20"/>
        </w:rPr>
        <w:tab/>
      </w:r>
      <w:r w:rsidR="00CD09EB" w:rsidRPr="0031236E">
        <w:rPr>
          <w:rFonts w:ascii="Arial" w:hAnsi="Arial" w:cs="Arial"/>
          <w:sz w:val="20"/>
          <w:szCs w:val="20"/>
        </w:rPr>
        <w:tab/>
      </w:r>
      <w:r w:rsidR="00CD09EB" w:rsidRPr="0031236E">
        <w:rPr>
          <w:rFonts w:ascii="Arial" w:hAnsi="Arial" w:cs="Arial"/>
          <w:sz w:val="20"/>
          <w:szCs w:val="20"/>
        </w:rPr>
        <w:tab/>
      </w:r>
      <w:r w:rsidR="00CD09EB" w:rsidRPr="0031236E">
        <w:rPr>
          <w:rFonts w:ascii="Arial" w:hAnsi="Arial" w:cs="Arial"/>
          <w:sz w:val="20"/>
          <w:szCs w:val="20"/>
        </w:rPr>
        <w:tab/>
        <w:t xml:space="preserve">     9</w:t>
      </w:r>
    </w:p>
    <w:p w:rsidR="00CD09EB" w:rsidRPr="0031236E" w:rsidRDefault="00CD09EB" w:rsidP="00C379F1">
      <w:pPr>
        <w:pStyle w:val="DimBylchau"/>
        <w:rPr>
          <w:rFonts w:ascii="Arial" w:hAnsi="Arial" w:cs="Arial"/>
          <w:sz w:val="20"/>
          <w:szCs w:val="20"/>
        </w:rPr>
      </w:pPr>
    </w:p>
    <w:p w:rsidR="00CD09EB" w:rsidRPr="0031236E" w:rsidRDefault="004B38E7" w:rsidP="00EB0955">
      <w:pPr>
        <w:pStyle w:val="DimBylchau"/>
        <w:rPr>
          <w:rFonts w:ascii="Arial" w:hAnsi="Arial" w:cs="Arial"/>
          <w:sz w:val="20"/>
          <w:szCs w:val="20"/>
        </w:rPr>
      </w:pPr>
      <w:r w:rsidRPr="0031236E">
        <w:rPr>
          <w:rFonts w:ascii="Arial" w:hAnsi="Arial" w:cs="Arial"/>
          <w:b/>
          <w:sz w:val="20"/>
          <w:szCs w:val="20"/>
        </w:rPr>
        <w:t>Table 3:</w:t>
      </w:r>
      <w:r w:rsidRPr="0031236E">
        <w:rPr>
          <w:rFonts w:ascii="Arial" w:hAnsi="Arial" w:cs="Arial"/>
          <w:sz w:val="20"/>
          <w:szCs w:val="20"/>
        </w:rPr>
        <w:t xml:space="preserve"> </w:t>
      </w:r>
      <w:r w:rsidR="00CD09EB" w:rsidRPr="0031236E">
        <w:rPr>
          <w:rFonts w:ascii="Arial" w:hAnsi="Arial" w:cs="Arial"/>
          <w:sz w:val="20"/>
          <w:szCs w:val="20"/>
        </w:rPr>
        <w:t>Projected and target Reception intakes 2017 – 2020</w:t>
      </w:r>
      <w:r w:rsidR="00CD09EB" w:rsidRPr="0031236E">
        <w:rPr>
          <w:rFonts w:ascii="Arial" w:hAnsi="Arial" w:cs="Arial"/>
          <w:sz w:val="20"/>
          <w:szCs w:val="20"/>
        </w:rPr>
        <w:tab/>
      </w:r>
      <w:r w:rsidR="00CD09EB" w:rsidRPr="0031236E">
        <w:rPr>
          <w:rFonts w:ascii="Arial" w:hAnsi="Arial" w:cs="Arial"/>
          <w:sz w:val="20"/>
          <w:szCs w:val="20"/>
        </w:rPr>
        <w:tab/>
      </w:r>
      <w:r w:rsidR="00CD09EB" w:rsidRPr="0031236E">
        <w:rPr>
          <w:rFonts w:ascii="Arial" w:hAnsi="Arial" w:cs="Arial"/>
          <w:sz w:val="20"/>
          <w:szCs w:val="20"/>
        </w:rPr>
        <w:tab/>
      </w:r>
      <w:r w:rsidR="00CD09EB" w:rsidRPr="0031236E">
        <w:rPr>
          <w:rFonts w:ascii="Arial" w:hAnsi="Arial" w:cs="Arial"/>
          <w:sz w:val="20"/>
          <w:szCs w:val="20"/>
        </w:rPr>
        <w:tab/>
        <w:t xml:space="preserve">     9</w:t>
      </w:r>
    </w:p>
    <w:p w:rsidR="00CD09EB" w:rsidRPr="0031236E" w:rsidRDefault="00CD09EB" w:rsidP="00EB0955">
      <w:pPr>
        <w:pStyle w:val="DimBylchau"/>
        <w:rPr>
          <w:rFonts w:ascii="Arial" w:hAnsi="Arial" w:cs="Arial"/>
          <w:sz w:val="20"/>
          <w:szCs w:val="20"/>
        </w:rPr>
      </w:pPr>
    </w:p>
    <w:p w:rsidR="00CD09EB" w:rsidRPr="0031236E" w:rsidRDefault="00CD09EB" w:rsidP="00EB0955">
      <w:pPr>
        <w:pStyle w:val="DimBylchau"/>
        <w:rPr>
          <w:rFonts w:ascii="Arial" w:hAnsi="Arial" w:cs="Arial"/>
          <w:sz w:val="20"/>
          <w:szCs w:val="20"/>
        </w:rPr>
      </w:pPr>
      <w:r w:rsidRPr="0031236E">
        <w:rPr>
          <w:rFonts w:ascii="Arial" w:hAnsi="Arial" w:cs="Arial"/>
          <w:b/>
          <w:sz w:val="20"/>
          <w:szCs w:val="20"/>
        </w:rPr>
        <w:t>Table 4:</w:t>
      </w:r>
      <w:r w:rsidR="00395582" w:rsidRPr="0031236E">
        <w:rPr>
          <w:rFonts w:ascii="Arial" w:hAnsi="Arial" w:cs="Arial"/>
          <w:b/>
          <w:i/>
          <w:sz w:val="20"/>
          <w:szCs w:val="20"/>
        </w:rPr>
        <w:t xml:space="preserve"> </w:t>
      </w:r>
      <w:r w:rsidR="00395582" w:rsidRPr="0031236E">
        <w:rPr>
          <w:rFonts w:ascii="Arial" w:hAnsi="Arial" w:cs="Arial"/>
          <w:sz w:val="20"/>
          <w:szCs w:val="20"/>
        </w:rPr>
        <w:t>Welsh-medium Year 2 projections and targets up to 2022/23</w:t>
      </w:r>
      <w:r w:rsidR="00395582" w:rsidRPr="0031236E">
        <w:rPr>
          <w:rFonts w:ascii="Arial" w:hAnsi="Arial" w:cs="Arial"/>
          <w:sz w:val="20"/>
          <w:szCs w:val="20"/>
        </w:rPr>
        <w:tab/>
      </w:r>
      <w:r w:rsidR="00395582" w:rsidRPr="0031236E">
        <w:rPr>
          <w:rFonts w:ascii="Arial" w:hAnsi="Arial" w:cs="Arial"/>
          <w:sz w:val="20"/>
          <w:szCs w:val="20"/>
        </w:rPr>
        <w:tab/>
      </w:r>
      <w:r w:rsidR="00395582" w:rsidRPr="0031236E">
        <w:rPr>
          <w:rFonts w:ascii="Arial" w:hAnsi="Arial" w:cs="Arial"/>
          <w:sz w:val="20"/>
          <w:szCs w:val="20"/>
        </w:rPr>
        <w:tab/>
        <w:t xml:space="preserve">    </w:t>
      </w:r>
      <w:r w:rsidR="00C75ADA" w:rsidRPr="0031236E">
        <w:rPr>
          <w:rFonts w:ascii="Arial" w:hAnsi="Arial" w:cs="Arial"/>
          <w:sz w:val="20"/>
          <w:szCs w:val="20"/>
        </w:rPr>
        <w:t>12</w:t>
      </w:r>
    </w:p>
    <w:p w:rsidR="00CD09EB" w:rsidRPr="0031236E" w:rsidRDefault="00CD09EB" w:rsidP="00EB0955">
      <w:pPr>
        <w:pStyle w:val="DimBylchau"/>
        <w:rPr>
          <w:rFonts w:ascii="Arial" w:hAnsi="Arial" w:cs="Arial"/>
          <w:b/>
          <w:sz w:val="20"/>
          <w:szCs w:val="20"/>
        </w:rPr>
      </w:pPr>
    </w:p>
    <w:p w:rsidR="00CD09EB" w:rsidRPr="0031236E" w:rsidRDefault="00395582" w:rsidP="00EB0955">
      <w:pPr>
        <w:pStyle w:val="DimBylchau"/>
        <w:rPr>
          <w:rFonts w:ascii="Arial" w:hAnsi="Arial" w:cs="Arial"/>
          <w:sz w:val="20"/>
          <w:szCs w:val="20"/>
        </w:rPr>
      </w:pPr>
      <w:r w:rsidRPr="0031236E">
        <w:rPr>
          <w:rFonts w:ascii="Arial" w:hAnsi="Arial" w:cs="Arial"/>
          <w:b/>
          <w:sz w:val="20"/>
          <w:szCs w:val="20"/>
        </w:rPr>
        <w:t>Table 5:</w:t>
      </w:r>
      <w:r w:rsidR="00CD09EB" w:rsidRPr="0031236E">
        <w:rPr>
          <w:rFonts w:ascii="Arial" w:hAnsi="Arial" w:cs="Arial"/>
          <w:sz w:val="20"/>
          <w:szCs w:val="20"/>
        </w:rPr>
        <w:t xml:space="preserve"> </w:t>
      </w:r>
      <w:r w:rsidR="004B38E7" w:rsidRPr="0031236E">
        <w:rPr>
          <w:rFonts w:ascii="Arial" w:hAnsi="Arial" w:cs="Arial"/>
          <w:sz w:val="20"/>
          <w:szCs w:val="20"/>
        </w:rPr>
        <w:t xml:space="preserve">Learners in year nine who are assessed in Welsh (First Language) in </w:t>
      </w:r>
    </w:p>
    <w:p w:rsidR="004B38E7" w:rsidRPr="0031236E" w:rsidRDefault="004B38E7" w:rsidP="00EB0955">
      <w:pPr>
        <w:pStyle w:val="DimBylchau"/>
        <w:rPr>
          <w:rFonts w:ascii="Arial" w:hAnsi="Arial" w:cs="Arial"/>
          <w:sz w:val="20"/>
          <w:szCs w:val="20"/>
        </w:rPr>
      </w:pPr>
      <w:r w:rsidRPr="0031236E">
        <w:rPr>
          <w:rFonts w:ascii="Arial" w:hAnsi="Arial" w:cs="Arial"/>
          <w:sz w:val="20"/>
          <w:szCs w:val="20"/>
        </w:rPr>
        <w:t>Welsh-medium schools or Welsh-medium streams</w:t>
      </w:r>
      <w:r w:rsidR="00EB0955" w:rsidRPr="0031236E">
        <w:rPr>
          <w:rFonts w:ascii="Arial" w:hAnsi="Arial" w:cs="Arial"/>
          <w:sz w:val="20"/>
          <w:szCs w:val="20"/>
        </w:rPr>
        <w:t>.</w:t>
      </w:r>
      <w:r w:rsidR="00EB0955" w:rsidRPr="0031236E">
        <w:rPr>
          <w:rFonts w:ascii="Arial" w:hAnsi="Arial" w:cs="Arial"/>
          <w:sz w:val="20"/>
          <w:szCs w:val="20"/>
        </w:rPr>
        <w:tab/>
      </w:r>
      <w:r w:rsidR="00EB0955" w:rsidRPr="0031236E">
        <w:rPr>
          <w:rFonts w:ascii="Arial" w:hAnsi="Arial" w:cs="Arial"/>
          <w:sz w:val="20"/>
          <w:szCs w:val="20"/>
        </w:rPr>
        <w:tab/>
        <w:t xml:space="preserve">   </w:t>
      </w:r>
      <w:r w:rsidR="005008B3" w:rsidRPr="0031236E">
        <w:rPr>
          <w:rFonts w:ascii="Arial" w:hAnsi="Arial" w:cs="Arial"/>
          <w:sz w:val="20"/>
          <w:szCs w:val="20"/>
        </w:rPr>
        <w:tab/>
        <w:t xml:space="preserve">  </w:t>
      </w:r>
      <w:r w:rsidR="00CD09EB" w:rsidRPr="0031236E">
        <w:rPr>
          <w:rFonts w:ascii="Arial" w:hAnsi="Arial" w:cs="Arial"/>
          <w:sz w:val="20"/>
          <w:szCs w:val="20"/>
        </w:rPr>
        <w:tab/>
      </w:r>
      <w:r w:rsidR="00CD09EB" w:rsidRPr="0031236E">
        <w:rPr>
          <w:rFonts w:ascii="Arial" w:hAnsi="Arial" w:cs="Arial"/>
          <w:sz w:val="20"/>
          <w:szCs w:val="20"/>
        </w:rPr>
        <w:tab/>
        <w:t xml:space="preserve">  </w:t>
      </w:r>
      <w:r w:rsidR="005008B3" w:rsidRPr="0031236E">
        <w:rPr>
          <w:rFonts w:ascii="Arial" w:hAnsi="Arial" w:cs="Arial"/>
          <w:sz w:val="20"/>
          <w:szCs w:val="20"/>
        </w:rPr>
        <w:t xml:space="preserve">  </w:t>
      </w:r>
      <w:r w:rsidR="00BB0C36">
        <w:rPr>
          <w:rFonts w:ascii="Arial" w:hAnsi="Arial" w:cs="Arial"/>
          <w:sz w:val="20"/>
          <w:szCs w:val="20"/>
        </w:rPr>
        <w:t>16</w:t>
      </w:r>
    </w:p>
    <w:p w:rsidR="00EB0955" w:rsidRPr="0031236E" w:rsidRDefault="00EB0955" w:rsidP="00EB0955">
      <w:pPr>
        <w:pStyle w:val="DimBylchau"/>
        <w:rPr>
          <w:rFonts w:ascii="Arial" w:hAnsi="Arial" w:cs="Arial"/>
          <w:sz w:val="20"/>
          <w:szCs w:val="20"/>
        </w:rPr>
      </w:pPr>
    </w:p>
    <w:p w:rsidR="00EB0955" w:rsidRPr="0031236E" w:rsidRDefault="004B38E7" w:rsidP="00EB0955">
      <w:pPr>
        <w:pStyle w:val="DimBylchau"/>
        <w:rPr>
          <w:rFonts w:ascii="Arial" w:hAnsi="Arial" w:cs="Arial"/>
          <w:sz w:val="20"/>
          <w:szCs w:val="20"/>
        </w:rPr>
      </w:pPr>
      <w:r w:rsidRPr="0031236E">
        <w:rPr>
          <w:rFonts w:ascii="Arial" w:hAnsi="Arial" w:cs="Arial"/>
          <w:b/>
          <w:sz w:val="20"/>
          <w:szCs w:val="20"/>
        </w:rPr>
        <w:t xml:space="preserve">Table </w:t>
      </w:r>
      <w:r w:rsidR="00395582" w:rsidRPr="0031236E">
        <w:rPr>
          <w:rFonts w:ascii="Arial" w:hAnsi="Arial" w:cs="Arial"/>
          <w:b/>
          <w:sz w:val="20"/>
          <w:szCs w:val="20"/>
        </w:rPr>
        <w:t>6</w:t>
      </w:r>
      <w:r w:rsidRPr="0031236E">
        <w:rPr>
          <w:rFonts w:ascii="Arial" w:hAnsi="Arial" w:cs="Arial"/>
          <w:b/>
          <w:sz w:val="20"/>
          <w:szCs w:val="20"/>
        </w:rPr>
        <w:t>:</w:t>
      </w:r>
      <w:r w:rsidRPr="0031236E">
        <w:rPr>
          <w:rFonts w:ascii="Arial" w:hAnsi="Arial" w:cs="Arial"/>
          <w:sz w:val="20"/>
          <w:szCs w:val="20"/>
        </w:rPr>
        <w:t xml:space="preserve"> Total cohort in year 11 with number of entries for 2+ further </w:t>
      </w:r>
      <w:r w:rsidR="00C75ADA" w:rsidRPr="0031236E">
        <w:rPr>
          <w:rFonts w:ascii="Arial" w:hAnsi="Arial" w:cs="Arial"/>
          <w:sz w:val="20"/>
          <w:szCs w:val="20"/>
        </w:rPr>
        <w:t xml:space="preserve">level 1 or </w:t>
      </w:r>
    </w:p>
    <w:p w:rsidR="004B38E7" w:rsidRPr="0031236E" w:rsidRDefault="004B38E7" w:rsidP="00EB0955">
      <w:pPr>
        <w:pStyle w:val="DimBylchau"/>
        <w:rPr>
          <w:rFonts w:ascii="Arial" w:hAnsi="Arial" w:cs="Arial"/>
          <w:sz w:val="20"/>
          <w:szCs w:val="20"/>
        </w:rPr>
      </w:pPr>
      <w:r w:rsidRPr="0031236E">
        <w:rPr>
          <w:rFonts w:ascii="Arial" w:hAnsi="Arial" w:cs="Arial"/>
          <w:sz w:val="20"/>
          <w:szCs w:val="20"/>
        </w:rPr>
        <w:t>level 2 qualifica</w:t>
      </w:r>
      <w:r w:rsidR="00EB0955" w:rsidRPr="0031236E">
        <w:rPr>
          <w:rFonts w:ascii="Arial" w:hAnsi="Arial" w:cs="Arial"/>
          <w:sz w:val="20"/>
          <w:szCs w:val="20"/>
        </w:rPr>
        <w:t>tions in Welsh (first language).</w:t>
      </w:r>
      <w:r w:rsidR="00EB0955" w:rsidRPr="0031236E">
        <w:rPr>
          <w:rFonts w:ascii="Arial" w:hAnsi="Arial" w:cs="Arial"/>
          <w:sz w:val="20"/>
          <w:szCs w:val="20"/>
        </w:rPr>
        <w:tab/>
      </w:r>
      <w:r w:rsidR="00EB0955" w:rsidRPr="0031236E">
        <w:rPr>
          <w:rFonts w:ascii="Arial" w:hAnsi="Arial" w:cs="Arial"/>
          <w:sz w:val="20"/>
          <w:szCs w:val="20"/>
        </w:rPr>
        <w:tab/>
      </w:r>
      <w:r w:rsidR="00EB0955" w:rsidRPr="0031236E">
        <w:rPr>
          <w:rFonts w:ascii="Arial" w:hAnsi="Arial" w:cs="Arial"/>
          <w:sz w:val="20"/>
          <w:szCs w:val="20"/>
        </w:rPr>
        <w:tab/>
      </w:r>
      <w:r w:rsidR="00EB0955" w:rsidRPr="0031236E">
        <w:rPr>
          <w:rFonts w:ascii="Arial" w:hAnsi="Arial" w:cs="Arial"/>
          <w:sz w:val="20"/>
          <w:szCs w:val="20"/>
        </w:rPr>
        <w:tab/>
        <w:t xml:space="preserve">  </w:t>
      </w:r>
      <w:r w:rsidR="005008B3" w:rsidRPr="0031236E">
        <w:rPr>
          <w:rFonts w:ascii="Arial" w:hAnsi="Arial" w:cs="Arial"/>
          <w:sz w:val="20"/>
          <w:szCs w:val="20"/>
        </w:rPr>
        <w:tab/>
        <w:t xml:space="preserve">   </w:t>
      </w:r>
      <w:r w:rsidR="00EB0955" w:rsidRPr="0031236E">
        <w:rPr>
          <w:rFonts w:ascii="Arial" w:hAnsi="Arial" w:cs="Arial"/>
          <w:sz w:val="20"/>
          <w:szCs w:val="20"/>
        </w:rPr>
        <w:t xml:space="preserve"> </w:t>
      </w:r>
      <w:r w:rsidR="00C75ADA" w:rsidRPr="0031236E">
        <w:rPr>
          <w:rFonts w:ascii="Arial" w:hAnsi="Arial" w:cs="Arial"/>
          <w:sz w:val="20"/>
          <w:szCs w:val="20"/>
        </w:rPr>
        <w:tab/>
        <w:t xml:space="preserve">    </w:t>
      </w:r>
      <w:r w:rsidR="00BB0C36">
        <w:rPr>
          <w:rFonts w:ascii="Arial" w:hAnsi="Arial" w:cs="Arial"/>
          <w:sz w:val="20"/>
          <w:szCs w:val="20"/>
        </w:rPr>
        <w:t>18</w:t>
      </w:r>
    </w:p>
    <w:p w:rsidR="00EB0955" w:rsidRPr="0031236E" w:rsidRDefault="00EB0955" w:rsidP="00EB0955">
      <w:pPr>
        <w:pStyle w:val="DimBylchau"/>
        <w:rPr>
          <w:rFonts w:ascii="Arial" w:hAnsi="Arial" w:cs="Arial"/>
          <w:sz w:val="20"/>
          <w:szCs w:val="20"/>
        </w:rPr>
      </w:pPr>
    </w:p>
    <w:p w:rsidR="00EB0955" w:rsidRPr="0031236E" w:rsidRDefault="00395582" w:rsidP="00EB0955">
      <w:pPr>
        <w:pStyle w:val="DimBylchau"/>
        <w:rPr>
          <w:rFonts w:ascii="Arial" w:hAnsi="Arial" w:cs="Arial"/>
          <w:sz w:val="20"/>
          <w:szCs w:val="20"/>
        </w:rPr>
      </w:pPr>
      <w:r w:rsidRPr="0031236E">
        <w:rPr>
          <w:rFonts w:ascii="Arial" w:hAnsi="Arial" w:cs="Arial"/>
          <w:b/>
          <w:sz w:val="20"/>
          <w:szCs w:val="20"/>
        </w:rPr>
        <w:t>Table 7</w:t>
      </w:r>
      <w:r w:rsidR="004B38E7" w:rsidRPr="0031236E">
        <w:rPr>
          <w:rFonts w:ascii="Arial" w:hAnsi="Arial" w:cs="Arial"/>
          <w:b/>
          <w:sz w:val="20"/>
          <w:szCs w:val="20"/>
        </w:rPr>
        <w:t>:</w:t>
      </w:r>
      <w:r w:rsidR="004B38E7" w:rsidRPr="0031236E">
        <w:rPr>
          <w:rFonts w:ascii="Arial" w:hAnsi="Arial" w:cs="Arial"/>
          <w:sz w:val="20"/>
          <w:szCs w:val="20"/>
        </w:rPr>
        <w:t xml:space="preserve"> Total cohort in year 11 with number of entries for 5+ further </w:t>
      </w:r>
      <w:r w:rsidR="00C75ADA" w:rsidRPr="0031236E">
        <w:rPr>
          <w:rFonts w:ascii="Arial" w:hAnsi="Arial" w:cs="Arial"/>
          <w:sz w:val="20"/>
          <w:szCs w:val="20"/>
        </w:rPr>
        <w:t xml:space="preserve">level 1 or </w:t>
      </w:r>
    </w:p>
    <w:p w:rsidR="004B38E7" w:rsidRPr="0031236E" w:rsidRDefault="004B38E7" w:rsidP="00EB0955">
      <w:pPr>
        <w:pStyle w:val="DimBylchau"/>
        <w:rPr>
          <w:rFonts w:ascii="Arial" w:hAnsi="Arial" w:cs="Arial"/>
          <w:sz w:val="20"/>
          <w:szCs w:val="20"/>
        </w:rPr>
      </w:pPr>
      <w:r w:rsidRPr="0031236E">
        <w:rPr>
          <w:rFonts w:ascii="Arial" w:hAnsi="Arial" w:cs="Arial"/>
          <w:sz w:val="20"/>
          <w:szCs w:val="20"/>
        </w:rPr>
        <w:t>level 2 qualifications in Welsh (first language)</w:t>
      </w:r>
      <w:r w:rsidR="00EB0955" w:rsidRPr="0031236E">
        <w:rPr>
          <w:rFonts w:ascii="Arial" w:hAnsi="Arial" w:cs="Arial"/>
          <w:sz w:val="20"/>
          <w:szCs w:val="20"/>
        </w:rPr>
        <w:t>.</w:t>
      </w:r>
      <w:r w:rsidR="00EB0955" w:rsidRPr="0031236E">
        <w:rPr>
          <w:rFonts w:ascii="Arial" w:hAnsi="Arial" w:cs="Arial"/>
          <w:sz w:val="20"/>
          <w:szCs w:val="20"/>
        </w:rPr>
        <w:tab/>
      </w:r>
      <w:r w:rsidR="00EB0955" w:rsidRPr="0031236E">
        <w:rPr>
          <w:rFonts w:ascii="Arial" w:hAnsi="Arial" w:cs="Arial"/>
          <w:sz w:val="20"/>
          <w:szCs w:val="20"/>
        </w:rPr>
        <w:tab/>
      </w:r>
      <w:r w:rsidR="00EB0955" w:rsidRPr="0031236E">
        <w:rPr>
          <w:rFonts w:ascii="Arial" w:hAnsi="Arial" w:cs="Arial"/>
          <w:sz w:val="20"/>
          <w:szCs w:val="20"/>
        </w:rPr>
        <w:tab/>
      </w:r>
      <w:r w:rsidR="00EB0955" w:rsidRPr="0031236E">
        <w:rPr>
          <w:rFonts w:ascii="Arial" w:hAnsi="Arial" w:cs="Arial"/>
          <w:sz w:val="20"/>
          <w:szCs w:val="20"/>
        </w:rPr>
        <w:tab/>
        <w:t xml:space="preserve">   </w:t>
      </w:r>
      <w:r w:rsidR="005008B3" w:rsidRPr="0031236E">
        <w:rPr>
          <w:rFonts w:ascii="Arial" w:hAnsi="Arial" w:cs="Arial"/>
          <w:sz w:val="20"/>
          <w:szCs w:val="20"/>
        </w:rPr>
        <w:tab/>
        <w:t xml:space="preserve">  </w:t>
      </w:r>
      <w:r w:rsidR="00C75ADA" w:rsidRPr="0031236E">
        <w:rPr>
          <w:rFonts w:ascii="Arial" w:hAnsi="Arial" w:cs="Arial"/>
          <w:sz w:val="20"/>
          <w:szCs w:val="20"/>
        </w:rPr>
        <w:tab/>
        <w:t xml:space="preserve">  </w:t>
      </w:r>
      <w:r w:rsidR="005008B3" w:rsidRPr="0031236E">
        <w:rPr>
          <w:rFonts w:ascii="Arial" w:hAnsi="Arial" w:cs="Arial"/>
          <w:sz w:val="20"/>
          <w:szCs w:val="20"/>
        </w:rPr>
        <w:t xml:space="preserve">  </w:t>
      </w:r>
      <w:r w:rsidR="00395582" w:rsidRPr="0031236E">
        <w:rPr>
          <w:rFonts w:ascii="Arial" w:hAnsi="Arial" w:cs="Arial"/>
          <w:sz w:val="20"/>
          <w:szCs w:val="20"/>
        </w:rPr>
        <w:t>1</w:t>
      </w:r>
      <w:r w:rsidR="00BB0C36">
        <w:rPr>
          <w:rFonts w:ascii="Arial" w:hAnsi="Arial" w:cs="Arial"/>
          <w:sz w:val="20"/>
          <w:szCs w:val="20"/>
        </w:rPr>
        <w:t>8</w:t>
      </w:r>
    </w:p>
    <w:p w:rsidR="00EB0955" w:rsidRPr="0031236E" w:rsidRDefault="00EB0955" w:rsidP="00EB0955">
      <w:pPr>
        <w:pStyle w:val="DimBylchau"/>
        <w:rPr>
          <w:rFonts w:ascii="Arial" w:hAnsi="Arial" w:cs="Arial"/>
          <w:sz w:val="20"/>
          <w:szCs w:val="20"/>
        </w:rPr>
      </w:pPr>
    </w:p>
    <w:p w:rsidR="00EB0955" w:rsidRPr="0031236E" w:rsidRDefault="00395582" w:rsidP="00EB0955">
      <w:pPr>
        <w:pStyle w:val="DimBylchau"/>
        <w:rPr>
          <w:rFonts w:ascii="Arial" w:hAnsi="Arial" w:cs="Arial"/>
          <w:sz w:val="20"/>
          <w:szCs w:val="20"/>
        </w:rPr>
      </w:pPr>
      <w:r w:rsidRPr="0031236E">
        <w:rPr>
          <w:rFonts w:ascii="Arial" w:hAnsi="Arial" w:cs="Arial"/>
          <w:b/>
          <w:sz w:val="20"/>
          <w:szCs w:val="20"/>
        </w:rPr>
        <w:t>Table 8</w:t>
      </w:r>
      <w:r w:rsidR="00346A39" w:rsidRPr="0031236E">
        <w:rPr>
          <w:rFonts w:ascii="Arial" w:hAnsi="Arial" w:cs="Arial"/>
          <w:b/>
          <w:sz w:val="20"/>
          <w:szCs w:val="20"/>
        </w:rPr>
        <w:t>:</w:t>
      </w:r>
      <w:r w:rsidR="00346A39" w:rsidRPr="0031236E">
        <w:rPr>
          <w:rFonts w:ascii="Arial" w:hAnsi="Arial" w:cs="Arial"/>
          <w:sz w:val="20"/>
          <w:szCs w:val="20"/>
        </w:rPr>
        <w:t xml:space="preserve"> The number and percentage of learners who study 2 or more </w:t>
      </w:r>
    </w:p>
    <w:p w:rsidR="00346A39" w:rsidRPr="0031236E" w:rsidRDefault="00346A39" w:rsidP="00EB0955">
      <w:pPr>
        <w:pStyle w:val="DimBylchau"/>
        <w:rPr>
          <w:rFonts w:ascii="Arial" w:hAnsi="Arial" w:cs="Arial"/>
          <w:sz w:val="20"/>
          <w:szCs w:val="20"/>
        </w:rPr>
      </w:pPr>
      <w:r w:rsidRPr="0031236E">
        <w:rPr>
          <w:rFonts w:ascii="Arial" w:hAnsi="Arial" w:cs="Arial"/>
          <w:sz w:val="20"/>
          <w:szCs w:val="20"/>
        </w:rPr>
        <w:t>subjects through the medium of Welsh at an Advanced level.</w:t>
      </w:r>
      <w:r w:rsidR="00EB0955" w:rsidRPr="0031236E">
        <w:rPr>
          <w:rFonts w:ascii="Arial" w:hAnsi="Arial" w:cs="Arial"/>
          <w:sz w:val="20"/>
          <w:szCs w:val="20"/>
        </w:rPr>
        <w:tab/>
      </w:r>
      <w:r w:rsidR="00EB0955" w:rsidRPr="0031236E">
        <w:rPr>
          <w:rFonts w:ascii="Arial" w:hAnsi="Arial" w:cs="Arial"/>
          <w:sz w:val="20"/>
          <w:szCs w:val="20"/>
        </w:rPr>
        <w:tab/>
      </w:r>
      <w:r w:rsidR="00EB0955" w:rsidRPr="0031236E">
        <w:rPr>
          <w:rFonts w:ascii="Arial" w:hAnsi="Arial" w:cs="Arial"/>
          <w:sz w:val="20"/>
          <w:szCs w:val="20"/>
        </w:rPr>
        <w:tab/>
        <w:t xml:space="preserve">   </w:t>
      </w:r>
      <w:r w:rsidR="00AD051F" w:rsidRPr="0031236E">
        <w:rPr>
          <w:rFonts w:ascii="Arial" w:hAnsi="Arial" w:cs="Arial"/>
          <w:sz w:val="20"/>
          <w:szCs w:val="20"/>
        </w:rPr>
        <w:t xml:space="preserve"> </w:t>
      </w:r>
      <w:r w:rsidR="005008B3" w:rsidRPr="0031236E">
        <w:rPr>
          <w:rFonts w:ascii="Arial" w:hAnsi="Arial" w:cs="Arial"/>
          <w:sz w:val="20"/>
          <w:szCs w:val="20"/>
        </w:rPr>
        <w:t xml:space="preserve">             </w:t>
      </w:r>
      <w:r w:rsidR="00BB0C36">
        <w:rPr>
          <w:rFonts w:ascii="Arial" w:hAnsi="Arial" w:cs="Arial"/>
          <w:sz w:val="20"/>
          <w:szCs w:val="20"/>
        </w:rPr>
        <w:t>21</w:t>
      </w:r>
    </w:p>
    <w:p w:rsidR="00EB0955" w:rsidRPr="0031236E" w:rsidRDefault="00EB0955" w:rsidP="00EB0955">
      <w:pPr>
        <w:pStyle w:val="DimBylchau"/>
        <w:rPr>
          <w:rFonts w:ascii="Arial" w:hAnsi="Arial" w:cs="Arial"/>
          <w:sz w:val="20"/>
          <w:szCs w:val="20"/>
        </w:rPr>
      </w:pPr>
    </w:p>
    <w:p w:rsidR="00395582" w:rsidRPr="0031236E" w:rsidRDefault="00395582" w:rsidP="00EB0955">
      <w:pPr>
        <w:pStyle w:val="DimBylchau"/>
        <w:rPr>
          <w:rFonts w:ascii="Arial" w:hAnsi="Arial" w:cs="Arial"/>
          <w:b/>
          <w:sz w:val="20"/>
          <w:szCs w:val="20"/>
        </w:rPr>
      </w:pPr>
      <w:r w:rsidRPr="0031236E">
        <w:rPr>
          <w:rFonts w:ascii="Arial" w:hAnsi="Arial" w:cs="Arial"/>
          <w:b/>
          <w:sz w:val="20"/>
          <w:szCs w:val="20"/>
        </w:rPr>
        <w:t xml:space="preserve">Table 9: </w:t>
      </w:r>
      <w:r w:rsidRPr="0031236E">
        <w:rPr>
          <w:rFonts w:ascii="Arial" w:hAnsi="Arial" w:cs="Arial"/>
          <w:sz w:val="20"/>
          <w:szCs w:val="20"/>
        </w:rPr>
        <w:t xml:space="preserve">Cardiff &amp; Wales WFL </w:t>
      </w:r>
      <w:r w:rsidR="00C75ADA" w:rsidRPr="0031236E">
        <w:rPr>
          <w:rFonts w:ascii="Arial" w:hAnsi="Arial" w:cs="Arial"/>
          <w:sz w:val="20"/>
          <w:szCs w:val="20"/>
        </w:rPr>
        <w:t>Foundation Phase Outcome</w:t>
      </w:r>
      <w:r w:rsidRPr="0031236E">
        <w:rPr>
          <w:rFonts w:ascii="Arial" w:hAnsi="Arial" w:cs="Arial"/>
          <w:sz w:val="20"/>
          <w:szCs w:val="20"/>
        </w:rPr>
        <w:t xml:space="preserve"> 5+ attainment</w:t>
      </w:r>
      <w:r w:rsidR="00C75ADA" w:rsidRPr="0031236E">
        <w:rPr>
          <w:rFonts w:ascii="Arial" w:hAnsi="Arial" w:cs="Arial"/>
          <w:sz w:val="20"/>
          <w:szCs w:val="20"/>
        </w:rPr>
        <w:t xml:space="preserve"> 2013 - 2020</w:t>
      </w:r>
      <w:r w:rsidRPr="0031236E">
        <w:rPr>
          <w:rFonts w:ascii="Arial" w:hAnsi="Arial" w:cs="Arial"/>
          <w:sz w:val="20"/>
          <w:szCs w:val="20"/>
        </w:rPr>
        <w:tab/>
        <w:t xml:space="preserve">    </w:t>
      </w:r>
      <w:r w:rsidR="00BB0C36">
        <w:rPr>
          <w:rFonts w:ascii="Arial" w:hAnsi="Arial" w:cs="Arial"/>
          <w:sz w:val="20"/>
          <w:szCs w:val="20"/>
        </w:rPr>
        <w:t>23</w:t>
      </w:r>
    </w:p>
    <w:p w:rsidR="00395582" w:rsidRPr="0031236E" w:rsidRDefault="00395582" w:rsidP="00EB0955">
      <w:pPr>
        <w:pStyle w:val="DimBylchau"/>
        <w:rPr>
          <w:rFonts w:ascii="Arial" w:hAnsi="Arial" w:cs="Arial"/>
          <w:b/>
          <w:sz w:val="20"/>
          <w:szCs w:val="20"/>
        </w:rPr>
      </w:pPr>
    </w:p>
    <w:p w:rsidR="00395582" w:rsidRPr="0031236E" w:rsidRDefault="00395582" w:rsidP="00EB0955">
      <w:pPr>
        <w:pStyle w:val="DimBylchau"/>
        <w:rPr>
          <w:rFonts w:ascii="Arial" w:hAnsi="Arial" w:cs="Arial"/>
          <w:sz w:val="20"/>
          <w:szCs w:val="20"/>
        </w:rPr>
      </w:pPr>
      <w:r w:rsidRPr="0031236E">
        <w:rPr>
          <w:rFonts w:ascii="Arial" w:hAnsi="Arial" w:cs="Arial"/>
          <w:b/>
          <w:sz w:val="20"/>
          <w:szCs w:val="20"/>
        </w:rPr>
        <w:t xml:space="preserve"> Table 10</w:t>
      </w:r>
      <w:r w:rsidR="00346A39" w:rsidRPr="0031236E">
        <w:rPr>
          <w:rFonts w:ascii="Arial" w:hAnsi="Arial" w:cs="Arial"/>
          <w:b/>
          <w:sz w:val="20"/>
          <w:szCs w:val="20"/>
        </w:rPr>
        <w:t>:</w:t>
      </w:r>
      <w:r w:rsidR="00346A39" w:rsidRPr="0031236E">
        <w:rPr>
          <w:rFonts w:ascii="Arial" w:hAnsi="Arial" w:cs="Arial"/>
          <w:sz w:val="20"/>
          <w:szCs w:val="20"/>
        </w:rPr>
        <w:t xml:space="preserve"> </w:t>
      </w:r>
      <w:r w:rsidRPr="0031236E">
        <w:rPr>
          <w:rFonts w:ascii="Arial" w:hAnsi="Arial" w:cs="Arial"/>
          <w:sz w:val="20"/>
          <w:szCs w:val="20"/>
        </w:rPr>
        <w:t xml:space="preserve">Cardiff &amp; Wales </w:t>
      </w:r>
      <w:r w:rsidR="00E93458" w:rsidRPr="0031236E">
        <w:rPr>
          <w:rFonts w:ascii="Arial" w:hAnsi="Arial" w:cs="Arial"/>
          <w:sz w:val="20"/>
          <w:szCs w:val="20"/>
        </w:rPr>
        <w:t xml:space="preserve">WFL </w:t>
      </w:r>
      <w:r w:rsidRPr="0031236E">
        <w:rPr>
          <w:rFonts w:ascii="Arial" w:hAnsi="Arial" w:cs="Arial"/>
          <w:sz w:val="20"/>
          <w:szCs w:val="20"/>
        </w:rPr>
        <w:t xml:space="preserve">Key Stage 2 </w:t>
      </w:r>
      <w:r w:rsidR="00C75ADA" w:rsidRPr="0031236E">
        <w:rPr>
          <w:rFonts w:ascii="Arial" w:hAnsi="Arial" w:cs="Arial"/>
          <w:sz w:val="20"/>
          <w:szCs w:val="20"/>
        </w:rPr>
        <w:t>– Level 4+ attainment 2013 - 2020</w:t>
      </w:r>
      <w:r w:rsidRPr="0031236E">
        <w:rPr>
          <w:rFonts w:ascii="Arial" w:hAnsi="Arial" w:cs="Arial"/>
          <w:sz w:val="20"/>
          <w:szCs w:val="20"/>
        </w:rPr>
        <w:tab/>
      </w:r>
      <w:r w:rsidRPr="0031236E">
        <w:rPr>
          <w:rFonts w:ascii="Arial" w:hAnsi="Arial" w:cs="Arial"/>
          <w:sz w:val="20"/>
          <w:szCs w:val="20"/>
        </w:rPr>
        <w:tab/>
        <w:t xml:space="preserve">   </w:t>
      </w:r>
      <w:r w:rsidR="00C75ADA" w:rsidRPr="0031236E">
        <w:rPr>
          <w:rFonts w:ascii="Arial" w:hAnsi="Arial" w:cs="Arial"/>
          <w:sz w:val="20"/>
          <w:szCs w:val="20"/>
        </w:rPr>
        <w:t xml:space="preserve">  </w:t>
      </w:r>
      <w:r w:rsidRPr="0031236E">
        <w:rPr>
          <w:rFonts w:ascii="Arial" w:hAnsi="Arial" w:cs="Arial"/>
          <w:sz w:val="20"/>
          <w:szCs w:val="20"/>
        </w:rPr>
        <w:t xml:space="preserve"> </w:t>
      </w:r>
      <w:r w:rsidR="00BB0C36">
        <w:rPr>
          <w:rFonts w:ascii="Arial" w:hAnsi="Arial" w:cs="Arial"/>
          <w:sz w:val="20"/>
          <w:szCs w:val="20"/>
        </w:rPr>
        <w:t>24</w:t>
      </w:r>
    </w:p>
    <w:p w:rsidR="00395582" w:rsidRPr="0031236E" w:rsidRDefault="00395582" w:rsidP="00EB0955">
      <w:pPr>
        <w:pStyle w:val="DimBylchau"/>
        <w:rPr>
          <w:rFonts w:ascii="Arial" w:hAnsi="Arial" w:cs="Arial"/>
          <w:sz w:val="20"/>
          <w:szCs w:val="20"/>
        </w:rPr>
      </w:pPr>
      <w:r>
        <w:rPr>
          <w:rFonts w:ascii="Arial" w:hAnsi="Arial" w:cs="Arial"/>
          <w:sz w:val="20"/>
          <w:szCs w:val="20"/>
        </w:rPr>
        <w:tab/>
      </w:r>
      <w:r>
        <w:rPr>
          <w:rFonts w:ascii="Arial" w:hAnsi="Arial" w:cs="Arial"/>
          <w:sz w:val="20"/>
          <w:szCs w:val="20"/>
        </w:rPr>
        <w:tab/>
      </w:r>
    </w:p>
    <w:p w:rsidR="00395582" w:rsidRPr="0031236E" w:rsidRDefault="00395582" w:rsidP="00EB0955">
      <w:pPr>
        <w:pStyle w:val="DimBylchau"/>
        <w:rPr>
          <w:rFonts w:ascii="Arial" w:hAnsi="Arial" w:cs="Arial"/>
          <w:sz w:val="20"/>
          <w:szCs w:val="20"/>
        </w:rPr>
      </w:pPr>
      <w:r w:rsidRPr="0031236E">
        <w:rPr>
          <w:rFonts w:ascii="Arial" w:hAnsi="Arial" w:cs="Arial"/>
          <w:b/>
          <w:sz w:val="20"/>
          <w:szCs w:val="20"/>
        </w:rPr>
        <w:t>Table 11:</w:t>
      </w:r>
      <w:r w:rsidRPr="0031236E">
        <w:rPr>
          <w:rFonts w:ascii="Arial" w:hAnsi="Arial" w:cs="Arial"/>
          <w:sz w:val="20"/>
          <w:szCs w:val="20"/>
        </w:rPr>
        <w:t xml:space="preserve"> Cardiff and Wales</w:t>
      </w:r>
      <w:r w:rsidR="00E93458" w:rsidRPr="0031236E">
        <w:rPr>
          <w:rFonts w:ascii="Arial" w:hAnsi="Arial" w:cs="Arial"/>
          <w:sz w:val="20"/>
          <w:szCs w:val="20"/>
        </w:rPr>
        <w:t xml:space="preserve"> WFL</w:t>
      </w:r>
      <w:r w:rsidRPr="0031236E">
        <w:rPr>
          <w:rFonts w:ascii="Arial" w:hAnsi="Arial" w:cs="Arial"/>
          <w:sz w:val="20"/>
          <w:szCs w:val="20"/>
        </w:rPr>
        <w:t xml:space="preserve"> Key Stage 2 – Level 5+ attainment 2015/16</w:t>
      </w:r>
      <w:r w:rsidRPr="0031236E">
        <w:rPr>
          <w:rFonts w:ascii="Arial" w:hAnsi="Arial" w:cs="Arial"/>
          <w:sz w:val="20"/>
          <w:szCs w:val="20"/>
        </w:rPr>
        <w:tab/>
      </w:r>
      <w:r w:rsidRPr="0031236E">
        <w:rPr>
          <w:rFonts w:ascii="Arial" w:hAnsi="Arial" w:cs="Arial"/>
          <w:sz w:val="20"/>
          <w:szCs w:val="20"/>
        </w:rPr>
        <w:tab/>
        <w:t xml:space="preserve">     </w:t>
      </w:r>
      <w:r w:rsidR="00E93458" w:rsidRPr="0031236E">
        <w:rPr>
          <w:rFonts w:ascii="Arial" w:hAnsi="Arial" w:cs="Arial"/>
          <w:sz w:val="20"/>
          <w:szCs w:val="20"/>
        </w:rPr>
        <w:t xml:space="preserve"> </w:t>
      </w:r>
      <w:r w:rsidR="00BB0C36">
        <w:rPr>
          <w:rFonts w:ascii="Arial" w:hAnsi="Arial" w:cs="Arial"/>
          <w:sz w:val="20"/>
          <w:szCs w:val="20"/>
        </w:rPr>
        <w:t>24</w:t>
      </w:r>
    </w:p>
    <w:p w:rsidR="00395582" w:rsidRPr="0031236E" w:rsidRDefault="00395582" w:rsidP="00EB0955">
      <w:pPr>
        <w:pStyle w:val="DimBylchau"/>
        <w:rPr>
          <w:rFonts w:ascii="Arial" w:hAnsi="Arial" w:cs="Arial"/>
          <w:sz w:val="20"/>
          <w:szCs w:val="20"/>
        </w:rPr>
      </w:pPr>
    </w:p>
    <w:p w:rsidR="00395582" w:rsidRPr="0031236E" w:rsidRDefault="00395582" w:rsidP="00EB0955">
      <w:pPr>
        <w:pStyle w:val="DimBylchau"/>
        <w:rPr>
          <w:rFonts w:ascii="Arial" w:hAnsi="Arial" w:cs="Arial"/>
          <w:sz w:val="20"/>
          <w:szCs w:val="20"/>
        </w:rPr>
      </w:pPr>
      <w:r w:rsidRPr="0031236E">
        <w:rPr>
          <w:rFonts w:ascii="Arial" w:hAnsi="Arial" w:cs="Arial"/>
          <w:b/>
          <w:sz w:val="20"/>
          <w:szCs w:val="20"/>
        </w:rPr>
        <w:t>Table 12:</w:t>
      </w:r>
      <w:r w:rsidRPr="0031236E">
        <w:rPr>
          <w:rFonts w:ascii="Arial" w:hAnsi="Arial" w:cs="Arial"/>
          <w:sz w:val="20"/>
          <w:szCs w:val="20"/>
        </w:rPr>
        <w:t xml:space="preserve"> Cardiff and Wales Ke</w:t>
      </w:r>
      <w:r w:rsidR="00C75ADA" w:rsidRPr="0031236E">
        <w:rPr>
          <w:rFonts w:ascii="Arial" w:hAnsi="Arial" w:cs="Arial"/>
          <w:sz w:val="20"/>
          <w:szCs w:val="20"/>
        </w:rPr>
        <w:t>y Stage 3 – Level 5+ 2013 – 2020</w:t>
      </w:r>
      <w:r w:rsidR="00E93458" w:rsidRPr="0031236E">
        <w:rPr>
          <w:rFonts w:ascii="Arial" w:hAnsi="Arial" w:cs="Arial"/>
          <w:sz w:val="20"/>
          <w:szCs w:val="20"/>
        </w:rPr>
        <w:tab/>
      </w:r>
      <w:r w:rsidR="00E93458" w:rsidRPr="0031236E">
        <w:rPr>
          <w:rFonts w:ascii="Arial" w:hAnsi="Arial" w:cs="Arial"/>
          <w:sz w:val="20"/>
          <w:szCs w:val="20"/>
        </w:rPr>
        <w:tab/>
      </w:r>
      <w:r w:rsidR="00E93458" w:rsidRPr="0031236E">
        <w:rPr>
          <w:rFonts w:ascii="Arial" w:hAnsi="Arial" w:cs="Arial"/>
          <w:sz w:val="20"/>
          <w:szCs w:val="20"/>
        </w:rPr>
        <w:tab/>
        <w:t xml:space="preserve">      </w:t>
      </w:r>
      <w:r w:rsidR="00BB0C36">
        <w:rPr>
          <w:rFonts w:ascii="Arial" w:hAnsi="Arial" w:cs="Arial"/>
          <w:sz w:val="20"/>
          <w:szCs w:val="20"/>
        </w:rPr>
        <w:t>24</w:t>
      </w:r>
    </w:p>
    <w:p w:rsidR="00395582" w:rsidRPr="0031236E" w:rsidRDefault="00395582" w:rsidP="00EB0955">
      <w:pPr>
        <w:pStyle w:val="DimBylchau"/>
        <w:rPr>
          <w:rFonts w:ascii="Arial" w:hAnsi="Arial" w:cs="Arial"/>
          <w:sz w:val="20"/>
          <w:szCs w:val="20"/>
        </w:rPr>
      </w:pPr>
    </w:p>
    <w:p w:rsidR="00E93458" w:rsidRPr="0031236E" w:rsidRDefault="00E93458" w:rsidP="00EB0955">
      <w:pPr>
        <w:pStyle w:val="DimBylchau"/>
        <w:rPr>
          <w:rFonts w:ascii="Arial" w:hAnsi="Arial" w:cs="Arial"/>
          <w:sz w:val="20"/>
          <w:szCs w:val="20"/>
        </w:rPr>
      </w:pPr>
      <w:r w:rsidRPr="0031236E">
        <w:rPr>
          <w:rFonts w:ascii="Arial" w:hAnsi="Arial" w:cs="Arial"/>
          <w:b/>
          <w:sz w:val="20"/>
          <w:szCs w:val="20"/>
        </w:rPr>
        <w:t>Table 13:</w:t>
      </w:r>
      <w:r w:rsidRPr="0031236E">
        <w:rPr>
          <w:rFonts w:ascii="Arial" w:hAnsi="Arial" w:cs="Arial"/>
          <w:sz w:val="20"/>
          <w:szCs w:val="20"/>
        </w:rPr>
        <w:t xml:space="preserve"> Cardiff &amp; Wales WFL Key Stage 4 A*-C </w:t>
      </w:r>
      <w:r w:rsidR="00C75ADA" w:rsidRPr="0031236E">
        <w:rPr>
          <w:rFonts w:ascii="Arial" w:hAnsi="Arial" w:cs="Arial"/>
          <w:sz w:val="20"/>
          <w:szCs w:val="20"/>
        </w:rPr>
        <w:t xml:space="preserve">GCSE </w:t>
      </w:r>
      <w:r w:rsidRPr="0031236E">
        <w:rPr>
          <w:rFonts w:ascii="Arial" w:hAnsi="Arial" w:cs="Arial"/>
          <w:sz w:val="20"/>
          <w:szCs w:val="20"/>
        </w:rPr>
        <w:t>2</w:t>
      </w:r>
      <w:r w:rsidR="00C75ADA" w:rsidRPr="0031236E">
        <w:rPr>
          <w:rFonts w:ascii="Arial" w:hAnsi="Arial" w:cs="Arial"/>
          <w:sz w:val="20"/>
          <w:szCs w:val="20"/>
        </w:rPr>
        <w:t>013 – 2020</w:t>
      </w:r>
      <w:r w:rsidRPr="0031236E">
        <w:rPr>
          <w:rFonts w:ascii="Arial" w:hAnsi="Arial" w:cs="Arial"/>
          <w:sz w:val="20"/>
          <w:szCs w:val="20"/>
        </w:rPr>
        <w:tab/>
      </w:r>
      <w:r w:rsidRPr="0031236E">
        <w:rPr>
          <w:rFonts w:ascii="Arial" w:hAnsi="Arial" w:cs="Arial"/>
          <w:sz w:val="20"/>
          <w:szCs w:val="20"/>
        </w:rPr>
        <w:tab/>
      </w:r>
      <w:r w:rsidRPr="0031236E">
        <w:rPr>
          <w:rFonts w:ascii="Arial" w:hAnsi="Arial" w:cs="Arial"/>
          <w:sz w:val="20"/>
          <w:szCs w:val="20"/>
        </w:rPr>
        <w:tab/>
        <w:t xml:space="preserve">      </w:t>
      </w:r>
      <w:r w:rsidR="00BB0C36">
        <w:rPr>
          <w:rFonts w:ascii="Arial" w:hAnsi="Arial" w:cs="Arial"/>
          <w:sz w:val="20"/>
          <w:szCs w:val="20"/>
        </w:rPr>
        <w:t>24</w:t>
      </w:r>
    </w:p>
    <w:p w:rsidR="00E93458" w:rsidRPr="0031236E" w:rsidRDefault="00E93458" w:rsidP="00EB0955">
      <w:pPr>
        <w:pStyle w:val="DimBylchau"/>
        <w:rPr>
          <w:rFonts w:ascii="Arial" w:hAnsi="Arial" w:cs="Arial"/>
          <w:sz w:val="20"/>
          <w:szCs w:val="20"/>
        </w:rPr>
      </w:pPr>
    </w:p>
    <w:p w:rsidR="00EB4691" w:rsidRPr="0031236E" w:rsidRDefault="00E93458" w:rsidP="00EB0955">
      <w:pPr>
        <w:pStyle w:val="DimBylchau"/>
        <w:rPr>
          <w:rFonts w:ascii="Arial" w:hAnsi="Arial" w:cs="Arial"/>
          <w:sz w:val="20"/>
          <w:szCs w:val="20"/>
        </w:rPr>
      </w:pPr>
      <w:r w:rsidRPr="0031236E">
        <w:rPr>
          <w:rFonts w:ascii="Arial" w:hAnsi="Arial" w:cs="Arial"/>
          <w:b/>
          <w:sz w:val="20"/>
          <w:szCs w:val="20"/>
        </w:rPr>
        <w:t>Table 14:</w:t>
      </w:r>
      <w:r w:rsidRPr="0031236E">
        <w:rPr>
          <w:rFonts w:ascii="Arial" w:hAnsi="Arial" w:cs="Arial"/>
          <w:sz w:val="20"/>
          <w:szCs w:val="20"/>
        </w:rPr>
        <w:t xml:space="preserve"> </w:t>
      </w:r>
      <w:r w:rsidR="00EB4691" w:rsidRPr="0031236E">
        <w:rPr>
          <w:rFonts w:ascii="Arial" w:hAnsi="Arial" w:cs="Arial"/>
          <w:sz w:val="20"/>
          <w:szCs w:val="20"/>
        </w:rPr>
        <w:t xml:space="preserve">Number of places in the Welsh-medium SRB’s and the planned </w:t>
      </w:r>
      <w:r w:rsidR="00604740" w:rsidRPr="0031236E">
        <w:rPr>
          <w:rFonts w:ascii="Arial" w:hAnsi="Arial" w:cs="Arial"/>
          <w:sz w:val="20"/>
          <w:szCs w:val="20"/>
        </w:rPr>
        <w:t xml:space="preserve">capacity increase   </w:t>
      </w:r>
      <w:r w:rsidR="00C75ADA" w:rsidRPr="0031236E">
        <w:rPr>
          <w:rFonts w:ascii="Arial" w:hAnsi="Arial" w:cs="Arial"/>
          <w:sz w:val="20"/>
          <w:szCs w:val="20"/>
        </w:rPr>
        <w:t>26</w:t>
      </w:r>
    </w:p>
    <w:p w:rsidR="00EB4691" w:rsidRPr="0031236E" w:rsidRDefault="00EB4691" w:rsidP="00EB0955">
      <w:pPr>
        <w:pStyle w:val="DimBylchau"/>
        <w:rPr>
          <w:rFonts w:ascii="Arial" w:hAnsi="Arial" w:cs="Arial"/>
          <w:sz w:val="20"/>
          <w:szCs w:val="20"/>
        </w:rPr>
      </w:pPr>
    </w:p>
    <w:p w:rsidR="00EB4691" w:rsidRPr="0031236E" w:rsidRDefault="005D3F2F" w:rsidP="00EB0955">
      <w:pPr>
        <w:pStyle w:val="DimBylchau"/>
        <w:rPr>
          <w:rFonts w:ascii="Arial" w:hAnsi="Arial" w:cs="Arial"/>
          <w:sz w:val="20"/>
          <w:szCs w:val="20"/>
        </w:rPr>
      </w:pPr>
      <w:r w:rsidRPr="0031236E">
        <w:rPr>
          <w:rFonts w:ascii="Arial" w:hAnsi="Arial" w:cs="Arial"/>
          <w:b/>
          <w:sz w:val="20"/>
          <w:szCs w:val="20"/>
        </w:rPr>
        <w:t xml:space="preserve">Table </w:t>
      </w:r>
      <w:r w:rsidR="00E93458" w:rsidRPr="0031236E">
        <w:rPr>
          <w:rFonts w:ascii="Arial" w:hAnsi="Arial" w:cs="Arial"/>
          <w:b/>
          <w:sz w:val="20"/>
          <w:szCs w:val="20"/>
        </w:rPr>
        <w:t>15</w:t>
      </w:r>
      <w:r w:rsidRPr="0031236E">
        <w:rPr>
          <w:rFonts w:ascii="Arial" w:hAnsi="Arial" w:cs="Arial"/>
          <w:b/>
          <w:sz w:val="20"/>
          <w:szCs w:val="20"/>
        </w:rPr>
        <w:t>:</w:t>
      </w:r>
      <w:r w:rsidRPr="0031236E">
        <w:rPr>
          <w:rFonts w:ascii="Arial" w:hAnsi="Arial" w:cs="Arial"/>
          <w:sz w:val="20"/>
          <w:szCs w:val="20"/>
        </w:rPr>
        <w:t xml:space="preserve"> </w:t>
      </w:r>
      <w:r w:rsidR="00EB4691" w:rsidRPr="0031236E">
        <w:rPr>
          <w:rFonts w:ascii="Arial" w:hAnsi="Arial" w:cs="Arial"/>
          <w:sz w:val="20"/>
          <w:szCs w:val="20"/>
        </w:rPr>
        <w:t>Schools that deliver Welsh-medium education across Cardiff.</w:t>
      </w:r>
      <w:r w:rsidR="00AD051F" w:rsidRPr="0031236E">
        <w:rPr>
          <w:rFonts w:ascii="Arial" w:hAnsi="Arial" w:cs="Arial"/>
          <w:sz w:val="20"/>
          <w:szCs w:val="20"/>
        </w:rPr>
        <w:tab/>
      </w:r>
      <w:r w:rsidR="00AD051F" w:rsidRPr="0031236E">
        <w:rPr>
          <w:rFonts w:ascii="Arial" w:hAnsi="Arial" w:cs="Arial"/>
          <w:sz w:val="20"/>
          <w:szCs w:val="20"/>
        </w:rPr>
        <w:tab/>
        <w:t xml:space="preserve">   </w:t>
      </w:r>
      <w:r w:rsidR="005008B3" w:rsidRPr="0031236E">
        <w:rPr>
          <w:rFonts w:ascii="Arial" w:hAnsi="Arial" w:cs="Arial"/>
          <w:sz w:val="20"/>
          <w:szCs w:val="20"/>
        </w:rPr>
        <w:tab/>
        <w:t xml:space="preserve">   </w:t>
      </w:r>
      <w:r w:rsidR="00AD051F" w:rsidRPr="0031236E">
        <w:rPr>
          <w:rFonts w:ascii="Arial" w:hAnsi="Arial" w:cs="Arial"/>
          <w:sz w:val="20"/>
          <w:szCs w:val="20"/>
        </w:rPr>
        <w:t xml:space="preserve"> </w:t>
      </w:r>
      <w:r w:rsidR="00E93458" w:rsidRPr="0031236E">
        <w:rPr>
          <w:rFonts w:ascii="Arial" w:hAnsi="Arial" w:cs="Arial"/>
          <w:sz w:val="20"/>
          <w:szCs w:val="20"/>
        </w:rPr>
        <w:t xml:space="preserve">   3</w:t>
      </w:r>
      <w:r w:rsidR="003B540A">
        <w:rPr>
          <w:rFonts w:ascii="Arial" w:hAnsi="Arial" w:cs="Arial"/>
          <w:sz w:val="20"/>
          <w:szCs w:val="20"/>
        </w:rPr>
        <w:t>4</w:t>
      </w:r>
      <w:r w:rsidR="00E93458" w:rsidRPr="0031236E">
        <w:rPr>
          <w:rFonts w:ascii="Arial" w:hAnsi="Arial" w:cs="Arial"/>
          <w:sz w:val="20"/>
          <w:szCs w:val="20"/>
        </w:rPr>
        <w:t xml:space="preserve"> </w:t>
      </w:r>
    </w:p>
    <w:p w:rsidR="00EB4691" w:rsidRPr="0031236E" w:rsidRDefault="00EB4691" w:rsidP="00EB0955">
      <w:pPr>
        <w:pStyle w:val="DimBylchau"/>
        <w:rPr>
          <w:rFonts w:ascii="Arial" w:hAnsi="Arial" w:cs="Arial"/>
          <w:sz w:val="20"/>
          <w:szCs w:val="20"/>
        </w:rPr>
      </w:pPr>
    </w:p>
    <w:p w:rsidR="00EB0955" w:rsidRPr="0031236E" w:rsidRDefault="00E93458" w:rsidP="00EB0955">
      <w:pPr>
        <w:pStyle w:val="DimBylchau"/>
        <w:rPr>
          <w:rFonts w:ascii="Arial" w:hAnsi="Arial" w:cs="Arial"/>
          <w:sz w:val="20"/>
          <w:szCs w:val="20"/>
        </w:rPr>
      </w:pPr>
      <w:r w:rsidRPr="0031236E">
        <w:rPr>
          <w:rFonts w:ascii="Arial" w:hAnsi="Arial" w:cs="Arial"/>
          <w:b/>
          <w:sz w:val="20"/>
          <w:szCs w:val="20"/>
        </w:rPr>
        <w:t>Table 16</w:t>
      </w:r>
      <w:r w:rsidR="00EB4691" w:rsidRPr="0031236E">
        <w:rPr>
          <w:rFonts w:ascii="Arial" w:hAnsi="Arial" w:cs="Arial"/>
          <w:b/>
          <w:sz w:val="20"/>
          <w:szCs w:val="20"/>
        </w:rPr>
        <w:t>:</w:t>
      </w:r>
      <w:r w:rsidR="00EB4691" w:rsidRPr="0031236E">
        <w:rPr>
          <w:rFonts w:ascii="Arial" w:hAnsi="Arial" w:cs="Arial"/>
          <w:sz w:val="20"/>
          <w:szCs w:val="20"/>
        </w:rPr>
        <w:t xml:space="preserve"> </w:t>
      </w:r>
      <w:r w:rsidR="005D3F2F" w:rsidRPr="0031236E">
        <w:rPr>
          <w:rFonts w:ascii="Arial" w:hAnsi="Arial" w:cs="Arial"/>
          <w:sz w:val="20"/>
          <w:szCs w:val="20"/>
        </w:rPr>
        <w:t>Respondents who use and want different language provision for</w:t>
      </w:r>
    </w:p>
    <w:p w:rsidR="005D3F2F" w:rsidRPr="0031236E" w:rsidRDefault="005D3F2F" w:rsidP="00EB0955">
      <w:pPr>
        <w:pStyle w:val="DimBylchau"/>
        <w:rPr>
          <w:rFonts w:ascii="Arial" w:hAnsi="Arial" w:cs="Arial"/>
          <w:sz w:val="20"/>
          <w:szCs w:val="20"/>
        </w:rPr>
      </w:pPr>
      <w:r w:rsidRPr="0031236E">
        <w:rPr>
          <w:rFonts w:ascii="Arial" w:hAnsi="Arial" w:cs="Arial"/>
          <w:sz w:val="20"/>
          <w:szCs w:val="20"/>
        </w:rPr>
        <w:t xml:space="preserve"> their current and future childcare provision.</w:t>
      </w:r>
      <w:r w:rsidR="00EB0955" w:rsidRPr="0031236E">
        <w:rPr>
          <w:rFonts w:ascii="Arial" w:hAnsi="Arial" w:cs="Arial"/>
          <w:sz w:val="20"/>
          <w:szCs w:val="20"/>
        </w:rPr>
        <w:tab/>
      </w:r>
      <w:r w:rsidR="00EB0955" w:rsidRPr="0031236E">
        <w:rPr>
          <w:rFonts w:ascii="Arial" w:hAnsi="Arial" w:cs="Arial"/>
          <w:sz w:val="20"/>
          <w:szCs w:val="20"/>
        </w:rPr>
        <w:tab/>
      </w:r>
      <w:r w:rsidR="00EB0955" w:rsidRPr="0031236E">
        <w:rPr>
          <w:rFonts w:ascii="Arial" w:hAnsi="Arial" w:cs="Arial"/>
          <w:sz w:val="20"/>
          <w:szCs w:val="20"/>
        </w:rPr>
        <w:tab/>
      </w:r>
      <w:r w:rsidR="00EB0955" w:rsidRPr="0031236E">
        <w:rPr>
          <w:rFonts w:ascii="Arial" w:hAnsi="Arial" w:cs="Arial"/>
          <w:sz w:val="20"/>
          <w:szCs w:val="20"/>
        </w:rPr>
        <w:tab/>
      </w:r>
      <w:r w:rsidR="00EB0955" w:rsidRPr="0031236E">
        <w:rPr>
          <w:rFonts w:ascii="Arial" w:hAnsi="Arial" w:cs="Arial"/>
          <w:sz w:val="20"/>
          <w:szCs w:val="20"/>
        </w:rPr>
        <w:tab/>
      </w:r>
      <w:r w:rsidR="00EB0955" w:rsidRPr="0031236E">
        <w:rPr>
          <w:rFonts w:ascii="Arial" w:hAnsi="Arial" w:cs="Arial"/>
          <w:sz w:val="20"/>
          <w:szCs w:val="20"/>
        </w:rPr>
        <w:tab/>
        <w:t xml:space="preserve">  </w:t>
      </w:r>
      <w:r w:rsidR="00E93458" w:rsidRPr="0031236E">
        <w:rPr>
          <w:rFonts w:ascii="Arial" w:hAnsi="Arial" w:cs="Arial"/>
          <w:sz w:val="20"/>
          <w:szCs w:val="20"/>
        </w:rPr>
        <w:t xml:space="preserve">   </w:t>
      </w:r>
      <w:r w:rsidR="00EB0955" w:rsidRPr="0031236E">
        <w:rPr>
          <w:rFonts w:ascii="Arial" w:hAnsi="Arial" w:cs="Arial"/>
          <w:sz w:val="20"/>
          <w:szCs w:val="20"/>
        </w:rPr>
        <w:t xml:space="preserve"> </w:t>
      </w:r>
      <w:r w:rsidR="00AD051F" w:rsidRPr="0031236E">
        <w:rPr>
          <w:rFonts w:ascii="Arial" w:hAnsi="Arial" w:cs="Arial"/>
          <w:sz w:val="20"/>
          <w:szCs w:val="20"/>
        </w:rPr>
        <w:t xml:space="preserve"> </w:t>
      </w:r>
      <w:r w:rsidR="00C379F1" w:rsidRPr="0031236E">
        <w:rPr>
          <w:rFonts w:ascii="Arial" w:hAnsi="Arial" w:cs="Arial"/>
          <w:sz w:val="20"/>
          <w:szCs w:val="20"/>
        </w:rPr>
        <w:t>3</w:t>
      </w:r>
      <w:r w:rsidR="003B540A">
        <w:rPr>
          <w:rFonts w:ascii="Arial" w:hAnsi="Arial" w:cs="Arial"/>
          <w:sz w:val="20"/>
          <w:szCs w:val="20"/>
        </w:rPr>
        <w:t>7</w:t>
      </w:r>
    </w:p>
    <w:p w:rsidR="00EB0955" w:rsidRPr="0031236E" w:rsidRDefault="00EB0955" w:rsidP="00EB0955">
      <w:pPr>
        <w:pStyle w:val="DimBylchau"/>
        <w:rPr>
          <w:rFonts w:ascii="Arial" w:hAnsi="Arial" w:cs="Arial"/>
          <w:sz w:val="20"/>
          <w:szCs w:val="20"/>
        </w:rPr>
      </w:pPr>
    </w:p>
    <w:p w:rsidR="005D3F2F" w:rsidRPr="0031236E" w:rsidRDefault="00E93458" w:rsidP="00EB0955">
      <w:pPr>
        <w:pStyle w:val="DimBylchau"/>
        <w:rPr>
          <w:rFonts w:ascii="Arial" w:hAnsi="Arial" w:cs="Arial"/>
          <w:sz w:val="20"/>
          <w:szCs w:val="20"/>
        </w:rPr>
      </w:pPr>
      <w:r w:rsidRPr="0031236E">
        <w:rPr>
          <w:rFonts w:ascii="Arial" w:hAnsi="Arial" w:cs="Arial"/>
          <w:b/>
          <w:sz w:val="20"/>
          <w:szCs w:val="20"/>
        </w:rPr>
        <w:t>Table 17</w:t>
      </w:r>
      <w:r w:rsidR="005D3F2F" w:rsidRPr="0031236E">
        <w:rPr>
          <w:rFonts w:ascii="Arial" w:hAnsi="Arial" w:cs="Arial"/>
          <w:b/>
          <w:sz w:val="20"/>
          <w:szCs w:val="20"/>
        </w:rPr>
        <w:t>:</w:t>
      </w:r>
      <w:r w:rsidR="00AD051F" w:rsidRPr="0031236E">
        <w:rPr>
          <w:rFonts w:ascii="Arial" w:hAnsi="Arial" w:cs="Arial"/>
          <w:sz w:val="20"/>
          <w:szCs w:val="20"/>
        </w:rPr>
        <w:t xml:space="preserve"> Pupil admissions to the Immersion </w:t>
      </w:r>
      <w:r w:rsidR="006E67CE" w:rsidRPr="0031236E">
        <w:rPr>
          <w:rFonts w:ascii="Arial" w:hAnsi="Arial" w:cs="Arial"/>
          <w:sz w:val="20"/>
          <w:szCs w:val="20"/>
        </w:rPr>
        <w:t>Uni</w:t>
      </w:r>
      <w:r w:rsidR="00C20A96" w:rsidRPr="0031236E">
        <w:rPr>
          <w:rFonts w:ascii="Arial" w:hAnsi="Arial" w:cs="Arial"/>
          <w:sz w:val="20"/>
          <w:szCs w:val="20"/>
        </w:rPr>
        <w:t>t</w:t>
      </w:r>
      <w:r w:rsidR="00B30BED" w:rsidRPr="0031236E">
        <w:rPr>
          <w:rFonts w:ascii="Arial" w:hAnsi="Arial" w:cs="Arial"/>
          <w:sz w:val="20"/>
          <w:szCs w:val="20"/>
        </w:rPr>
        <w:t xml:space="preserve"> </w:t>
      </w:r>
      <w:r w:rsidR="005D3F2F" w:rsidRPr="0031236E">
        <w:rPr>
          <w:rFonts w:ascii="Arial" w:hAnsi="Arial" w:cs="Arial"/>
          <w:sz w:val="20"/>
          <w:szCs w:val="20"/>
        </w:rPr>
        <w:t>and the transfer rate.</w:t>
      </w:r>
      <w:r w:rsidR="00B30BED" w:rsidRPr="0031236E">
        <w:rPr>
          <w:rFonts w:ascii="Arial" w:hAnsi="Arial" w:cs="Arial"/>
          <w:sz w:val="20"/>
          <w:szCs w:val="20"/>
        </w:rPr>
        <w:t xml:space="preserve"> </w:t>
      </w:r>
      <w:r w:rsidR="00B30BED" w:rsidRPr="0031236E">
        <w:rPr>
          <w:rFonts w:ascii="Arial" w:hAnsi="Arial" w:cs="Arial"/>
          <w:sz w:val="20"/>
          <w:szCs w:val="20"/>
        </w:rPr>
        <w:tab/>
      </w:r>
      <w:r w:rsidR="00AD051F" w:rsidRPr="0031236E">
        <w:rPr>
          <w:rFonts w:ascii="Arial" w:hAnsi="Arial" w:cs="Arial"/>
          <w:sz w:val="20"/>
          <w:szCs w:val="20"/>
        </w:rPr>
        <w:t xml:space="preserve">   </w:t>
      </w:r>
      <w:r w:rsidR="005008B3" w:rsidRPr="0031236E">
        <w:rPr>
          <w:rFonts w:ascii="Arial" w:hAnsi="Arial" w:cs="Arial"/>
          <w:sz w:val="20"/>
          <w:szCs w:val="20"/>
        </w:rPr>
        <w:tab/>
        <w:t xml:space="preserve">   </w:t>
      </w:r>
      <w:r w:rsidRPr="0031236E">
        <w:rPr>
          <w:rFonts w:ascii="Arial" w:hAnsi="Arial" w:cs="Arial"/>
          <w:sz w:val="20"/>
          <w:szCs w:val="20"/>
        </w:rPr>
        <w:t xml:space="preserve">   </w:t>
      </w:r>
      <w:r w:rsidR="00AD051F" w:rsidRPr="0031236E">
        <w:rPr>
          <w:rFonts w:ascii="Arial" w:hAnsi="Arial" w:cs="Arial"/>
          <w:sz w:val="20"/>
          <w:szCs w:val="20"/>
        </w:rPr>
        <w:t xml:space="preserve"> </w:t>
      </w:r>
      <w:r w:rsidR="00A94615" w:rsidRPr="0031236E">
        <w:rPr>
          <w:rFonts w:ascii="Arial" w:hAnsi="Arial" w:cs="Arial"/>
          <w:sz w:val="20"/>
          <w:szCs w:val="20"/>
        </w:rPr>
        <w:tab/>
        <w:t xml:space="preserve">     </w:t>
      </w:r>
      <w:r w:rsidR="00C75ADA" w:rsidRPr="0031236E">
        <w:rPr>
          <w:rFonts w:ascii="Arial" w:hAnsi="Arial" w:cs="Arial"/>
          <w:sz w:val="20"/>
          <w:szCs w:val="20"/>
        </w:rPr>
        <w:t xml:space="preserve"> </w:t>
      </w:r>
      <w:r w:rsidR="00A94615" w:rsidRPr="0031236E">
        <w:rPr>
          <w:rFonts w:ascii="Arial" w:hAnsi="Arial" w:cs="Arial"/>
          <w:sz w:val="20"/>
          <w:szCs w:val="20"/>
        </w:rPr>
        <w:t xml:space="preserve"> </w:t>
      </w:r>
      <w:r w:rsidR="00C379F1" w:rsidRPr="0031236E">
        <w:rPr>
          <w:rFonts w:ascii="Arial" w:hAnsi="Arial" w:cs="Arial"/>
          <w:sz w:val="20"/>
          <w:szCs w:val="20"/>
        </w:rPr>
        <w:t>3</w:t>
      </w:r>
      <w:r w:rsidR="003B540A">
        <w:rPr>
          <w:rFonts w:ascii="Arial" w:hAnsi="Arial" w:cs="Arial"/>
          <w:sz w:val="20"/>
          <w:szCs w:val="20"/>
        </w:rPr>
        <w:t>9</w:t>
      </w:r>
    </w:p>
    <w:p w:rsidR="00EB0955" w:rsidRPr="0031236E" w:rsidRDefault="00EB0955" w:rsidP="00EB0955">
      <w:pPr>
        <w:pStyle w:val="DimBylchau"/>
        <w:rPr>
          <w:rFonts w:ascii="Arial" w:hAnsi="Arial" w:cs="Arial"/>
          <w:sz w:val="20"/>
          <w:szCs w:val="20"/>
        </w:rPr>
      </w:pPr>
    </w:p>
    <w:p w:rsidR="000B785C" w:rsidRPr="0031236E" w:rsidRDefault="000B785C" w:rsidP="00EB0955">
      <w:pPr>
        <w:pStyle w:val="DimBylchau"/>
        <w:rPr>
          <w:rFonts w:ascii="Arial" w:hAnsi="Arial" w:cs="Arial"/>
          <w:sz w:val="20"/>
          <w:szCs w:val="20"/>
        </w:rPr>
      </w:pPr>
    </w:p>
    <w:p w:rsidR="00293670" w:rsidRPr="0031236E" w:rsidRDefault="00346A39">
      <w:pPr>
        <w:rPr>
          <w:rFonts w:ascii="Arial" w:hAnsi="Arial" w:cs="Arial"/>
          <w:b/>
          <w:sz w:val="20"/>
          <w:szCs w:val="20"/>
          <w:u w:val="single"/>
        </w:rPr>
      </w:pPr>
      <w:r w:rsidRPr="0031236E">
        <w:rPr>
          <w:rFonts w:ascii="Arial" w:hAnsi="Arial" w:cs="Arial"/>
          <w:b/>
          <w:sz w:val="20"/>
          <w:szCs w:val="20"/>
          <w:u w:val="single"/>
        </w:rPr>
        <w:t>List of Appendices</w:t>
      </w:r>
    </w:p>
    <w:p w:rsidR="00293670" w:rsidRPr="0031236E" w:rsidRDefault="00293670" w:rsidP="005008B3">
      <w:pPr>
        <w:pStyle w:val="DimBylchau"/>
        <w:rPr>
          <w:rFonts w:ascii="Arial" w:hAnsi="Arial" w:cs="Arial"/>
          <w:sz w:val="20"/>
          <w:szCs w:val="20"/>
        </w:rPr>
      </w:pPr>
      <w:r w:rsidRPr="0031236E">
        <w:rPr>
          <w:rFonts w:ascii="Arial" w:hAnsi="Arial" w:cs="Arial"/>
          <w:b/>
          <w:sz w:val="20"/>
          <w:szCs w:val="20"/>
        </w:rPr>
        <w:t>Appendix A:</w:t>
      </w:r>
      <w:r w:rsidRPr="0031236E">
        <w:rPr>
          <w:rFonts w:ascii="Arial" w:hAnsi="Arial" w:cs="Arial"/>
          <w:sz w:val="20"/>
          <w:szCs w:val="20"/>
        </w:rPr>
        <w:t xml:space="preserve"> Supporting Information for Outcome 1</w:t>
      </w:r>
      <w:r w:rsidR="00EB0955" w:rsidRPr="0031236E">
        <w:rPr>
          <w:rFonts w:ascii="Arial" w:hAnsi="Arial" w:cs="Arial"/>
          <w:sz w:val="20"/>
          <w:szCs w:val="20"/>
        </w:rPr>
        <w:tab/>
      </w:r>
      <w:r w:rsidR="00EB0955" w:rsidRPr="0031236E">
        <w:rPr>
          <w:rFonts w:ascii="Arial" w:hAnsi="Arial" w:cs="Arial"/>
          <w:sz w:val="20"/>
          <w:szCs w:val="20"/>
        </w:rPr>
        <w:tab/>
      </w:r>
      <w:r w:rsidR="00EB0955" w:rsidRPr="0031236E">
        <w:rPr>
          <w:rFonts w:ascii="Arial" w:hAnsi="Arial" w:cs="Arial"/>
          <w:sz w:val="20"/>
          <w:szCs w:val="20"/>
        </w:rPr>
        <w:tab/>
      </w:r>
      <w:r w:rsidR="00EB0955" w:rsidRPr="0031236E">
        <w:rPr>
          <w:rFonts w:ascii="Arial" w:hAnsi="Arial" w:cs="Arial"/>
          <w:sz w:val="20"/>
          <w:szCs w:val="20"/>
        </w:rPr>
        <w:tab/>
        <w:t xml:space="preserve">   </w:t>
      </w:r>
      <w:r w:rsidR="00AD051F" w:rsidRPr="0031236E">
        <w:rPr>
          <w:rFonts w:ascii="Arial" w:hAnsi="Arial" w:cs="Arial"/>
          <w:sz w:val="20"/>
          <w:szCs w:val="20"/>
        </w:rPr>
        <w:t xml:space="preserve"> </w:t>
      </w:r>
      <w:r w:rsidR="005008B3" w:rsidRPr="0031236E">
        <w:rPr>
          <w:rFonts w:ascii="Arial" w:hAnsi="Arial" w:cs="Arial"/>
          <w:sz w:val="20"/>
          <w:szCs w:val="20"/>
        </w:rPr>
        <w:tab/>
        <w:t xml:space="preserve">   </w:t>
      </w:r>
      <w:r w:rsidR="008A5196" w:rsidRPr="0031236E">
        <w:rPr>
          <w:rFonts w:ascii="Arial" w:hAnsi="Arial" w:cs="Arial"/>
          <w:sz w:val="20"/>
          <w:szCs w:val="20"/>
        </w:rPr>
        <w:t xml:space="preserve">  </w:t>
      </w:r>
      <w:r w:rsidR="005008B3" w:rsidRPr="0031236E">
        <w:rPr>
          <w:rFonts w:ascii="Arial" w:hAnsi="Arial" w:cs="Arial"/>
          <w:sz w:val="20"/>
          <w:szCs w:val="20"/>
        </w:rPr>
        <w:t xml:space="preserve"> </w:t>
      </w:r>
      <w:r w:rsidR="008A5196" w:rsidRPr="0031236E">
        <w:rPr>
          <w:rFonts w:ascii="Arial" w:hAnsi="Arial" w:cs="Arial"/>
          <w:sz w:val="20"/>
          <w:szCs w:val="20"/>
        </w:rPr>
        <w:t>3</w:t>
      </w:r>
      <w:r w:rsidR="00982129">
        <w:rPr>
          <w:rFonts w:ascii="Arial" w:hAnsi="Arial" w:cs="Arial"/>
          <w:sz w:val="20"/>
          <w:szCs w:val="20"/>
        </w:rPr>
        <w:t>4</w:t>
      </w:r>
    </w:p>
    <w:p w:rsidR="000B785C" w:rsidRPr="0031236E" w:rsidRDefault="000B785C" w:rsidP="005008B3">
      <w:pPr>
        <w:pStyle w:val="DimBylchau"/>
        <w:rPr>
          <w:rFonts w:ascii="Arial" w:hAnsi="Arial" w:cs="Arial"/>
          <w:sz w:val="20"/>
          <w:szCs w:val="20"/>
        </w:rPr>
      </w:pPr>
    </w:p>
    <w:p w:rsidR="000B785C" w:rsidRPr="0031236E" w:rsidRDefault="00293670" w:rsidP="005008B3">
      <w:pPr>
        <w:pStyle w:val="DimBylchau"/>
        <w:rPr>
          <w:rFonts w:ascii="Arial" w:hAnsi="Arial" w:cs="Arial"/>
          <w:sz w:val="20"/>
          <w:szCs w:val="20"/>
        </w:rPr>
      </w:pPr>
      <w:r w:rsidRPr="0031236E">
        <w:rPr>
          <w:rFonts w:ascii="Arial" w:hAnsi="Arial" w:cs="Arial"/>
          <w:b/>
          <w:sz w:val="20"/>
          <w:szCs w:val="20"/>
        </w:rPr>
        <w:t>Appendix B:</w:t>
      </w:r>
      <w:r w:rsidRPr="0031236E">
        <w:rPr>
          <w:rFonts w:ascii="Arial" w:hAnsi="Arial" w:cs="Arial"/>
          <w:sz w:val="20"/>
          <w:szCs w:val="20"/>
        </w:rPr>
        <w:t xml:space="preserve"> Supp</w:t>
      </w:r>
      <w:r w:rsidR="004B38E7" w:rsidRPr="0031236E">
        <w:rPr>
          <w:rFonts w:ascii="Arial" w:hAnsi="Arial" w:cs="Arial"/>
          <w:sz w:val="20"/>
          <w:szCs w:val="20"/>
        </w:rPr>
        <w:t>orti</w:t>
      </w:r>
      <w:r w:rsidR="00AD3D2F" w:rsidRPr="0031236E">
        <w:rPr>
          <w:rFonts w:ascii="Arial" w:hAnsi="Arial" w:cs="Arial"/>
          <w:sz w:val="20"/>
          <w:szCs w:val="20"/>
        </w:rPr>
        <w:t>ng Information for Outcome 2</w:t>
      </w:r>
      <w:r w:rsidR="00EB0955" w:rsidRPr="0031236E">
        <w:rPr>
          <w:rFonts w:ascii="Arial" w:hAnsi="Arial" w:cs="Arial"/>
          <w:sz w:val="20"/>
          <w:szCs w:val="20"/>
        </w:rPr>
        <w:tab/>
      </w:r>
      <w:r w:rsidR="00EB0955" w:rsidRPr="0031236E">
        <w:rPr>
          <w:rFonts w:ascii="Arial" w:hAnsi="Arial" w:cs="Arial"/>
          <w:sz w:val="20"/>
          <w:szCs w:val="20"/>
        </w:rPr>
        <w:tab/>
      </w:r>
      <w:r w:rsidR="00EB0955" w:rsidRPr="0031236E">
        <w:rPr>
          <w:rFonts w:ascii="Arial" w:hAnsi="Arial" w:cs="Arial"/>
          <w:sz w:val="20"/>
          <w:szCs w:val="20"/>
        </w:rPr>
        <w:tab/>
      </w:r>
      <w:r w:rsidR="00AD051F" w:rsidRPr="0031236E">
        <w:rPr>
          <w:rFonts w:ascii="Arial" w:hAnsi="Arial" w:cs="Arial"/>
          <w:sz w:val="20"/>
          <w:szCs w:val="20"/>
        </w:rPr>
        <w:tab/>
        <w:t xml:space="preserve">   </w:t>
      </w:r>
      <w:r w:rsidR="005008B3" w:rsidRPr="0031236E">
        <w:rPr>
          <w:rFonts w:ascii="Arial" w:hAnsi="Arial" w:cs="Arial"/>
          <w:sz w:val="20"/>
          <w:szCs w:val="20"/>
        </w:rPr>
        <w:tab/>
        <w:t xml:space="preserve">   </w:t>
      </w:r>
      <w:r w:rsidR="00AD051F" w:rsidRPr="0031236E">
        <w:rPr>
          <w:rFonts w:ascii="Arial" w:hAnsi="Arial" w:cs="Arial"/>
          <w:sz w:val="20"/>
          <w:szCs w:val="20"/>
        </w:rPr>
        <w:t xml:space="preserve"> </w:t>
      </w:r>
      <w:r w:rsidR="008A5196" w:rsidRPr="0031236E">
        <w:rPr>
          <w:rFonts w:ascii="Arial" w:hAnsi="Arial" w:cs="Arial"/>
          <w:sz w:val="20"/>
          <w:szCs w:val="20"/>
        </w:rPr>
        <w:t xml:space="preserve">  </w:t>
      </w:r>
      <w:r w:rsidR="004B08AF" w:rsidRPr="0031236E">
        <w:rPr>
          <w:rFonts w:ascii="Arial" w:hAnsi="Arial" w:cs="Arial"/>
          <w:sz w:val="20"/>
          <w:szCs w:val="20"/>
        </w:rPr>
        <w:t>3</w:t>
      </w:r>
      <w:r w:rsidR="00982129">
        <w:rPr>
          <w:rFonts w:ascii="Arial" w:hAnsi="Arial" w:cs="Arial"/>
          <w:sz w:val="20"/>
          <w:szCs w:val="20"/>
        </w:rPr>
        <w:t>9</w:t>
      </w:r>
    </w:p>
    <w:p w:rsidR="00293670" w:rsidRPr="0031236E" w:rsidRDefault="00EB0955" w:rsidP="005008B3">
      <w:pPr>
        <w:pStyle w:val="DimBylchau"/>
        <w:rPr>
          <w:rFonts w:ascii="Arial" w:hAnsi="Arial" w:cs="Arial"/>
          <w:sz w:val="20"/>
          <w:szCs w:val="20"/>
        </w:rPr>
      </w:pPr>
      <w:r w:rsidRPr="0031236E">
        <w:rPr>
          <w:rFonts w:ascii="Arial" w:hAnsi="Arial" w:cs="Arial"/>
          <w:sz w:val="20"/>
          <w:szCs w:val="20"/>
        </w:rPr>
        <w:tab/>
        <w:t xml:space="preserve">   </w:t>
      </w:r>
    </w:p>
    <w:p w:rsidR="00064A98" w:rsidRPr="0031236E" w:rsidRDefault="00293670" w:rsidP="005008B3">
      <w:pPr>
        <w:pStyle w:val="DimBylchau"/>
        <w:rPr>
          <w:rFonts w:ascii="Arial" w:hAnsi="Arial" w:cs="Arial"/>
          <w:sz w:val="20"/>
          <w:szCs w:val="20"/>
        </w:rPr>
      </w:pPr>
      <w:r w:rsidRPr="0031236E">
        <w:rPr>
          <w:rFonts w:ascii="Arial" w:hAnsi="Arial" w:cs="Arial"/>
          <w:b/>
          <w:sz w:val="20"/>
          <w:szCs w:val="20"/>
        </w:rPr>
        <w:t>Appendix C</w:t>
      </w:r>
      <w:r w:rsidRPr="0031236E">
        <w:rPr>
          <w:rFonts w:ascii="Arial" w:hAnsi="Arial" w:cs="Arial"/>
          <w:sz w:val="20"/>
          <w:szCs w:val="20"/>
        </w:rPr>
        <w:t xml:space="preserve">: </w:t>
      </w:r>
      <w:r w:rsidR="00064A98" w:rsidRPr="0031236E">
        <w:rPr>
          <w:rFonts w:ascii="Arial" w:hAnsi="Arial" w:cs="Arial"/>
          <w:sz w:val="20"/>
          <w:szCs w:val="20"/>
        </w:rPr>
        <w:t>Mudiad Meithrin Transfer Data 2014/15 &amp; 2015/16</w:t>
      </w:r>
      <w:r w:rsidR="00EB0955" w:rsidRPr="0031236E">
        <w:rPr>
          <w:rFonts w:ascii="Arial" w:hAnsi="Arial" w:cs="Arial"/>
          <w:sz w:val="20"/>
          <w:szCs w:val="20"/>
        </w:rPr>
        <w:tab/>
      </w:r>
      <w:r w:rsidR="00EB0955" w:rsidRPr="0031236E">
        <w:rPr>
          <w:rFonts w:ascii="Arial" w:hAnsi="Arial" w:cs="Arial"/>
          <w:sz w:val="20"/>
          <w:szCs w:val="20"/>
        </w:rPr>
        <w:tab/>
        <w:t xml:space="preserve">   </w:t>
      </w:r>
      <w:r w:rsidR="005008B3" w:rsidRPr="0031236E">
        <w:rPr>
          <w:rFonts w:ascii="Arial" w:hAnsi="Arial" w:cs="Arial"/>
          <w:sz w:val="20"/>
          <w:szCs w:val="20"/>
        </w:rPr>
        <w:tab/>
      </w:r>
      <w:r w:rsidR="005008B3" w:rsidRPr="0031236E">
        <w:rPr>
          <w:rFonts w:ascii="Arial" w:hAnsi="Arial" w:cs="Arial"/>
          <w:sz w:val="20"/>
          <w:szCs w:val="20"/>
        </w:rPr>
        <w:tab/>
        <w:t xml:space="preserve">   </w:t>
      </w:r>
      <w:r w:rsidR="00AD051F" w:rsidRPr="0031236E">
        <w:rPr>
          <w:rFonts w:ascii="Arial" w:hAnsi="Arial" w:cs="Arial"/>
          <w:sz w:val="20"/>
          <w:szCs w:val="20"/>
        </w:rPr>
        <w:t xml:space="preserve"> </w:t>
      </w:r>
      <w:r w:rsidR="008A5196" w:rsidRPr="0031236E">
        <w:rPr>
          <w:rFonts w:ascii="Arial" w:hAnsi="Arial" w:cs="Arial"/>
          <w:sz w:val="20"/>
          <w:szCs w:val="20"/>
        </w:rPr>
        <w:t xml:space="preserve">  </w:t>
      </w:r>
      <w:r w:rsidR="00982129">
        <w:rPr>
          <w:rFonts w:ascii="Arial" w:hAnsi="Arial" w:cs="Arial"/>
          <w:sz w:val="20"/>
          <w:szCs w:val="20"/>
        </w:rPr>
        <w:t>40</w:t>
      </w:r>
    </w:p>
    <w:p w:rsidR="000B785C" w:rsidRPr="0031236E" w:rsidRDefault="000B785C" w:rsidP="005008B3">
      <w:pPr>
        <w:pStyle w:val="DimBylchau"/>
        <w:rPr>
          <w:rFonts w:ascii="Arial" w:hAnsi="Arial" w:cs="Arial"/>
          <w:sz w:val="20"/>
          <w:szCs w:val="20"/>
        </w:rPr>
      </w:pPr>
    </w:p>
    <w:p w:rsidR="00293670" w:rsidRPr="0031236E" w:rsidRDefault="00064A98" w:rsidP="005008B3">
      <w:pPr>
        <w:pStyle w:val="DimBylchau"/>
        <w:rPr>
          <w:rFonts w:ascii="Arial" w:hAnsi="Arial" w:cs="Arial"/>
          <w:sz w:val="20"/>
          <w:szCs w:val="20"/>
        </w:rPr>
      </w:pPr>
      <w:r w:rsidRPr="0031236E">
        <w:rPr>
          <w:rFonts w:ascii="Arial" w:hAnsi="Arial" w:cs="Arial"/>
          <w:b/>
          <w:sz w:val="20"/>
          <w:szCs w:val="20"/>
        </w:rPr>
        <w:t>Appendix D</w:t>
      </w:r>
      <w:r w:rsidRPr="0031236E">
        <w:rPr>
          <w:rFonts w:ascii="Arial" w:hAnsi="Arial" w:cs="Arial"/>
          <w:sz w:val="20"/>
          <w:szCs w:val="20"/>
        </w:rPr>
        <w:t xml:space="preserve">: </w:t>
      </w:r>
      <w:r w:rsidR="00293670" w:rsidRPr="0031236E">
        <w:rPr>
          <w:rFonts w:ascii="Arial" w:hAnsi="Arial" w:cs="Arial"/>
          <w:sz w:val="20"/>
          <w:szCs w:val="20"/>
        </w:rPr>
        <w:t>Summary of WESP Measures</w:t>
      </w:r>
      <w:r w:rsidR="00EB0955" w:rsidRPr="0031236E">
        <w:rPr>
          <w:rFonts w:ascii="Arial" w:hAnsi="Arial" w:cs="Arial"/>
          <w:sz w:val="20"/>
          <w:szCs w:val="20"/>
        </w:rPr>
        <w:tab/>
      </w:r>
      <w:r w:rsidR="00EB0955" w:rsidRPr="0031236E">
        <w:rPr>
          <w:rFonts w:ascii="Arial" w:hAnsi="Arial" w:cs="Arial"/>
          <w:sz w:val="20"/>
          <w:szCs w:val="20"/>
        </w:rPr>
        <w:tab/>
      </w:r>
      <w:r w:rsidR="00EB0955" w:rsidRPr="0031236E">
        <w:rPr>
          <w:rFonts w:ascii="Arial" w:hAnsi="Arial" w:cs="Arial"/>
          <w:sz w:val="20"/>
          <w:szCs w:val="20"/>
        </w:rPr>
        <w:tab/>
      </w:r>
      <w:r w:rsidR="00EB0955" w:rsidRPr="0031236E">
        <w:rPr>
          <w:rFonts w:ascii="Arial" w:hAnsi="Arial" w:cs="Arial"/>
          <w:sz w:val="20"/>
          <w:szCs w:val="20"/>
        </w:rPr>
        <w:tab/>
      </w:r>
      <w:r w:rsidR="00EB0955" w:rsidRPr="0031236E">
        <w:rPr>
          <w:rFonts w:ascii="Arial" w:hAnsi="Arial" w:cs="Arial"/>
          <w:sz w:val="20"/>
          <w:szCs w:val="20"/>
        </w:rPr>
        <w:tab/>
        <w:t xml:space="preserve">   </w:t>
      </w:r>
      <w:r w:rsidR="00AD051F" w:rsidRPr="0031236E">
        <w:rPr>
          <w:rFonts w:ascii="Arial" w:hAnsi="Arial" w:cs="Arial"/>
          <w:sz w:val="20"/>
          <w:szCs w:val="20"/>
        </w:rPr>
        <w:t xml:space="preserve"> </w:t>
      </w:r>
      <w:r w:rsidR="005008B3" w:rsidRPr="0031236E">
        <w:rPr>
          <w:rFonts w:ascii="Arial" w:hAnsi="Arial" w:cs="Arial"/>
          <w:sz w:val="20"/>
          <w:szCs w:val="20"/>
        </w:rPr>
        <w:tab/>
        <w:t xml:space="preserve">   </w:t>
      </w:r>
      <w:r w:rsidR="008A5196" w:rsidRPr="0031236E">
        <w:rPr>
          <w:rFonts w:ascii="Arial" w:hAnsi="Arial" w:cs="Arial"/>
          <w:sz w:val="20"/>
          <w:szCs w:val="20"/>
        </w:rPr>
        <w:t xml:space="preserve">  </w:t>
      </w:r>
      <w:r w:rsidR="005008B3" w:rsidRPr="0031236E">
        <w:rPr>
          <w:rFonts w:ascii="Arial" w:hAnsi="Arial" w:cs="Arial"/>
          <w:sz w:val="20"/>
          <w:szCs w:val="20"/>
        </w:rPr>
        <w:t xml:space="preserve"> </w:t>
      </w:r>
      <w:r w:rsidR="00982129">
        <w:rPr>
          <w:rFonts w:ascii="Arial" w:hAnsi="Arial" w:cs="Arial"/>
          <w:sz w:val="20"/>
          <w:szCs w:val="20"/>
        </w:rPr>
        <w:t>41</w:t>
      </w:r>
    </w:p>
    <w:p w:rsidR="00DD7EAE" w:rsidRPr="0031236E" w:rsidRDefault="00DD7EAE" w:rsidP="005008B3">
      <w:pPr>
        <w:pStyle w:val="DimBylchau"/>
        <w:rPr>
          <w:rFonts w:ascii="Arial" w:hAnsi="Arial" w:cs="Arial"/>
          <w:sz w:val="20"/>
          <w:szCs w:val="20"/>
        </w:rPr>
      </w:pPr>
    </w:p>
    <w:p w:rsidR="00DD7EAE" w:rsidRPr="0031236E" w:rsidRDefault="00DD7EAE" w:rsidP="005008B3">
      <w:pPr>
        <w:pStyle w:val="DimBylchau"/>
        <w:rPr>
          <w:rFonts w:ascii="Arial" w:hAnsi="Arial" w:cs="Arial"/>
          <w:sz w:val="20"/>
          <w:szCs w:val="20"/>
        </w:rPr>
      </w:pPr>
    </w:p>
    <w:p w:rsidR="00DD7EAE" w:rsidRDefault="00DD7EAE">
      <w:pPr>
        <w:rPr>
          <w:rFonts w:ascii="Arial" w:hAnsi="Arial" w:cs="Arial"/>
          <w:sz w:val="20"/>
          <w:szCs w:val="20"/>
        </w:rPr>
      </w:pPr>
      <w:r>
        <w:rPr>
          <w:rFonts w:ascii="Arial" w:hAnsi="Arial" w:cs="Arial"/>
          <w:sz w:val="20"/>
          <w:szCs w:val="20"/>
        </w:rPr>
        <w:br w:type="page"/>
      </w:r>
    </w:p>
    <w:p w:rsidR="00DD7EAE" w:rsidRPr="005008B3" w:rsidRDefault="00DD7EAE" w:rsidP="005008B3">
      <w:pPr>
        <w:pStyle w:val="DimBylchau"/>
        <w:rPr>
          <w:rFonts w:ascii="Arial" w:hAnsi="Arial" w:cs="Arial"/>
          <w:sz w:val="20"/>
          <w:szCs w:val="20"/>
        </w:rPr>
      </w:pPr>
    </w:p>
    <w:p w:rsidR="00257D65" w:rsidRPr="00EB4691" w:rsidRDefault="00CB7838" w:rsidP="00EB4691">
      <w:pPr>
        <w:rPr>
          <w:rFonts w:ascii="Arial" w:hAnsi="Arial" w:cs="Arial"/>
          <w:b/>
          <w:color w:val="000000"/>
          <w:u w:val="single"/>
        </w:rPr>
      </w:pPr>
      <w:r w:rsidRPr="00373898">
        <w:rPr>
          <w:rFonts w:ascii="Arial" w:hAnsi="Arial" w:cs="Arial"/>
          <w:b/>
          <w:color w:val="000000"/>
          <w:sz w:val="24"/>
          <w:szCs w:val="24"/>
        </w:rPr>
        <w:t>1.0</w:t>
      </w:r>
      <w:r w:rsidRPr="00CB7838">
        <w:rPr>
          <w:rFonts w:ascii="Arial" w:hAnsi="Arial" w:cs="Arial"/>
          <w:color w:val="000000"/>
          <w:sz w:val="24"/>
          <w:szCs w:val="24"/>
        </w:rPr>
        <w:t xml:space="preserve"> </w:t>
      </w:r>
      <w:r w:rsidRPr="00CB7838">
        <w:rPr>
          <w:rFonts w:ascii="Arial" w:hAnsi="Arial" w:cs="Arial"/>
          <w:color w:val="000000"/>
          <w:sz w:val="24"/>
          <w:szCs w:val="24"/>
        </w:rPr>
        <w:tab/>
      </w:r>
      <w:r w:rsidR="00F31E67" w:rsidRPr="00F31E67">
        <w:rPr>
          <w:rFonts w:ascii="Arial" w:hAnsi="Arial" w:cs="Arial"/>
          <w:b/>
          <w:color w:val="000000"/>
          <w:sz w:val="24"/>
          <w:szCs w:val="24"/>
          <w:u w:val="single"/>
        </w:rPr>
        <w:t>Introduction</w:t>
      </w:r>
      <w:r w:rsidR="00257D65" w:rsidRPr="00F31E67">
        <w:rPr>
          <w:rFonts w:ascii="Arial" w:hAnsi="Arial" w:cs="Arial"/>
          <w:b/>
          <w:color w:val="000000"/>
          <w:sz w:val="24"/>
          <w:szCs w:val="24"/>
          <w:u w:val="single"/>
        </w:rPr>
        <w:t xml:space="preserve"> </w:t>
      </w:r>
    </w:p>
    <w:p w:rsidR="00CB7838" w:rsidRDefault="00CB7838" w:rsidP="00C01986">
      <w:pPr>
        <w:autoSpaceDE w:val="0"/>
        <w:autoSpaceDN w:val="0"/>
        <w:adjustRightInd w:val="0"/>
        <w:ind w:left="720"/>
        <w:jc w:val="both"/>
        <w:rPr>
          <w:rFonts w:ascii="Arial" w:hAnsi="Arial" w:cs="Arial"/>
        </w:rPr>
      </w:pPr>
      <w:r>
        <w:rPr>
          <w:rFonts w:ascii="Arial" w:hAnsi="Arial" w:cs="Arial"/>
        </w:rPr>
        <w:t xml:space="preserve">This Welsh in Education Strategic Plan </w:t>
      </w:r>
      <w:r w:rsidR="0011101E">
        <w:rPr>
          <w:rFonts w:ascii="Arial" w:hAnsi="Arial" w:cs="Arial"/>
        </w:rPr>
        <w:t xml:space="preserve">(WESP) </w:t>
      </w:r>
      <w:r>
        <w:rPr>
          <w:rFonts w:ascii="Arial" w:hAnsi="Arial" w:cs="Arial"/>
        </w:rPr>
        <w:t>is for the period 2017-2020 and builds on the momentum and commitments from the predecessor WESP from 2</w:t>
      </w:r>
      <w:r w:rsidR="0011101E">
        <w:rPr>
          <w:rFonts w:ascii="Arial" w:hAnsi="Arial" w:cs="Arial"/>
        </w:rPr>
        <w:t>014. Whilst based around the</w:t>
      </w:r>
      <w:r>
        <w:rPr>
          <w:rFonts w:ascii="Arial" w:hAnsi="Arial" w:cs="Arial"/>
        </w:rPr>
        <w:t xml:space="preserve"> </w:t>
      </w:r>
      <w:r w:rsidR="00DA158B">
        <w:rPr>
          <w:rFonts w:ascii="Arial" w:hAnsi="Arial" w:cs="Arial"/>
        </w:rPr>
        <w:t xml:space="preserve">seven </w:t>
      </w:r>
      <w:r w:rsidR="0011101E">
        <w:rPr>
          <w:rFonts w:ascii="Arial" w:hAnsi="Arial" w:cs="Arial"/>
        </w:rPr>
        <w:t xml:space="preserve">key </w:t>
      </w:r>
      <w:r>
        <w:rPr>
          <w:rFonts w:ascii="Arial" w:hAnsi="Arial" w:cs="Arial"/>
        </w:rPr>
        <w:t>outc</w:t>
      </w:r>
      <w:r w:rsidR="007B4CBD">
        <w:rPr>
          <w:rFonts w:ascii="Arial" w:hAnsi="Arial" w:cs="Arial"/>
        </w:rPr>
        <w:t>omes it will further develop the Council</w:t>
      </w:r>
      <w:r w:rsidR="00AA3EBC">
        <w:rPr>
          <w:rFonts w:ascii="Arial" w:hAnsi="Arial" w:cs="Arial"/>
        </w:rPr>
        <w:t>’</w:t>
      </w:r>
      <w:r w:rsidR="007B4CBD">
        <w:rPr>
          <w:rFonts w:ascii="Arial" w:hAnsi="Arial" w:cs="Arial"/>
        </w:rPr>
        <w:t>s</w:t>
      </w:r>
      <w:r>
        <w:rPr>
          <w:rFonts w:ascii="Arial" w:hAnsi="Arial" w:cs="Arial"/>
        </w:rPr>
        <w:t xml:space="preserve"> vision and enhance the delivery </w:t>
      </w:r>
      <w:r w:rsidR="0011101E">
        <w:rPr>
          <w:rFonts w:ascii="Arial" w:hAnsi="Arial" w:cs="Arial"/>
        </w:rPr>
        <w:t>of the growth and provision of W</w:t>
      </w:r>
      <w:r>
        <w:rPr>
          <w:rFonts w:ascii="Arial" w:hAnsi="Arial" w:cs="Arial"/>
        </w:rPr>
        <w:t>elsh</w:t>
      </w:r>
      <w:r w:rsidR="0011101E">
        <w:rPr>
          <w:rFonts w:ascii="Arial" w:hAnsi="Arial" w:cs="Arial"/>
        </w:rPr>
        <w:t>-</w:t>
      </w:r>
      <w:r>
        <w:rPr>
          <w:rFonts w:ascii="Arial" w:hAnsi="Arial" w:cs="Arial"/>
        </w:rPr>
        <w:t>m</w:t>
      </w:r>
      <w:r w:rsidR="00D9156C">
        <w:rPr>
          <w:rFonts w:ascii="Arial" w:hAnsi="Arial" w:cs="Arial"/>
        </w:rPr>
        <w:t>edium education throughout the c</w:t>
      </w:r>
      <w:r>
        <w:rPr>
          <w:rFonts w:ascii="Arial" w:hAnsi="Arial" w:cs="Arial"/>
        </w:rPr>
        <w:t>ity.</w:t>
      </w:r>
    </w:p>
    <w:p w:rsidR="00257D65" w:rsidRPr="00214085" w:rsidRDefault="00257D65" w:rsidP="00C01986">
      <w:pPr>
        <w:autoSpaceDE w:val="0"/>
        <w:autoSpaceDN w:val="0"/>
        <w:adjustRightInd w:val="0"/>
        <w:ind w:left="720"/>
        <w:jc w:val="both"/>
        <w:rPr>
          <w:rFonts w:ascii="Arial" w:hAnsi="Arial" w:cs="Arial"/>
        </w:rPr>
      </w:pPr>
      <w:r w:rsidRPr="00214085">
        <w:rPr>
          <w:rFonts w:ascii="Arial" w:hAnsi="Arial" w:cs="Arial"/>
        </w:rPr>
        <w:t xml:space="preserve">Cardiff Council is committed to developing a </w:t>
      </w:r>
      <w:r w:rsidR="007D2F61">
        <w:rPr>
          <w:rFonts w:ascii="Arial" w:hAnsi="Arial" w:cs="Arial"/>
        </w:rPr>
        <w:t>b</w:t>
      </w:r>
      <w:r w:rsidRPr="00214085">
        <w:rPr>
          <w:rFonts w:ascii="Arial" w:hAnsi="Arial" w:cs="Arial"/>
        </w:rPr>
        <w:t>ilingual Cardiff. This Welsh in Education Strategic Plan (WESP) 2017-2020 will help Cardiff to support the Welsh Government’s vision to see one million Welsh speakers across Wales by 2050.</w:t>
      </w:r>
    </w:p>
    <w:p w:rsidR="00081FDD" w:rsidRPr="0085256F" w:rsidRDefault="00081FDD" w:rsidP="00C01986">
      <w:pPr>
        <w:ind w:left="720"/>
        <w:jc w:val="both"/>
        <w:rPr>
          <w:rFonts w:ascii="Arial" w:eastAsia="Arial" w:hAnsi="Arial" w:cs="Arial"/>
        </w:rPr>
      </w:pPr>
      <w:r w:rsidRPr="00013626">
        <w:rPr>
          <w:rFonts w:ascii="Arial" w:hAnsi="Arial" w:cs="Arial"/>
        </w:rPr>
        <w:t xml:space="preserve">In order for Cardiff </w:t>
      </w:r>
      <w:r w:rsidR="00545C3D">
        <w:rPr>
          <w:rFonts w:ascii="Arial" w:hAnsi="Arial" w:cs="Arial"/>
        </w:rPr>
        <w:t xml:space="preserve">to play its part in achieving Welsh Government’s </w:t>
      </w:r>
      <w:r w:rsidRPr="00013626">
        <w:rPr>
          <w:rFonts w:ascii="Arial" w:hAnsi="Arial" w:cs="Arial"/>
        </w:rPr>
        <w:t>vision, we would need to increase the number of Welsh speakers (aged 3+) in Cardiff by 15.9% from 36,735 (2011 Census) to 42,584 (2021 Census).</w:t>
      </w:r>
      <w:r w:rsidR="00E56F28" w:rsidRPr="000E310D">
        <w:rPr>
          <w:rFonts w:ascii="Arial" w:hAnsi="Arial" w:cs="Arial"/>
        </w:rPr>
        <w:t xml:space="preserve"> Cardiff’s education sector has already</w:t>
      </w:r>
      <w:r w:rsidR="00E56F28" w:rsidRPr="00013626">
        <w:rPr>
          <w:rFonts w:ascii="Arial" w:hAnsi="Arial" w:cs="Arial"/>
        </w:rPr>
        <w:t xml:space="preserve"> contributed to achievi</w:t>
      </w:r>
      <w:r w:rsidR="00E56F28" w:rsidRPr="000E310D">
        <w:rPr>
          <w:rFonts w:ascii="Arial" w:hAnsi="Arial" w:cs="Arial"/>
        </w:rPr>
        <w:t>ng 58% of this target to date through increasing the number of children accessing Welsh-medium education at the first point of entry at primary level.</w:t>
      </w:r>
    </w:p>
    <w:p w:rsidR="00DA158B" w:rsidRDefault="00DA158B" w:rsidP="00C01986">
      <w:pPr>
        <w:ind w:left="720"/>
        <w:jc w:val="both"/>
        <w:rPr>
          <w:rFonts w:ascii="Arial" w:eastAsia="Malgun Gothic" w:hAnsi="Arial" w:cs="Arial"/>
        </w:rPr>
      </w:pPr>
      <w:r w:rsidRPr="00214085">
        <w:rPr>
          <w:rFonts w:ascii="Arial" w:hAnsi="Arial" w:cs="Arial"/>
        </w:rPr>
        <w:t xml:space="preserve">This WESP is an integral part of the Councils 5-year </w:t>
      </w:r>
      <w:r>
        <w:rPr>
          <w:rFonts w:ascii="Arial" w:hAnsi="Arial" w:cs="Arial"/>
        </w:rPr>
        <w:t>Bilingual</w:t>
      </w:r>
      <w:r w:rsidRPr="00214085">
        <w:rPr>
          <w:rFonts w:ascii="Arial" w:hAnsi="Arial" w:cs="Arial"/>
        </w:rPr>
        <w:t xml:space="preserve"> Cardiff </w:t>
      </w:r>
      <w:r>
        <w:rPr>
          <w:rFonts w:ascii="Arial" w:hAnsi="Arial" w:cs="Arial"/>
        </w:rPr>
        <w:t>strategy.</w:t>
      </w:r>
      <w:r w:rsidRPr="000E310D">
        <w:rPr>
          <w:rFonts w:ascii="Arial" w:eastAsia="Malgun Gothic" w:hAnsi="Arial" w:cs="Arial"/>
        </w:rPr>
        <w:t xml:space="preserve"> The most prominent area of interdependency between both strategies is based on strategic area 1: Fami</w:t>
      </w:r>
      <w:r w:rsidR="00C85B27">
        <w:rPr>
          <w:rFonts w:ascii="Arial" w:eastAsia="Malgun Gothic" w:hAnsi="Arial" w:cs="Arial"/>
        </w:rPr>
        <w:t xml:space="preserve">lies, Children and Young People. </w:t>
      </w:r>
      <w:r w:rsidRPr="000E310D">
        <w:rPr>
          <w:rFonts w:ascii="Arial" w:eastAsia="Malgun Gothic" w:hAnsi="Arial" w:cs="Arial"/>
        </w:rPr>
        <w:t>Th</w:t>
      </w:r>
      <w:r>
        <w:rPr>
          <w:rFonts w:ascii="Arial" w:eastAsia="Malgun Gothic" w:hAnsi="Arial" w:cs="Arial"/>
        </w:rPr>
        <w:t xml:space="preserve">e priorities </w:t>
      </w:r>
      <w:r w:rsidRPr="000E310D">
        <w:rPr>
          <w:rFonts w:ascii="Arial" w:eastAsia="Malgun Gothic" w:hAnsi="Arial" w:cs="Arial"/>
        </w:rPr>
        <w:t xml:space="preserve">within this area </w:t>
      </w:r>
      <w:r>
        <w:rPr>
          <w:rFonts w:ascii="Arial" w:eastAsia="Malgun Gothic" w:hAnsi="Arial" w:cs="Arial"/>
        </w:rPr>
        <w:t>are</w:t>
      </w:r>
      <w:r w:rsidRPr="000E310D">
        <w:rPr>
          <w:rFonts w:ascii="Arial" w:eastAsia="Malgun Gothic" w:hAnsi="Arial" w:cs="Arial"/>
        </w:rPr>
        <w:t xml:space="preserve"> based on promotion, provision and progression.</w:t>
      </w:r>
      <w:r>
        <w:rPr>
          <w:rFonts w:ascii="Arial" w:eastAsia="Malgun Gothic" w:hAnsi="Arial" w:cs="Arial"/>
        </w:rPr>
        <w:t xml:space="preserve"> These aspects are core deliverables within outcomes 1 and 2 within this WESP.</w:t>
      </w:r>
    </w:p>
    <w:p w:rsidR="00CB7838" w:rsidRDefault="00257D65" w:rsidP="00C01986">
      <w:pPr>
        <w:autoSpaceDE w:val="0"/>
        <w:autoSpaceDN w:val="0"/>
        <w:adjustRightInd w:val="0"/>
        <w:ind w:left="720"/>
        <w:jc w:val="both"/>
        <w:rPr>
          <w:rFonts w:ascii="Arial" w:hAnsi="Arial" w:cs="Arial"/>
        </w:rPr>
      </w:pPr>
      <w:r w:rsidRPr="00214085">
        <w:rPr>
          <w:rFonts w:ascii="Arial" w:hAnsi="Arial" w:cs="Arial"/>
        </w:rPr>
        <w:t xml:space="preserve">The Bilingual Cardiff </w:t>
      </w:r>
      <w:r w:rsidR="00AA3EBC">
        <w:rPr>
          <w:rFonts w:ascii="Arial" w:hAnsi="Arial" w:cs="Arial"/>
        </w:rPr>
        <w:t>S</w:t>
      </w:r>
      <w:r w:rsidRPr="00214085">
        <w:rPr>
          <w:rFonts w:ascii="Arial" w:hAnsi="Arial" w:cs="Arial"/>
        </w:rPr>
        <w:t xml:space="preserve">trategy aims to increase the number of Welsh speakers </w:t>
      </w:r>
      <w:r w:rsidR="00DA158B">
        <w:rPr>
          <w:rFonts w:ascii="Arial" w:hAnsi="Arial" w:cs="Arial"/>
        </w:rPr>
        <w:t xml:space="preserve">and learners </w:t>
      </w:r>
      <w:r w:rsidRPr="00214085">
        <w:rPr>
          <w:rFonts w:ascii="Arial" w:hAnsi="Arial" w:cs="Arial"/>
        </w:rPr>
        <w:t xml:space="preserve">within Cardiff </w:t>
      </w:r>
      <w:r w:rsidR="00AA3EBC">
        <w:rPr>
          <w:rFonts w:ascii="Arial" w:hAnsi="Arial" w:cs="Arial"/>
        </w:rPr>
        <w:t>a</w:t>
      </w:r>
      <w:r w:rsidR="00DA158B">
        <w:rPr>
          <w:rFonts w:ascii="Arial" w:hAnsi="Arial" w:cs="Arial"/>
        </w:rPr>
        <w:t xml:space="preserve">s well as increasing the use of the Welsh language in the city. </w:t>
      </w:r>
      <w:r w:rsidRPr="00214085">
        <w:rPr>
          <w:rFonts w:ascii="Arial" w:hAnsi="Arial" w:cs="Arial"/>
        </w:rPr>
        <w:t xml:space="preserve"> Cardiff Council recognise that the education system </w:t>
      </w:r>
      <w:r w:rsidR="00AA3EBC">
        <w:rPr>
          <w:rFonts w:ascii="Arial" w:hAnsi="Arial" w:cs="Arial"/>
        </w:rPr>
        <w:t>is a key element in</w:t>
      </w:r>
      <w:r w:rsidRPr="00214085">
        <w:rPr>
          <w:rFonts w:ascii="Arial" w:hAnsi="Arial" w:cs="Arial"/>
        </w:rPr>
        <w:t xml:space="preserve"> ensuring that children are able to develop their Welsh skills, and for creating new speakers. </w:t>
      </w:r>
    </w:p>
    <w:p w:rsidR="00257D65" w:rsidRDefault="002F5D6A" w:rsidP="00C01986">
      <w:pPr>
        <w:autoSpaceDE w:val="0"/>
        <w:autoSpaceDN w:val="0"/>
        <w:adjustRightInd w:val="0"/>
        <w:ind w:left="720"/>
        <w:jc w:val="both"/>
        <w:rPr>
          <w:rFonts w:ascii="Arial" w:hAnsi="Arial" w:cs="Arial"/>
        </w:rPr>
      </w:pPr>
      <w:r>
        <w:rPr>
          <w:rFonts w:ascii="Arial" w:hAnsi="Arial" w:cs="Arial"/>
        </w:rPr>
        <w:t>The WESP will also contribute to the seven national well-being goals within the Well-being of Future Generations Act, in particular to a prosperous Wales providing high quality education and training to children and young people with a view to opening up employment, training and further/higher education opportunities in the language of their choice.</w:t>
      </w:r>
    </w:p>
    <w:p w:rsidR="00257D65" w:rsidRPr="009130AC" w:rsidRDefault="00257D65" w:rsidP="00CB7838">
      <w:pPr>
        <w:autoSpaceDE w:val="0"/>
        <w:autoSpaceDN w:val="0"/>
        <w:adjustRightInd w:val="0"/>
        <w:ind w:left="720"/>
        <w:rPr>
          <w:rFonts w:ascii="Arial" w:hAnsi="Arial" w:cs="Arial"/>
        </w:rPr>
      </w:pPr>
      <w:r w:rsidRPr="009130AC">
        <w:rPr>
          <w:rFonts w:ascii="Arial" w:hAnsi="Arial" w:cs="Arial"/>
        </w:rPr>
        <w:t>This strategy has</w:t>
      </w:r>
      <w:r w:rsidR="002F5D6A">
        <w:rPr>
          <w:rFonts w:ascii="Arial" w:hAnsi="Arial" w:cs="Arial"/>
        </w:rPr>
        <w:t xml:space="preserve"> also</w:t>
      </w:r>
      <w:r w:rsidRPr="009130AC">
        <w:rPr>
          <w:rFonts w:ascii="Arial" w:hAnsi="Arial" w:cs="Arial"/>
        </w:rPr>
        <w:t xml:space="preserve"> been developed within the strategic </w:t>
      </w:r>
      <w:r w:rsidR="0011101E">
        <w:rPr>
          <w:rFonts w:ascii="Arial" w:hAnsi="Arial" w:cs="Arial"/>
        </w:rPr>
        <w:t xml:space="preserve">policy </w:t>
      </w:r>
      <w:r w:rsidRPr="009130AC">
        <w:rPr>
          <w:rFonts w:ascii="Arial" w:hAnsi="Arial" w:cs="Arial"/>
        </w:rPr>
        <w:t>context provided by:</w:t>
      </w:r>
    </w:p>
    <w:p w:rsidR="00257D65" w:rsidRPr="00DE1CB0" w:rsidRDefault="00257D65" w:rsidP="007C6CEC">
      <w:pPr>
        <w:pStyle w:val="ParagraffRhestr"/>
        <w:numPr>
          <w:ilvl w:val="0"/>
          <w:numId w:val="6"/>
        </w:numPr>
        <w:autoSpaceDE w:val="0"/>
        <w:autoSpaceDN w:val="0"/>
        <w:adjustRightInd w:val="0"/>
        <w:spacing w:after="0" w:line="240" w:lineRule="auto"/>
        <w:ind w:left="1440"/>
        <w:rPr>
          <w:rFonts w:ascii="Arial" w:hAnsi="Arial" w:cs="Arial"/>
        </w:rPr>
      </w:pPr>
      <w:r w:rsidRPr="00DE1CB0">
        <w:rPr>
          <w:rFonts w:ascii="Arial" w:hAnsi="Arial" w:cs="Arial"/>
        </w:rPr>
        <w:t>The Welsh Government’s Welsh Language Strategy 2012—17 and draft strategy:</w:t>
      </w:r>
      <w:r w:rsidRPr="00DE1CB0">
        <w:rPr>
          <w:rFonts w:ascii="Arial" w:hAnsi="Arial" w:cs="Arial"/>
          <w:color w:val="000000"/>
        </w:rPr>
        <w:t xml:space="preserve"> A million Welsh speakers by 2050</w:t>
      </w:r>
      <w:r w:rsidRPr="00DE1CB0">
        <w:rPr>
          <w:rFonts w:ascii="Arial" w:hAnsi="Arial" w:cs="Arial"/>
        </w:rPr>
        <w:t xml:space="preserve"> (2016). </w:t>
      </w:r>
    </w:p>
    <w:p w:rsidR="00257D65" w:rsidRPr="00DE1CB0" w:rsidRDefault="00257D65" w:rsidP="007C6CEC">
      <w:pPr>
        <w:pStyle w:val="ParagraffRhestr"/>
        <w:numPr>
          <w:ilvl w:val="0"/>
          <w:numId w:val="6"/>
        </w:numPr>
        <w:autoSpaceDE w:val="0"/>
        <w:autoSpaceDN w:val="0"/>
        <w:adjustRightInd w:val="0"/>
        <w:spacing w:after="0" w:line="240" w:lineRule="auto"/>
        <w:ind w:left="1440"/>
        <w:rPr>
          <w:rFonts w:ascii="Arial" w:hAnsi="Arial" w:cs="Arial"/>
        </w:rPr>
      </w:pPr>
      <w:r w:rsidRPr="00DE1CB0">
        <w:rPr>
          <w:rFonts w:ascii="Arial" w:hAnsi="Arial" w:cs="Arial"/>
        </w:rPr>
        <w:t xml:space="preserve">Welsh in Education Strategic Plans and Assessing Demand for Welsh Medium Education (Wales) Regulations 2013.  </w:t>
      </w:r>
    </w:p>
    <w:p w:rsidR="00AA3EBC" w:rsidRDefault="0011101E" w:rsidP="00AA3EBC">
      <w:pPr>
        <w:pStyle w:val="ParagraffRhestr"/>
        <w:numPr>
          <w:ilvl w:val="0"/>
          <w:numId w:val="6"/>
        </w:numPr>
        <w:autoSpaceDE w:val="0"/>
        <w:autoSpaceDN w:val="0"/>
        <w:adjustRightInd w:val="0"/>
        <w:spacing w:after="0" w:line="240" w:lineRule="auto"/>
        <w:ind w:left="1440"/>
        <w:rPr>
          <w:rFonts w:ascii="Arial" w:hAnsi="Arial" w:cs="Arial"/>
        </w:rPr>
      </w:pPr>
      <w:r w:rsidRPr="00DE1CB0">
        <w:rPr>
          <w:rFonts w:ascii="Arial" w:hAnsi="Arial" w:cs="Arial"/>
        </w:rPr>
        <w:t>Rewriting the Future:</w:t>
      </w:r>
      <w:r w:rsidR="00AA3EBC">
        <w:rPr>
          <w:rFonts w:ascii="Arial" w:hAnsi="Arial" w:cs="Arial"/>
        </w:rPr>
        <w:t xml:space="preserve"> raising ambition and attainment in Welsh schools, 2014.</w:t>
      </w:r>
    </w:p>
    <w:p w:rsidR="0011101E" w:rsidRPr="00AA3EBC" w:rsidRDefault="00AA3EBC" w:rsidP="00AA3EBC">
      <w:pPr>
        <w:pStyle w:val="ParagraffRhestr"/>
        <w:numPr>
          <w:ilvl w:val="0"/>
          <w:numId w:val="6"/>
        </w:numPr>
        <w:autoSpaceDE w:val="0"/>
        <w:autoSpaceDN w:val="0"/>
        <w:adjustRightInd w:val="0"/>
        <w:spacing w:after="0" w:line="240" w:lineRule="auto"/>
        <w:ind w:left="1440"/>
        <w:rPr>
          <w:rFonts w:ascii="Arial" w:hAnsi="Arial" w:cs="Arial"/>
        </w:rPr>
      </w:pPr>
      <w:r>
        <w:rPr>
          <w:rFonts w:ascii="Arial" w:hAnsi="Arial" w:cs="Arial"/>
        </w:rPr>
        <w:t xml:space="preserve">Successful Futures: </w:t>
      </w:r>
      <w:r w:rsidR="0011101E" w:rsidRPr="00AA3EBC">
        <w:rPr>
          <w:rFonts w:ascii="Arial" w:hAnsi="Arial" w:cs="Arial"/>
          <w:color w:val="000000"/>
        </w:rPr>
        <w:t>Independent Review of Curriculum and Assessment Arrangements in Wales</w:t>
      </w:r>
      <w:r w:rsidR="0011101E" w:rsidRPr="00AA3EBC">
        <w:rPr>
          <w:rFonts w:ascii="Arial" w:hAnsi="Arial" w:cs="Arial"/>
        </w:rPr>
        <w:t>, Prof Donaldson, February 2015.</w:t>
      </w:r>
    </w:p>
    <w:p w:rsidR="00257D65" w:rsidRPr="00DE1CB0" w:rsidRDefault="00D30C52" w:rsidP="007C6CEC">
      <w:pPr>
        <w:pStyle w:val="ParagraffRhestr"/>
        <w:numPr>
          <w:ilvl w:val="0"/>
          <w:numId w:val="6"/>
        </w:numPr>
        <w:spacing w:after="0" w:line="240" w:lineRule="auto"/>
        <w:ind w:left="1440"/>
        <w:rPr>
          <w:rFonts w:ascii="Arial" w:hAnsi="Arial" w:cs="Arial"/>
        </w:rPr>
      </w:pPr>
      <w:r>
        <w:rPr>
          <w:rFonts w:ascii="Arial" w:hAnsi="Arial" w:cs="Arial"/>
        </w:rPr>
        <w:t xml:space="preserve">Cardiff Capital Ambition Strategy </w:t>
      </w:r>
      <w:r w:rsidR="00257D65" w:rsidRPr="00DE1CB0">
        <w:rPr>
          <w:rFonts w:ascii="Arial" w:hAnsi="Arial" w:cs="Arial"/>
        </w:rPr>
        <w:t>&amp; What Matters Integrated Partnership Strategy.</w:t>
      </w:r>
    </w:p>
    <w:p w:rsidR="00F3675D" w:rsidRPr="00DE1CB0" w:rsidRDefault="00257D65" w:rsidP="007C6CEC">
      <w:pPr>
        <w:pStyle w:val="ParagraffRhestr"/>
        <w:numPr>
          <w:ilvl w:val="0"/>
          <w:numId w:val="6"/>
        </w:numPr>
        <w:spacing w:after="0" w:line="240" w:lineRule="auto"/>
        <w:ind w:left="1440"/>
        <w:rPr>
          <w:rFonts w:ascii="Arial" w:hAnsi="Arial" w:cs="Arial"/>
        </w:rPr>
      </w:pPr>
      <w:r w:rsidRPr="00DE1CB0">
        <w:rPr>
          <w:rFonts w:ascii="Arial" w:hAnsi="Arial" w:cs="Arial"/>
        </w:rPr>
        <w:t>Cardiff</w:t>
      </w:r>
      <w:r w:rsidR="00AA3EBC">
        <w:rPr>
          <w:rFonts w:ascii="Arial" w:hAnsi="Arial" w:cs="Arial"/>
        </w:rPr>
        <w:t xml:space="preserve"> 2020: a renewed vision for education in Cardiff.</w:t>
      </w:r>
    </w:p>
    <w:p w:rsidR="00F3675D" w:rsidRPr="00DE1CB0" w:rsidRDefault="00F3675D" w:rsidP="007C6CEC">
      <w:pPr>
        <w:pStyle w:val="ParagraffRhestr"/>
        <w:numPr>
          <w:ilvl w:val="0"/>
          <w:numId w:val="6"/>
        </w:numPr>
        <w:spacing w:after="0" w:line="240" w:lineRule="auto"/>
        <w:ind w:left="1440"/>
        <w:rPr>
          <w:rFonts w:ascii="Arial" w:hAnsi="Arial" w:cs="Arial"/>
        </w:rPr>
      </w:pPr>
      <w:r w:rsidRPr="00DE1CB0">
        <w:rPr>
          <w:rFonts w:ascii="Arial" w:hAnsi="Arial" w:cs="Arial"/>
        </w:rPr>
        <w:t>Bilingual Cardiff: 5-Year Welsh Languag</w:t>
      </w:r>
      <w:r w:rsidR="00E202A9">
        <w:rPr>
          <w:rFonts w:ascii="Arial" w:hAnsi="Arial" w:cs="Arial"/>
        </w:rPr>
        <w:t>e Strategy, 2017 – 2022</w:t>
      </w:r>
      <w:r w:rsidRPr="00DE1CB0">
        <w:rPr>
          <w:rFonts w:ascii="Arial" w:hAnsi="Arial" w:cs="Arial"/>
        </w:rPr>
        <w:t>.</w:t>
      </w:r>
    </w:p>
    <w:p w:rsidR="00CF7391" w:rsidRDefault="00CF7391" w:rsidP="00CB7838">
      <w:pPr>
        <w:spacing w:after="0" w:line="240" w:lineRule="auto"/>
        <w:ind w:left="720"/>
        <w:jc w:val="both"/>
        <w:rPr>
          <w:rFonts w:ascii="Arial" w:hAnsi="Arial" w:cs="Arial"/>
          <w:color w:val="FF0000"/>
        </w:rPr>
      </w:pPr>
    </w:p>
    <w:p w:rsidR="00801C72" w:rsidRDefault="00801C72" w:rsidP="00CB7838">
      <w:pPr>
        <w:autoSpaceDE w:val="0"/>
        <w:autoSpaceDN w:val="0"/>
        <w:adjustRightInd w:val="0"/>
        <w:spacing w:after="0" w:line="240" w:lineRule="auto"/>
        <w:ind w:left="720"/>
        <w:jc w:val="both"/>
        <w:rPr>
          <w:rFonts w:ascii="Arial" w:eastAsia="Frutiger-Light" w:hAnsi="Arial" w:cs="Arial"/>
        </w:rPr>
      </w:pPr>
      <w:r>
        <w:rPr>
          <w:rFonts w:ascii="Arial" w:hAnsi="Arial" w:cs="Arial"/>
        </w:rPr>
        <w:t xml:space="preserve">This WESP </w:t>
      </w:r>
      <w:r w:rsidR="007B4CBD">
        <w:rPr>
          <w:rFonts w:ascii="Arial" w:hAnsi="Arial" w:cs="Arial"/>
        </w:rPr>
        <w:t xml:space="preserve">will focus on ensuring all </w:t>
      </w:r>
      <w:r w:rsidR="007E7438">
        <w:rPr>
          <w:rFonts w:ascii="Arial" w:hAnsi="Arial" w:cs="Arial"/>
        </w:rPr>
        <w:t>learners;</w:t>
      </w:r>
      <w:r w:rsidR="007B4CBD">
        <w:rPr>
          <w:rFonts w:ascii="Arial" w:hAnsi="Arial" w:cs="Arial"/>
        </w:rPr>
        <w:t xml:space="preserve"> regardless of their socio-economic background have an equal chance of achieving </w:t>
      </w:r>
      <w:r w:rsidR="007B4CBD">
        <w:rPr>
          <w:rFonts w:ascii="Arial" w:eastAsia="Frutiger-Light" w:hAnsi="Arial" w:cs="Arial"/>
        </w:rPr>
        <w:t xml:space="preserve">their expectations through the delivery of the highest quality </w:t>
      </w:r>
      <w:r w:rsidR="005D3F2F">
        <w:rPr>
          <w:rFonts w:ascii="Arial" w:eastAsia="Frutiger-Light" w:hAnsi="Arial" w:cs="Arial"/>
        </w:rPr>
        <w:t>Welsh-medium</w:t>
      </w:r>
      <w:r w:rsidR="007B4CBD">
        <w:rPr>
          <w:rFonts w:ascii="Arial" w:eastAsia="Frutiger-Light" w:hAnsi="Arial" w:cs="Arial"/>
        </w:rPr>
        <w:t xml:space="preserve"> education. </w:t>
      </w:r>
      <w:r w:rsidR="0085256F">
        <w:rPr>
          <w:rFonts w:ascii="Arial" w:eastAsia="Frutiger-Light" w:hAnsi="Arial" w:cs="Arial"/>
        </w:rPr>
        <w:t xml:space="preserve">The Council </w:t>
      </w:r>
      <w:r w:rsidR="007B4CBD">
        <w:rPr>
          <w:rFonts w:ascii="Arial" w:eastAsia="Frutiger-Light" w:hAnsi="Arial" w:cs="Arial"/>
        </w:rPr>
        <w:t>r</w:t>
      </w:r>
      <w:r w:rsidR="00260267" w:rsidRPr="00801C72">
        <w:rPr>
          <w:rFonts w:ascii="Arial" w:eastAsia="Frutiger-Light" w:hAnsi="Arial" w:cs="Arial"/>
        </w:rPr>
        <w:t>ecognise</w:t>
      </w:r>
      <w:r>
        <w:rPr>
          <w:rFonts w:ascii="Arial" w:eastAsia="Frutiger-Light" w:hAnsi="Arial" w:cs="Arial"/>
        </w:rPr>
        <w:t>s</w:t>
      </w:r>
      <w:r w:rsidR="00260267" w:rsidRPr="00801C72">
        <w:rPr>
          <w:rFonts w:ascii="Arial" w:eastAsia="Frutiger-Light" w:hAnsi="Arial" w:cs="Arial"/>
        </w:rPr>
        <w:t xml:space="preserve"> the critical importance of developin</w:t>
      </w:r>
      <w:r w:rsidR="00C7714A">
        <w:rPr>
          <w:rFonts w:ascii="Arial" w:eastAsia="Frutiger-Light" w:hAnsi="Arial" w:cs="Arial"/>
        </w:rPr>
        <w:t>g</w:t>
      </w:r>
      <w:r w:rsidR="007B4CBD">
        <w:rPr>
          <w:rFonts w:ascii="Arial" w:eastAsia="Frutiger-Light" w:hAnsi="Arial" w:cs="Arial"/>
        </w:rPr>
        <w:t xml:space="preserve"> strong partnerships </w:t>
      </w:r>
      <w:r w:rsidRPr="00801C72">
        <w:rPr>
          <w:rFonts w:ascii="Arial" w:eastAsia="Frutiger-Light" w:hAnsi="Arial" w:cs="Arial"/>
        </w:rPr>
        <w:t xml:space="preserve">and </w:t>
      </w:r>
      <w:r w:rsidR="00260267" w:rsidRPr="00801C72">
        <w:rPr>
          <w:rFonts w:ascii="Arial" w:eastAsia="Frutiger-Light" w:hAnsi="Arial" w:cs="Arial"/>
        </w:rPr>
        <w:t>of seamless transition</w:t>
      </w:r>
      <w:r w:rsidR="00C7714A">
        <w:rPr>
          <w:rFonts w:ascii="Arial" w:eastAsia="Frutiger-Light" w:hAnsi="Arial" w:cs="Arial"/>
        </w:rPr>
        <w:t xml:space="preserve"> at all key stages to develop a </w:t>
      </w:r>
      <w:r w:rsidR="0085256F">
        <w:rPr>
          <w:rFonts w:ascii="Arial" w:hAnsi="Arial" w:cs="Arial"/>
        </w:rPr>
        <w:t>truly b</w:t>
      </w:r>
      <w:r w:rsidR="0085256F" w:rsidRPr="00214085">
        <w:rPr>
          <w:rFonts w:ascii="Arial" w:hAnsi="Arial" w:cs="Arial"/>
        </w:rPr>
        <w:t xml:space="preserve">ilingual city </w:t>
      </w:r>
      <w:r w:rsidR="0085256F">
        <w:rPr>
          <w:rFonts w:ascii="Arial" w:hAnsi="Arial" w:cs="Arial"/>
        </w:rPr>
        <w:t xml:space="preserve">with a </w:t>
      </w:r>
      <w:r w:rsidR="00C7714A">
        <w:rPr>
          <w:rFonts w:ascii="Arial" w:eastAsia="Frutiger-Light" w:hAnsi="Arial" w:cs="Arial"/>
        </w:rPr>
        <w:t>thriving Welsh education system</w:t>
      </w:r>
      <w:r w:rsidRPr="00801C72">
        <w:rPr>
          <w:rFonts w:ascii="Arial" w:eastAsia="Frutiger-Light" w:hAnsi="Arial" w:cs="Arial"/>
        </w:rPr>
        <w:t>.</w:t>
      </w:r>
    </w:p>
    <w:p w:rsidR="00C01986" w:rsidRDefault="00C01986" w:rsidP="00CB7838">
      <w:pPr>
        <w:autoSpaceDE w:val="0"/>
        <w:autoSpaceDN w:val="0"/>
        <w:adjustRightInd w:val="0"/>
        <w:spacing w:after="0" w:line="240" w:lineRule="auto"/>
        <w:ind w:left="720"/>
        <w:jc w:val="both"/>
        <w:rPr>
          <w:rFonts w:ascii="Arial" w:eastAsia="Frutiger-Light" w:hAnsi="Arial" w:cs="Arial"/>
        </w:rPr>
      </w:pPr>
    </w:p>
    <w:p w:rsidR="00D30C52" w:rsidRDefault="00D30C52" w:rsidP="00CB7838">
      <w:pPr>
        <w:autoSpaceDE w:val="0"/>
        <w:autoSpaceDN w:val="0"/>
        <w:adjustRightInd w:val="0"/>
        <w:spacing w:after="0" w:line="240" w:lineRule="auto"/>
        <w:ind w:left="720"/>
        <w:jc w:val="both"/>
        <w:rPr>
          <w:rFonts w:ascii="Arial" w:eastAsia="Frutiger-Light" w:hAnsi="Arial" w:cs="Arial"/>
        </w:rPr>
      </w:pPr>
    </w:p>
    <w:p w:rsidR="00E56AB5" w:rsidRDefault="00E56AB5" w:rsidP="00CB7838">
      <w:pPr>
        <w:rPr>
          <w:rFonts w:ascii="Arial" w:hAnsi="Arial" w:cs="Arial"/>
          <w:b/>
          <w:sz w:val="24"/>
          <w:szCs w:val="24"/>
          <w:u w:val="single"/>
        </w:rPr>
      </w:pPr>
      <w:r>
        <w:rPr>
          <w:rFonts w:ascii="Arial" w:hAnsi="Arial" w:cs="Arial"/>
          <w:b/>
          <w:sz w:val="24"/>
          <w:szCs w:val="24"/>
          <w:u w:val="single"/>
        </w:rPr>
        <w:t>Mission Statement</w:t>
      </w:r>
    </w:p>
    <w:p w:rsidR="00E56AB5" w:rsidRDefault="00E56AB5" w:rsidP="004A36B2">
      <w:pPr>
        <w:pStyle w:val="DimBylchau"/>
      </w:pPr>
    </w:p>
    <w:p w:rsidR="00545C3D" w:rsidRPr="00545C3D" w:rsidRDefault="00545C3D" w:rsidP="00545C3D">
      <w:pPr>
        <w:ind w:left="284"/>
        <w:jc w:val="both"/>
        <w:rPr>
          <w:rFonts w:ascii="Arial" w:eastAsia="Arial" w:hAnsi="Arial" w:cs="Arial"/>
        </w:rPr>
      </w:pPr>
      <w:r w:rsidRPr="00545C3D">
        <w:rPr>
          <w:rFonts w:ascii="Arial" w:hAnsi="Arial" w:cs="Arial"/>
        </w:rPr>
        <w:t>E</w:t>
      </w:r>
      <w:r w:rsidR="00E56AB5" w:rsidRPr="00545C3D">
        <w:rPr>
          <w:rFonts w:ascii="Arial" w:hAnsi="Arial" w:cs="Arial"/>
        </w:rPr>
        <w:t>very child in our city</w:t>
      </w:r>
      <w:r w:rsidR="007D5559">
        <w:rPr>
          <w:rFonts w:ascii="Arial" w:hAnsi="Arial" w:cs="Arial"/>
        </w:rPr>
        <w:t xml:space="preserve"> feels </w:t>
      </w:r>
      <w:r w:rsidR="0053440F" w:rsidRPr="00545C3D">
        <w:rPr>
          <w:rFonts w:ascii="Arial" w:hAnsi="Arial" w:cs="Arial"/>
        </w:rPr>
        <w:t xml:space="preserve">confident in Welsh by 2050 </w:t>
      </w:r>
      <w:r w:rsidRPr="00545C3D">
        <w:rPr>
          <w:rFonts w:ascii="Arial" w:hAnsi="Arial" w:cs="Arial"/>
        </w:rPr>
        <w:t>to contribute towards creating a truly bilingua</w:t>
      </w:r>
      <w:r w:rsidRPr="004B2AC6">
        <w:rPr>
          <w:rFonts w:ascii="Arial" w:hAnsi="Arial" w:cs="Arial"/>
        </w:rPr>
        <w:t xml:space="preserve">l Cardiff where the Welsh language is protected and nurtured </w:t>
      </w:r>
      <w:r w:rsidRPr="00545C3D">
        <w:rPr>
          <w:rFonts w:ascii="Arial" w:eastAsia="Malgun Gothic" w:hAnsi="Arial" w:cs="Arial"/>
        </w:rPr>
        <w:t>for future generations to use and enjoy.</w:t>
      </w:r>
    </w:p>
    <w:p w:rsidR="0053440F" w:rsidRDefault="0053440F" w:rsidP="00CB7838">
      <w:pPr>
        <w:rPr>
          <w:rFonts w:ascii="Arial" w:hAnsi="Arial" w:cs="Arial"/>
          <w:b/>
          <w:sz w:val="24"/>
          <w:szCs w:val="24"/>
          <w:u w:val="single"/>
        </w:rPr>
      </w:pPr>
    </w:p>
    <w:p w:rsidR="00F31E67" w:rsidRPr="00373898" w:rsidRDefault="00CB7838" w:rsidP="00CB7838">
      <w:pPr>
        <w:rPr>
          <w:rFonts w:ascii="Arial" w:hAnsi="Arial" w:cs="Arial"/>
          <w:b/>
          <w:sz w:val="24"/>
          <w:szCs w:val="24"/>
          <w:u w:val="single"/>
        </w:rPr>
      </w:pPr>
      <w:r w:rsidRPr="00373898">
        <w:rPr>
          <w:rFonts w:ascii="Arial" w:hAnsi="Arial" w:cs="Arial"/>
          <w:b/>
          <w:sz w:val="24"/>
          <w:szCs w:val="24"/>
          <w:u w:val="single"/>
        </w:rPr>
        <w:t>V</w:t>
      </w:r>
      <w:r w:rsidR="00373898">
        <w:rPr>
          <w:rFonts w:ascii="Arial" w:hAnsi="Arial" w:cs="Arial"/>
          <w:b/>
          <w:sz w:val="24"/>
          <w:szCs w:val="24"/>
          <w:u w:val="single"/>
        </w:rPr>
        <w:t>ision</w:t>
      </w:r>
    </w:p>
    <w:p w:rsidR="00BA2C8F" w:rsidRDefault="00BA2C8F" w:rsidP="00BA2C8F">
      <w:pPr>
        <w:pStyle w:val="DimBylchau"/>
      </w:pPr>
    </w:p>
    <w:p w:rsidR="00ED7CE9" w:rsidRPr="00BA2C8F" w:rsidRDefault="00ED7CE9" w:rsidP="00C01986">
      <w:pPr>
        <w:pStyle w:val="DimBylchau"/>
        <w:ind w:left="360"/>
        <w:jc w:val="both"/>
        <w:rPr>
          <w:rFonts w:ascii="Arial" w:hAnsi="Arial" w:cs="Arial"/>
        </w:rPr>
      </w:pPr>
      <w:r w:rsidRPr="00BA2C8F">
        <w:rPr>
          <w:rFonts w:ascii="Arial" w:hAnsi="Arial" w:cs="Arial"/>
        </w:rPr>
        <w:t xml:space="preserve">Cardiff’s education system will act as a key driver to ensure that children are able to develop their Welsh skills, and create new speakers, to support Welsh Government’s vision of having a million Welsh speakers by 2050. </w:t>
      </w:r>
    </w:p>
    <w:p w:rsidR="00E56AB5" w:rsidRPr="004A36B2" w:rsidRDefault="00E56AB5" w:rsidP="00E56AB5">
      <w:pPr>
        <w:ind w:hanging="360"/>
        <w:jc w:val="both"/>
        <w:rPr>
          <w:rFonts w:ascii="Arial" w:hAnsi="Arial" w:cs="Arial"/>
          <w:b/>
          <w:sz w:val="24"/>
          <w:szCs w:val="24"/>
          <w:u w:val="single"/>
        </w:rPr>
      </w:pPr>
    </w:p>
    <w:p w:rsidR="00E56AB5" w:rsidRPr="004A36B2" w:rsidRDefault="00E56AB5" w:rsidP="00E56AB5">
      <w:pPr>
        <w:ind w:left="360" w:hanging="360"/>
        <w:jc w:val="both"/>
        <w:rPr>
          <w:rFonts w:ascii="Arial" w:hAnsi="Arial" w:cs="Arial"/>
          <w:b/>
          <w:sz w:val="24"/>
          <w:szCs w:val="24"/>
          <w:u w:val="single"/>
        </w:rPr>
      </w:pPr>
      <w:r w:rsidRPr="004A36B2">
        <w:rPr>
          <w:rFonts w:ascii="Arial" w:hAnsi="Arial" w:cs="Arial"/>
          <w:b/>
          <w:sz w:val="24"/>
          <w:szCs w:val="24"/>
          <w:u w:val="single"/>
        </w:rPr>
        <w:t>Values</w:t>
      </w:r>
    </w:p>
    <w:p w:rsidR="00E56AB5" w:rsidRDefault="00E56AB5" w:rsidP="00BA2C8F">
      <w:pPr>
        <w:pStyle w:val="DimBylchau"/>
      </w:pPr>
    </w:p>
    <w:p w:rsidR="005347EA" w:rsidRPr="00DC528A" w:rsidRDefault="005347EA" w:rsidP="00CB7838">
      <w:pPr>
        <w:ind w:left="360"/>
        <w:jc w:val="both"/>
        <w:rPr>
          <w:rFonts w:ascii="Arial" w:hAnsi="Arial" w:cs="Arial"/>
        </w:rPr>
      </w:pPr>
      <w:r w:rsidRPr="00F31E67">
        <w:rPr>
          <w:rFonts w:ascii="Arial" w:hAnsi="Arial" w:cs="Arial"/>
        </w:rPr>
        <w:t>Over the next three years</w:t>
      </w:r>
      <w:r w:rsidR="00CB7838">
        <w:rPr>
          <w:rFonts w:ascii="Arial" w:hAnsi="Arial" w:cs="Arial"/>
        </w:rPr>
        <w:t xml:space="preserve">, 2017-2020, </w:t>
      </w:r>
      <w:r w:rsidR="00CB7838" w:rsidRPr="00F31E67">
        <w:rPr>
          <w:rFonts w:ascii="Arial" w:hAnsi="Arial" w:cs="Arial"/>
        </w:rPr>
        <w:t>the</w:t>
      </w:r>
      <w:r w:rsidR="00C473DD" w:rsidRPr="00F31E67">
        <w:rPr>
          <w:rFonts w:ascii="Arial" w:hAnsi="Arial" w:cs="Arial"/>
        </w:rPr>
        <w:t xml:space="preserve"> </w:t>
      </w:r>
      <w:r w:rsidR="00AB0684">
        <w:rPr>
          <w:rFonts w:ascii="Arial" w:hAnsi="Arial" w:cs="Arial"/>
        </w:rPr>
        <w:t>strategic a</w:t>
      </w:r>
      <w:r w:rsidR="00CB7838">
        <w:rPr>
          <w:rFonts w:ascii="Arial" w:hAnsi="Arial" w:cs="Arial"/>
        </w:rPr>
        <w:t xml:space="preserve">ims of this </w:t>
      </w:r>
      <w:r w:rsidR="00C473DD" w:rsidRPr="00F31E67">
        <w:rPr>
          <w:rFonts w:ascii="Arial" w:hAnsi="Arial" w:cs="Arial"/>
        </w:rPr>
        <w:t>W</w:t>
      </w:r>
      <w:r w:rsidR="00CB7838">
        <w:rPr>
          <w:rFonts w:ascii="Arial" w:hAnsi="Arial" w:cs="Arial"/>
        </w:rPr>
        <w:t xml:space="preserve">elsh </w:t>
      </w:r>
      <w:r w:rsidR="00AB0684">
        <w:rPr>
          <w:rFonts w:ascii="Arial" w:hAnsi="Arial" w:cs="Arial"/>
        </w:rPr>
        <w:t xml:space="preserve">in </w:t>
      </w:r>
      <w:r w:rsidR="00CB7838">
        <w:rPr>
          <w:rFonts w:ascii="Arial" w:hAnsi="Arial" w:cs="Arial"/>
        </w:rPr>
        <w:t xml:space="preserve">Education </w:t>
      </w:r>
      <w:r w:rsidR="00C473DD" w:rsidRPr="00F31E67">
        <w:rPr>
          <w:rFonts w:ascii="Arial" w:hAnsi="Arial" w:cs="Arial"/>
        </w:rPr>
        <w:t>S</w:t>
      </w:r>
      <w:r w:rsidR="00CB7838">
        <w:rPr>
          <w:rFonts w:ascii="Arial" w:hAnsi="Arial" w:cs="Arial"/>
        </w:rPr>
        <w:t>trategic Plan</w:t>
      </w:r>
      <w:r w:rsidR="00C473DD" w:rsidRPr="00F31E67">
        <w:rPr>
          <w:rFonts w:ascii="Arial" w:hAnsi="Arial" w:cs="Arial"/>
        </w:rPr>
        <w:t xml:space="preserve"> are for </w:t>
      </w:r>
      <w:r w:rsidRPr="00DC528A">
        <w:rPr>
          <w:rFonts w:ascii="Arial" w:hAnsi="Arial" w:cs="Arial"/>
        </w:rPr>
        <w:t xml:space="preserve">educational </w:t>
      </w:r>
      <w:r w:rsidRPr="006E67CE">
        <w:rPr>
          <w:rFonts w:ascii="Arial" w:hAnsi="Arial" w:cs="Arial"/>
        </w:rPr>
        <w:t xml:space="preserve">provision </w:t>
      </w:r>
      <w:r w:rsidR="00923019" w:rsidRPr="006E67CE">
        <w:rPr>
          <w:rFonts w:ascii="Arial" w:hAnsi="Arial" w:cs="Arial"/>
        </w:rPr>
        <w:t>in which</w:t>
      </w:r>
      <w:r w:rsidRPr="006E67CE">
        <w:rPr>
          <w:rFonts w:ascii="Arial" w:hAnsi="Arial" w:cs="Arial"/>
        </w:rPr>
        <w:t>:</w:t>
      </w:r>
    </w:p>
    <w:p w:rsidR="005347EA" w:rsidRPr="00F31E67" w:rsidRDefault="00B00926" w:rsidP="007C6CEC">
      <w:pPr>
        <w:pStyle w:val="ParagraffRhestr"/>
        <w:numPr>
          <w:ilvl w:val="0"/>
          <w:numId w:val="1"/>
        </w:numPr>
        <w:spacing w:after="200" w:line="276" w:lineRule="auto"/>
        <w:jc w:val="both"/>
        <w:rPr>
          <w:rFonts w:ascii="Arial" w:hAnsi="Arial" w:cs="Arial"/>
        </w:rPr>
      </w:pPr>
      <w:r w:rsidRPr="00F31E67">
        <w:rPr>
          <w:rFonts w:ascii="Arial" w:hAnsi="Arial" w:cs="Arial"/>
        </w:rPr>
        <w:t>Welsh-medium</w:t>
      </w:r>
      <w:r w:rsidR="005347EA" w:rsidRPr="00F31E67">
        <w:rPr>
          <w:rFonts w:ascii="Arial" w:hAnsi="Arial" w:cs="Arial"/>
        </w:rPr>
        <w:t xml:space="preserve"> </w:t>
      </w:r>
      <w:r w:rsidR="00DE36B9">
        <w:rPr>
          <w:rFonts w:ascii="Arial" w:hAnsi="Arial" w:cs="Arial"/>
        </w:rPr>
        <w:t>e</w:t>
      </w:r>
      <w:r w:rsidR="005347EA" w:rsidRPr="00F31E67">
        <w:rPr>
          <w:rFonts w:ascii="Arial" w:hAnsi="Arial" w:cs="Arial"/>
        </w:rPr>
        <w:t>ducation</w:t>
      </w:r>
      <w:r w:rsidR="00DE36B9">
        <w:rPr>
          <w:rFonts w:ascii="Arial" w:hAnsi="Arial" w:cs="Arial"/>
        </w:rPr>
        <w:t xml:space="preserve"> and childcare</w:t>
      </w:r>
      <w:r w:rsidR="005347EA" w:rsidRPr="00F31E67">
        <w:rPr>
          <w:rFonts w:ascii="Arial" w:hAnsi="Arial" w:cs="Arial"/>
        </w:rPr>
        <w:t xml:space="preserve"> is </w:t>
      </w:r>
      <w:r w:rsidR="005347EA" w:rsidRPr="00F31E67">
        <w:rPr>
          <w:rFonts w:ascii="Arial" w:hAnsi="Arial" w:cs="Arial"/>
          <w:b/>
          <w:color w:val="1F3864" w:themeColor="accent5" w:themeShade="80"/>
        </w:rPr>
        <w:t>available</w:t>
      </w:r>
      <w:r w:rsidR="005347EA" w:rsidRPr="00F31E67">
        <w:rPr>
          <w:rFonts w:ascii="Arial" w:hAnsi="Arial" w:cs="Arial"/>
          <w:b/>
        </w:rPr>
        <w:t xml:space="preserve"> </w:t>
      </w:r>
      <w:r w:rsidR="005347EA" w:rsidRPr="00F31E67">
        <w:rPr>
          <w:rFonts w:ascii="Arial" w:hAnsi="Arial" w:cs="Arial"/>
        </w:rPr>
        <w:t>to all, with effective transition between ages and phases;</w:t>
      </w:r>
    </w:p>
    <w:p w:rsidR="005347EA" w:rsidRPr="00F31E67" w:rsidRDefault="005347EA" w:rsidP="005347EA">
      <w:pPr>
        <w:pStyle w:val="ParagraffRhestr"/>
        <w:spacing w:after="200" w:line="276" w:lineRule="auto"/>
        <w:jc w:val="both"/>
        <w:rPr>
          <w:rFonts w:ascii="Arial" w:hAnsi="Arial" w:cs="Arial"/>
        </w:rPr>
      </w:pPr>
    </w:p>
    <w:p w:rsidR="00ED7CE9" w:rsidRPr="00ED7CE9" w:rsidRDefault="00ED7CE9" w:rsidP="007C6CEC">
      <w:pPr>
        <w:pStyle w:val="ParagraffRhestr"/>
        <w:numPr>
          <w:ilvl w:val="0"/>
          <w:numId w:val="1"/>
        </w:numPr>
        <w:spacing w:after="200" w:line="276" w:lineRule="auto"/>
        <w:jc w:val="both"/>
        <w:rPr>
          <w:rFonts w:ascii="Arial" w:hAnsi="Arial" w:cs="Arial"/>
        </w:rPr>
      </w:pPr>
      <w:r w:rsidRPr="00ED7CE9">
        <w:rPr>
          <w:rFonts w:ascii="Arial" w:hAnsi="Arial" w:cs="Arial"/>
        </w:rPr>
        <w:t xml:space="preserve">Pupils have </w:t>
      </w:r>
      <w:r w:rsidRPr="00DA3ECD">
        <w:rPr>
          <w:rFonts w:ascii="Arial" w:hAnsi="Arial" w:cs="Arial"/>
          <w:b/>
          <w:color w:val="002060"/>
        </w:rPr>
        <w:t>improved fluency</w:t>
      </w:r>
      <w:r w:rsidRPr="00DA3ECD">
        <w:rPr>
          <w:rFonts w:ascii="Arial" w:hAnsi="Arial" w:cs="Arial"/>
          <w:color w:val="002060"/>
        </w:rPr>
        <w:t xml:space="preserve"> </w:t>
      </w:r>
      <w:r w:rsidRPr="00ED7CE9">
        <w:rPr>
          <w:rFonts w:ascii="Arial" w:hAnsi="Arial" w:cs="Arial"/>
        </w:rPr>
        <w:t xml:space="preserve">and use of the Welsh language across all community, faith and foundation schools in Cardiff. </w:t>
      </w:r>
    </w:p>
    <w:p w:rsidR="00ED7CE9" w:rsidRPr="00ED7CE9" w:rsidRDefault="00ED7CE9" w:rsidP="00ED7CE9">
      <w:pPr>
        <w:pStyle w:val="ParagraffRhestr"/>
        <w:rPr>
          <w:rFonts w:ascii="Arial" w:hAnsi="Arial" w:cs="Arial"/>
        </w:rPr>
      </w:pPr>
    </w:p>
    <w:p w:rsidR="005347EA" w:rsidRPr="00F31E67" w:rsidRDefault="00923019" w:rsidP="007C6CEC">
      <w:pPr>
        <w:pStyle w:val="ParagraffRhestr"/>
        <w:numPr>
          <w:ilvl w:val="0"/>
          <w:numId w:val="1"/>
        </w:numPr>
        <w:spacing w:after="200" w:line="276" w:lineRule="auto"/>
        <w:jc w:val="both"/>
        <w:rPr>
          <w:rFonts w:ascii="Arial" w:hAnsi="Arial" w:cs="Arial"/>
        </w:rPr>
      </w:pPr>
      <w:r w:rsidRPr="004B6565">
        <w:rPr>
          <w:rFonts w:ascii="Arial" w:hAnsi="Arial" w:cs="Arial"/>
        </w:rPr>
        <w:t>Provision is</w:t>
      </w:r>
      <w:r w:rsidR="00BA05F0" w:rsidRPr="004B6565">
        <w:rPr>
          <w:rFonts w:ascii="Arial" w:hAnsi="Arial" w:cs="Arial"/>
          <w:b/>
        </w:rPr>
        <w:t xml:space="preserve"> </w:t>
      </w:r>
      <w:r w:rsidR="00BA05F0" w:rsidRPr="004B6565">
        <w:rPr>
          <w:rFonts w:ascii="Arial" w:hAnsi="Arial" w:cs="Arial"/>
          <w:b/>
          <w:color w:val="002060"/>
        </w:rPr>
        <w:t>i</w:t>
      </w:r>
      <w:r w:rsidR="005347EA" w:rsidRPr="004B6565">
        <w:rPr>
          <w:rFonts w:ascii="Arial" w:hAnsi="Arial" w:cs="Arial"/>
          <w:b/>
          <w:color w:val="002060"/>
        </w:rPr>
        <w:t>nclusive</w:t>
      </w:r>
      <w:r w:rsidR="005347EA" w:rsidRPr="004B6565">
        <w:rPr>
          <w:rFonts w:ascii="Arial" w:hAnsi="Arial" w:cs="Arial"/>
        </w:rPr>
        <w:t xml:space="preserve">, overcoming </w:t>
      </w:r>
      <w:r w:rsidR="005347EA" w:rsidRPr="00F31E67">
        <w:rPr>
          <w:rFonts w:ascii="Arial" w:hAnsi="Arial" w:cs="Arial"/>
        </w:rPr>
        <w:t>barriers</w:t>
      </w:r>
      <w:r w:rsidR="00AB0684">
        <w:rPr>
          <w:rFonts w:ascii="Arial" w:hAnsi="Arial" w:cs="Arial"/>
        </w:rPr>
        <w:t xml:space="preserve">, providing opportunities for </w:t>
      </w:r>
      <w:r w:rsidR="005347EA" w:rsidRPr="00F31E67">
        <w:rPr>
          <w:rFonts w:ascii="Arial" w:hAnsi="Arial" w:cs="Arial"/>
        </w:rPr>
        <w:t>any young person to achieve a good education through the medium of Welsh;</w:t>
      </w:r>
    </w:p>
    <w:p w:rsidR="005347EA" w:rsidRPr="00F31E67" w:rsidRDefault="005347EA" w:rsidP="005347EA">
      <w:pPr>
        <w:pStyle w:val="ParagraffRhestr"/>
        <w:spacing w:after="200" w:line="276" w:lineRule="auto"/>
        <w:jc w:val="both"/>
        <w:rPr>
          <w:rFonts w:ascii="Arial" w:hAnsi="Arial" w:cs="Arial"/>
        </w:rPr>
      </w:pPr>
    </w:p>
    <w:p w:rsidR="00954487" w:rsidRPr="00F31E67" w:rsidRDefault="00923019" w:rsidP="007C6CEC">
      <w:pPr>
        <w:pStyle w:val="ParagraffRhestr"/>
        <w:numPr>
          <w:ilvl w:val="0"/>
          <w:numId w:val="1"/>
        </w:numPr>
        <w:spacing w:after="200" w:line="276" w:lineRule="auto"/>
        <w:jc w:val="both"/>
        <w:rPr>
          <w:rFonts w:ascii="Arial" w:hAnsi="Arial" w:cs="Arial"/>
        </w:rPr>
      </w:pPr>
      <w:r w:rsidRPr="006E67CE">
        <w:rPr>
          <w:rFonts w:ascii="Arial" w:hAnsi="Arial" w:cs="Arial"/>
        </w:rPr>
        <w:t>We</w:t>
      </w:r>
      <w:r w:rsidRPr="00DC528A">
        <w:rPr>
          <w:rFonts w:ascii="Arial" w:hAnsi="Arial" w:cs="Arial"/>
          <w:b/>
        </w:rPr>
        <w:t xml:space="preserve"> </w:t>
      </w:r>
      <w:r w:rsidR="00FD02C9">
        <w:rPr>
          <w:rFonts w:ascii="Arial" w:hAnsi="Arial" w:cs="Arial"/>
          <w:b/>
          <w:color w:val="1F3864" w:themeColor="accent5" w:themeShade="80"/>
        </w:rPr>
        <w:t>c</w:t>
      </w:r>
      <w:r>
        <w:rPr>
          <w:rFonts w:ascii="Arial" w:hAnsi="Arial" w:cs="Arial"/>
          <w:b/>
          <w:color w:val="1F3864" w:themeColor="accent5" w:themeShade="80"/>
        </w:rPr>
        <w:t>elebrate</w:t>
      </w:r>
      <w:r>
        <w:rPr>
          <w:rFonts w:ascii="Arial" w:hAnsi="Arial" w:cs="Arial"/>
        </w:rPr>
        <w:t xml:space="preserve"> and promote</w:t>
      </w:r>
      <w:r w:rsidR="005347EA" w:rsidRPr="00F31E67">
        <w:rPr>
          <w:rFonts w:ascii="Arial" w:hAnsi="Arial" w:cs="Arial"/>
        </w:rPr>
        <w:t xml:space="preserve"> the Welsh language, through high quality teaching and challenging children’s learning abilities;</w:t>
      </w:r>
    </w:p>
    <w:p w:rsidR="005347EA" w:rsidRPr="00F31E67" w:rsidRDefault="005347EA" w:rsidP="005347EA">
      <w:pPr>
        <w:pStyle w:val="ParagraffRhestr"/>
        <w:spacing w:after="200" w:line="276" w:lineRule="auto"/>
        <w:jc w:val="both"/>
        <w:rPr>
          <w:rFonts w:ascii="Arial" w:hAnsi="Arial" w:cs="Arial"/>
        </w:rPr>
      </w:pPr>
    </w:p>
    <w:p w:rsidR="005347EA" w:rsidRPr="00F31E67" w:rsidRDefault="00923019" w:rsidP="007C6CEC">
      <w:pPr>
        <w:pStyle w:val="ParagraffRhestr"/>
        <w:numPr>
          <w:ilvl w:val="0"/>
          <w:numId w:val="1"/>
        </w:numPr>
        <w:spacing w:after="200" w:line="276" w:lineRule="auto"/>
        <w:jc w:val="both"/>
        <w:rPr>
          <w:rFonts w:ascii="Arial" w:hAnsi="Arial" w:cs="Arial"/>
        </w:rPr>
      </w:pPr>
      <w:r w:rsidRPr="00923019">
        <w:rPr>
          <w:rFonts w:ascii="Arial" w:hAnsi="Arial" w:cs="Arial"/>
        </w:rPr>
        <w:t>We</w:t>
      </w:r>
      <w:r w:rsidRPr="00923019">
        <w:rPr>
          <w:rFonts w:ascii="Arial" w:hAnsi="Arial" w:cs="Arial"/>
          <w:b/>
        </w:rPr>
        <w:t xml:space="preserve"> </w:t>
      </w:r>
      <w:r w:rsidR="00FD02C9">
        <w:rPr>
          <w:rFonts w:ascii="Arial" w:hAnsi="Arial" w:cs="Arial"/>
          <w:b/>
          <w:color w:val="1F3864" w:themeColor="accent5" w:themeShade="80"/>
        </w:rPr>
        <w:t>p</w:t>
      </w:r>
      <w:r w:rsidR="005347EA" w:rsidRPr="00F31E67">
        <w:rPr>
          <w:rFonts w:ascii="Arial" w:hAnsi="Arial" w:cs="Arial"/>
          <w:b/>
          <w:color w:val="1F3864" w:themeColor="accent5" w:themeShade="80"/>
        </w:rPr>
        <w:t xml:space="preserve">romote </w:t>
      </w:r>
      <w:r w:rsidR="005347EA" w:rsidRPr="00F31E67">
        <w:rPr>
          <w:rFonts w:ascii="Arial" w:hAnsi="Arial" w:cs="Arial"/>
        </w:rPr>
        <w:t>the wider use</w:t>
      </w:r>
      <w:r w:rsidR="00AA3EBC">
        <w:rPr>
          <w:rFonts w:ascii="Arial" w:hAnsi="Arial" w:cs="Arial"/>
        </w:rPr>
        <w:t xml:space="preserve"> of Welsh outside the classroom</w:t>
      </w:r>
      <w:r w:rsidR="005347EA" w:rsidRPr="00F31E67">
        <w:rPr>
          <w:rFonts w:ascii="Arial" w:hAnsi="Arial" w:cs="Arial"/>
        </w:rPr>
        <w:t xml:space="preserve"> through play</w:t>
      </w:r>
      <w:r w:rsidR="00DE36B9">
        <w:rPr>
          <w:rFonts w:ascii="Arial" w:hAnsi="Arial" w:cs="Arial"/>
        </w:rPr>
        <w:t>, leisure</w:t>
      </w:r>
      <w:r w:rsidR="00141590">
        <w:rPr>
          <w:rFonts w:ascii="Arial" w:hAnsi="Arial" w:cs="Arial"/>
        </w:rPr>
        <w:t xml:space="preserve"> and </w:t>
      </w:r>
      <w:r w:rsidR="00DE36B9">
        <w:rPr>
          <w:rFonts w:ascii="Arial" w:hAnsi="Arial" w:cs="Arial"/>
        </w:rPr>
        <w:t xml:space="preserve">holiday care </w:t>
      </w:r>
      <w:r w:rsidR="005347EA" w:rsidRPr="00F31E67">
        <w:rPr>
          <w:rFonts w:ascii="Arial" w:hAnsi="Arial" w:cs="Arial"/>
        </w:rPr>
        <w:t>and youth opportunities a</w:t>
      </w:r>
      <w:r w:rsidR="00DE36B9">
        <w:rPr>
          <w:rFonts w:ascii="Arial" w:hAnsi="Arial" w:cs="Arial"/>
        </w:rPr>
        <w:t xml:space="preserve">s well as </w:t>
      </w:r>
      <w:r w:rsidR="005347EA" w:rsidRPr="00F31E67">
        <w:rPr>
          <w:rFonts w:ascii="Arial" w:hAnsi="Arial" w:cs="Arial"/>
        </w:rPr>
        <w:t>beyond school in</w:t>
      </w:r>
      <w:r w:rsidR="00D9156C">
        <w:rPr>
          <w:rFonts w:ascii="Arial" w:hAnsi="Arial" w:cs="Arial"/>
        </w:rPr>
        <w:t xml:space="preserve"> Further and Higher Education, t</w:t>
      </w:r>
      <w:r w:rsidR="005347EA" w:rsidRPr="00F31E67">
        <w:rPr>
          <w:rFonts w:ascii="Arial" w:hAnsi="Arial" w:cs="Arial"/>
        </w:rPr>
        <w:t>raining and employment.</w:t>
      </w:r>
    </w:p>
    <w:p w:rsidR="00E56AB5" w:rsidRDefault="00E56AB5" w:rsidP="00062BF8">
      <w:pPr>
        <w:contextualSpacing/>
        <w:rPr>
          <w:rFonts w:ascii="Arial" w:hAnsi="Arial" w:cs="Arial"/>
          <w:b/>
        </w:rPr>
      </w:pPr>
    </w:p>
    <w:p w:rsidR="00E56AB5" w:rsidRDefault="00E56AB5" w:rsidP="00062BF8">
      <w:pPr>
        <w:contextualSpacing/>
        <w:rPr>
          <w:rFonts w:ascii="Arial" w:hAnsi="Arial" w:cs="Arial"/>
          <w:b/>
        </w:rPr>
      </w:pPr>
    </w:p>
    <w:p w:rsidR="000102DA" w:rsidRDefault="000102DA" w:rsidP="00062BF8">
      <w:pPr>
        <w:contextualSpacing/>
        <w:rPr>
          <w:rFonts w:ascii="Arial" w:hAnsi="Arial" w:cs="Arial"/>
          <w:b/>
        </w:rPr>
      </w:pPr>
    </w:p>
    <w:p w:rsidR="000102DA" w:rsidRDefault="000102DA" w:rsidP="00062BF8">
      <w:pPr>
        <w:contextualSpacing/>
        <w:rPr>
          <w:rFonts w:ascii="Arial" w:hAnsi="Arial" w:cs="Arial"/>
          <w:b/>
        </w:rPr>
      </w:pPr>
    </w:p>
    <w:p w:rsidR="000102DA" w:rsidRDefault="000102DA" w:rsidP="00062BF8">
      <w:pPr>
        <w:contextualSpacing/>
        <w:rPr>
          <w:rFonts w:ascii="Arial" w:hAnsi="Arial" w:cs="Arial"/>
          <w:b/>
        </w:rPr>
      </w:pPr>
    </w:p>
    <w:p w:rsidR="00C85B27" w:rsidRDefault="00C85B27" w:rsidP="008E75A4">
      <w:pPr>
        <w:rPr>
          <w:rFonts w:ascii="Arial" w:hAnsi="Arial" w:cs="Arial"/>
          <w:b/>
          <w:sz w:val="24"/>
          <w:szCs w:val="24"/>
          <w:u w:val="single"/>
        </w:rPr>
      </w:pPr>
    </w:p>
    <w:p w:rsidR="00C85B27" w:rsidRDefault="00C85B27" w:rsidP="008E75A4">
      <w:pPr>
        <w:rPr>
          <w:rFonts w:ascii="Arial" w:hAnsi="Arial" w:cs="Arial"/>
          <w:b/>
          <w:sz w:val="24"/>
          <w:szCs w:val="24"/>
          <w:u w:val="single"/>
        </w:rPr>
      </w:pPr>
    </w:p>
    <w:p w:rsidR="00C85B27" w:rsidRDefault="00C85B27" w:rsidP="008E75A4">
      <w:pPr>
        <w:rPr>
          <w:rFonts w:ascii="Arial" w:hAnsi="Arial" w:cs="Arial"/>
          <w:b/>
          <w:sz w:val="24"/>
          <w:szCs w:val="24"/>
          <w:u w:val="single"/>
        </w:rPr>
      </w:pPr>
    </w:p>
    <w:p w:rsidR="00C85B27" w:rsidRDefault="00C85B27" w:rsidP="008E75A4">
      <w:pPr>
        <w:rPr>
          <w:rFonts w:ascii="Arial" w:hAnsi="Arial" w:cs="Arial"/>
          <w:b/>
          <w:sz w:val="24"/>
          <w:szCs w:val="24"/>
          <w:u w:val="single"/>
        </w:rPr>
      </w:pPr>
    </w:p>
    <w:p w:rsidR="00C85B27" w:rsidRDefault="00C85B27" w:rsidP="008E75A4">
      <w:pPr>
        <w:rPr>
          <w:rFonts w:ascii="Arial" w:hAnsi="Arial" w:cs="Arial"/>
          <w:b/>
          <w:sz w:val="24"/>
          <w:szCs w:val="24"/>
          <w:u w:val="single"/>
        </w:rPr>
      </w:pPr>
    </w:p>
    <w:p w:rsidR="005A331C" w:rsidRDefault="005A331C" w:rsidP="008E75A4">
      <w:pPr>
        <w:rPr>
          <w:rFonts w:ascii="Arial" w:hAnsi="Arial" w:cs="Arial"/>
          <w:b/>
          <w:sz w:val="24"/>
          <w:szCs w:val="24"/>
          <w:u w:val="single"/>
        </w:rPr>
      </w:pPr>
    </w:p>
    <w:p w:rsidR="00C85B27" w:rsidRDefault="00C85B27" w:rsidP="008E75A4">
      <w:pPr>
        <w:rPr>
          <w:rFonts w:ascii="Arial" w:hAnsi="Arial" w:cs="Arial"/>
          <w:b/>
          <w:sz w:val="24"/>
          <w:szCs w:val="24"/>
          <w:u w:val="single"/>
        </w:rPr>
      </w:pPr>
    </w:p>
    <w:p w:rsidR="008E75A4" w:rsidRPr="00373898" w:rsidRDefault="009A15F0" w:rsidP="008E75A4">
      <w:pPr>
        <w:rPr>
          <w:rFonts w:ascii="Arial" w:hAnsi="Arial" w:cs="Arial"/>
          <w:b/>
          <w:sz w:val="24"/>
          <w:szCs w:val="24"/>
        </w:rPr>
      </w:pPr>
      <w:r w:rsidRPr="00373898">
        <w:rPr>
          <w:rFonts w:ascii="Arial" w:hAnsi="Arial" w:cs="Arial"/>
          <w:b/>
          <w:sz w:val="24"/>
          <w:szCs w:val="24"/>
          <w:u w:val="single"/>
        </w:rPr>
        <w:t>Context</w:t>
      </w:r>
      <w:r w:rsidR="008E75A4" w:rsidRPr="00373898">
        <w:rPr>
          <w:rFonts w:ascii="Arial" w:hAnsi="Arial" w:cs="Arial"/>
          <w:b/>
          <w:sz w:val="24"/>
          <w:szCs w:val="24"/>
          <w:u w:val="single"/>
        </w:rPr>
        <w:t xml:space="preserve"> </w:t>
      </w:r>
    </w:p>
    <w:p w:rsidR="003C606D" w:rsidRDefault="008E75A4" w:rsidP="009A15F0">
      <w:pPr>
        <w:pStyle w:val="DimBylchau"/>
        <w:jc w:val="both"/>
        <w:rPr>
          <w:rFonts w:ascii="Arial" w:hAnsi="Arial" w:cs="Arial"/>
        </w:rPr>
      </w:pPr>
      <w:r w:rsidRPr="008E75A4">
        <w:rPr>
          <w:rFonts w:ascii="Arial" w:hAnsi="Arial" w:cs="Arial"/>
        </w:rPr>
        <w:t>Cardiff’s city context is changing</w:t>
      </w:r>
      <w:r w:rsidR="00AA3EBC">
        <w:rPr>
          <w:rFonts w:ascii="Arial" w:hAnsi="Arial" w:cs="Arial"/>
        </w:rPr>
        <w:t>. I</w:t>
      </w:r>
      <w:r w:rsidRPr="008E75A4">
        <w:rPr>
          <w:rFonts w:ascii="Arial" w:hAnsi="Arial" w:cs="Arial"/>
        </w:rPr>
        <w:t xml:space="preserve">ts population is increasing rapidly and </w:t>
      </w:r>
      <w:r w:rsidR="00AA3EBC">
        <w:rPr>
          <w:rFonts w:ascii="Arial" w:hAnsi="Arial" w:cs="Arial"/>
        </w:rPr>
        <w:t xml:space="preserve">is </w:t>
      </w:r>
      <w:r w:rsidRPr="008E75A4">
        <w:rPr>
          <w:rFonts w:ascii="Arial" w:hAnsi="Arial" w:cs="Arial"/>
        </w:rPr>
        <w:t>expected to increase by 26%</w:t>
      </w:r>
      <w:r w:rsidR="00AA3EBC">
        <w:rPr>
          <w:rFonts w:ascii="Arial" w:hAnsi="Arial" w:cs="Arial"/>
        </w:rPr>
        <w:t xml:space="preserve"> by 2036</w:t>
      </w:r>
      <w:r w:rsidR="003C606D">
        <w:rPr>
          <w:rFonts w:ascii="Arial" w:hAnsi="Arial" w:cs="Arial"/>
        </w:rPr>
        <w:t xml:space="preserve">, </w:t>
      </w:r>
      <w:r w:rsidR="003C606D" w:rsidRPr="005376BB">
        <w:rPr>
          <w:rFonts w:ascii="Arial" w:hAnsi="Arial" w:cs="Arial"/>
        </w:rPr>
        <w:t>some 91,</w:t>
      </w:r>
      <w:r w:rsidR="00AB0684" w:rsidRPr="005376BB">
        <w:rPr>
          <w:rFonts w:ascii="Arial" w:hAnsi="Arial" w:cs="Arial"/>
        </w:rPr>
        <w:t>5</w:t>
      </w:r>
      <w:r w:rsidR="003C606D" w:rsidRPr="005376BB">
        <w:rPr>
          <w:rFonts w:ascii="Arial" w:hAnsi="Arial" w:cs="Arial"/>
        </w:rPr>
        <w:t>00 new residents</w:t>
      </w:r>
      <w:r w:rsidRPr="005376BB">
        <w:rPr>
          <w:rFonts w:ascii="Arial" w:hAnsi="Arial" w:cs="Arial"/>
        </w:rPr>
        <w:t xml:space="preserve">. </w:t>
      </w:r>
      <w:r w:rsidRPr="000A492B">
        <w:rPr>
          <w:rFonts w:ascii="Arial" w:hAnsi="Arial" w:cs="Arial"/>
        </w:rPr>
        <w:t>Accommodating this growth will mean the construction of 41,000 new homes and t</w:t>
      </w:r>
      <w:r w:rsidR="003C606D" w:rsidRPr="000A492B">
        <w:rPr>
          <w:rFonts w:ascii="Arial" w:hAnsi="Arial" w:cs="Arial"/>
        </w:rPr>
        <w:t xml:space="preserve">he creation of 40,000 </w:t>
      </w:r>
      <w:r w:rsidR="003C606D">
        <w:rPr>
          <w:rFonts w:ascii="Arial" w:hAnsi="Arial" w:cs="Arial"/>
        </w:rPr>
        <w:t>new jobs.  This will also require significant numbers of new sc</w:t>
      </w:r>
      <w:r w:rsidR="00D9156C">
        <w:rPr>
          <w:rFonts w:ascii="Arial" w:hAnsi="Arial" w:cs="Arial"/>
        </w:rPr>
        <w:t>hool establishments across the c</w:t>
      </w:r>
      <w:r w:rsidR="003C606D">
        <w:rPr>
          <w:rFonts w:ascii="Arial" w:hAnsi="Arial" w:cs="Arial"/>
        </w:rPr>
        <w:t xml:space="preserve">ity, including </w:t>
      </w:r>
      <w:r w:rsidR="005D3F2F">
        <w:rPr>
          <w:rFonts w:ascii="Arial" w:hAnsi="Arial" w:cs="Arial"/>
        </w:rPr>
        <w:t>Welsh-medium</w:t>
      </w:r>
      <w:r w:rsidR="003C606D">
        <w:rPr>
          <w:rFonts w:ascii="Arial" w:hAnsi="Arial" w:cs="Arial"/>
        </w:rPr>
        <w:t xml:space="preserve"> provision in the primary, secondary and special sectors.</w:t>
      </w:r>
    </w:p>
    <w:p w:rsidR="003C606D" w:rsidRDefault="003C606D" w:rsidP="009A15F0">
      <w:pPr>
        <w:pStyle w:val="DimBylchau"/>
        <w:jc w:val="both"/>
        <w:rPr>
          <w:rFonts w:ascii="Arial" w:hAnsi="Arial" w:cs="Arial"/>
        </w:rPr>
      </w:pPr>
    </w:p>
    <w:p w:rsidR="008E75A4" w:rsidRPr="008E75A4" w:rsidRDefault="00AA3EBC" w:rsidP="009A15F0">
      <w:pPr>
        <w:pStyle w:val="DimBylchau"/>
        <w:jc w:val="both"/>
        <w:rPr>
          <w:rFonts w:ascii="Arial" w:hAnsi="Arial" w:cs="Arial"/>
        </w:rPr>
      </w:pPr>
      <w:r>
        <w:rPr>
          <w:rFonts w:ascii="Arial" w:hAnsi="Arial" w:cs="Arial"/>
        </w:rPr>
        <w:t>Adapting to this</w:t>
      </w:r>
      <w:r w:rsidR="008E75A4" w:rsidRPr="008E75A4">
        <w:rPr>
          <w:rFonts w:ascii="Arial" w:hAnsi="Arial" w:cs="Arial"/>
        </w:rPr>
        <w:t xml:space="preserve"> changing </w:t>
      </w:r>
      <w:r>
        <w:rPr>
          <w:rFonts w:ascii="Arial" w:hAnsi="Arial" w:cs="Arial"/>
        </w:rPr>
        <w:t>demographic will be challenging. H</w:t>
      </w:r>
      <w:r w:rsidRPr="008E75A4">
        <w:rPr>
          <w:rFonts w:ascii="Arial" w:hAnsi="Arial" w:cs="Arial"/>
        </w:rPr>
        <w:t>owever,</w:t>
      </w:r>
      <w:r w:rsidR="008E75A4" w:rsidRPr="008E75A4">
        <w:rPr>
          <w:rFonts w:ascii="Arial" w:hAnsi="Arial" w:cs="Arial"/>
        </w:rPr>
        <w:t xml:space="preserve"> the Council is committed to capitalising on the opportunities it brings to support the vision for a </w:t>
      </w:r>
      <w:r w:rsidR="00E26E04">
        <w:rPr>
          <w:rFonts w:ascii="Arial" w:hAnsi="Arial" w:cs="Arial"/>
        </w:rPr>
        <w:t>Bilingual</w:t>
      </w:r>
      <w:r w:rsidR="008E75A4" w:rsidRPr="008E75A4">
        <w:rPr>
          <w:rFonts w:ascii="Arial" w:hAnsi="Arial" w:cs="Arial"/>
        </w:rPr>
        <w:t xml:space="preserve"> Cardiff through its education provision.</w:t>
      </w:r>
      <w:r w:rsidR="003C606D">
        <w:rPr>
          <w:rFonts w:ascii="Arial" w:hAnsi="Arial" w:cs="Arial"/>
        </w:rPr>
        <w:t xml:space="preserve"> </w:t>
      </w:r>
    </w:p>
    <w:p w:rsidR="008E75A4" w:rsidRPr="008E75A4" w:rsidRDefault="008E75A4" w:rsidP="008E75A4">
      <w:pPr>
        <w:pStyle w:val="DimBylchau"/>
        <w:rPr>
          <w:rFonts w:ascii="Arial" w:hAnsi="Arial" w:cs="Arial"/>
        </w:rPr>
      </w:pPr>
    </w:p>
    <w:p w:rsidR="003C606D" w:rsidRDefault="00AA3EBC" w:rsidP="003C606D">
      <w:pPr>
        <w:pStyle w:val="DimBylchau"/>
        <w:jc w:val="both"/>
        <w:rPr>
          <w:rFonts w:ascii="Arial" w:hAnsi="Arial" w:cs="Arial"/>
        </w:rPr>
      </w:pPr>
      <w:r>
        <w:rPr>
          <w:rFonts w:ascii="Arial" w:hAnsi="Arial" w:cs="Arial"/>
        </w:rPr>
        <w:t xml:space="preserve">Between 2011/12 and </w:t>
      </w:r>
      <w:r w:rsidR="00DA7807">
        <w:rPr>
          <w:rFonts w:ascii="Arial" w:hAnsi="Arial" w:cs="Arial"/>
        </w:rPr>
        <w:t xml:space="preserve">2015/16, there has been an </w:t>
      </w:r>
      <w:r w:rsidR="00DA7807" w:rsidRPr="00B164BA">
        <w:rPr>
          <w:rFonts w:ascii="Arial" w:hAnsi="Arial" w:cs="Arial"/>
        </w:rPr>
        <w:t xml:space="preserve">increase of 985 </w:t>
      </w:r>
      <w:r w:rsidR="00DA7807">
        <w:rPr>
          <w:rFonts w:ascii="Arial" w:hAnsi="Arial" w:cs="Arial"/>
        </w:rPr>
        <w:t xml:space="preserve">pupils in Welsh-medium education across the city. </w:t>
      </w:r>
      <w:r w:rsidR="009A15F0">
        <w:rPr>
          <w:rFonts w:ascii="Arial" w:hAnsi="Arial" w:cs="Arial"/>
        </w:rPr>
        <w:t>By 2020, this is expected to ri</w:t>
      </w:r>
      <w:r w:rsidR="003C606D">
        <w:rPr>
          <w:rFonts w:ascii="Arial" w:hAnsi="Arial" w:cs="Arial"/>
        </w:rPr>
        <w:t xml:space="preserve">se by </w:t>
      </w:r>
      <w:r w:rsidR="003C606D" w:rsidRPr="00B164BA">
        <w:rPr>
          <w:rFonts w:ascii="Arial" w:hAnsi="Arial" w:cs="Arial"/>
        </w:rPr>
        <w:t>a further 798</w:t>
      </w:r>
      <w:r w:rsidR="00AB0684" w:rsidRPr="00B164BA">
        <w:rPr>
          <w:rFonts w:ascii="Arial" w:hAnsi="Arial" w:cs="Arial"/>
        </w:rPr>
        <w:t xml:space="preserve"> </w:t>
      </w:r>
      <w:r w:rsidR="00AB0684">
        <w:rPr>
          <w:rFonts w:ascii="Arial" w:hAnsi="Arial" w:cs="Arial"/>
        </w:rPr>
        <w:t>pupils</w:t>
      </w:r>
      <w:r w:rsidR="00B164BA">
        <w:rPr>
          <w:rFonts w:ascii="Arial" w:hAnsi="Arial" w:cs="Arial"/>
        </w:rPr>
        <w:t>, a projected increase of</w:t>
      </w:r>
      <w:r w:rsidR="003C606D">
        <w:rPr>
          <w:rFonts w:ascii="Arial" w:hAnsi="Arial" w:cs="Arial"/>
        </w:rPr>
        <w:t xml:space="preserve"> total pupils taught through the medium of Welsh to </w:t>
      </w:r>
      <w:r w:rsidR="00B164BA" w:rsidRPr="00AF1AD3">
        <w:rPr>
          <w:rFonts w:ascii="Arial" w:hAnsi="Arial" w:cs="Arial"/>
        </w:rPr>
        <w:t>15</w:t>
      </w:r>
      <w:r w:rsidR="003C606D" w:rsidRPr="00AF1AD3">
        <w:rPr>
          <w:rFonts w:ascii="Arial" w:hAnsi="Arial" w:cs="Arial"/>
        </w:rPr>
        <w:t>%</w:t>
      </w:r>
      <w:r w:rsidR="00F22CCE">
        <w:rPr>
          <w:rFonts w:ascii="Arial" w:hAnsi="Arial" w:cs="Arial"/>
        </w:rPr>
        <w:t xml:space="preserve"> (shown in table 1</w:t>
      </w:r>
      <w:r>
        <w:rPr>
          <w:rFonts w:ascii="Arial" w:hAnsi="Arial" w:cs="Arial"/>
        </w:rPr>
        <w:t>)</w:t>
      </w:r>
      <w:r w:rsidR="003C606D" w:rsidRPr="00AF1AD3">
        <w:rPr>
          <w:rFonts w:ascii="Arial" w:hAnsi="Arial" w:cs="Arial"/>
        </w:rPr>
        <w:t>.</w:t>
      </w:r>
      <w:r w:rsidR="003C606D" w:rsidRPr="000D366C">
        <w:rPr>
          <w:rFonts w:ascii="Arial" w:hAnsi="Arial" w:cs="Arial"/>
        </w:rPr>
        <w:t xml:space="preserve"> </w:t>
      </w:r>
    </w:p>
    <w:p w:rsidR="001B5663" w:rsidRDefault="001B5663" w:rsidP="003C606D">
      <w:pPr>
        <w:pStyle w:val="DimBylchau"/>
        <w:jc w:val="both"/>
        <w:rPr>
          <w:rFonts w:ascii="Arial" w:hAnsi="Arial" w:cs="Arial"/>
        </w:rPr>
      </w:pPr>
    </w:p>
    <w:p w:rsidR="001B5663" w:rsidRDefault="00AA3EBC" w:rsidP="003C606D">
      <w:pPr>
        <w:pStyle w:val="DimBylchau"/>
        <w:jc w:val="both"/>
        <w:rPr>
          <w:rFonts w:ascii="Arial" w:hAnsi="Arial" w:cs="Arial"/>
        </w:rPr>
      </w:pPr>
      <w:r>
        <w:rPr>
          <w:rFonts w:ascii="Arial" w:hAnsi="Arial" w:cs="Arial"/>
        </w:rPr>
        <w:t xml:space="preserve">This has been in part </w:t>
      </w:r>
      <w:r w:rsidR="001B5663">
        <w:rPr>
          <w:rFonts w:ascii="Arial" w:hAnsi="Arial" w:cs="Arial"/>
        </w:rPr>
        <w:t>a result</w:t>
      </w:r>
      <w:r>
        <w:rPr>
          <w:rFonts w:ascii="Arial" w:hAnsi="Arial" w:cs="Arial"/>
        </w:rPr>
        <w:t xml:space="preserve"> of population increases and </w:t>
      </w:r>
      <w:r w:rsidR="001B5663">
        <w:rPr>
          <w:rFonts w:ascii="Arial" w:hAnsi="Arial" w:cs="Arial"/>
        </w:rPr>
        <w:t>a result of the expansion</w:t>
      </w:r>
      <w:r w:rsidR="005328BD">
        <w:rPr>
          <w:rFonts w:ascii="Arial" w:hAnsi="Arial" w:cs="Arial"/>
        </w:rPr>
        <w:t xml:space="preserve"> of provision within the Welsh-m</w:t>
      </w:r>
      <w:r w:rsidR="001B5663">
        <w:rPr>
          <w:rFonts w:ascii="Arial" w:hAnsi="Arial" w:cs="Arial"/>
        </w:rPr>
        <w:t xml:space="preserve">edium sector and the establishment of new schools.  This includes notably </w:t>
      </w:r>
      <w:r w:rsidR="005328BD">
        <w:rPr>
          <w:rFonts w:ascii="Arial" w:hAnsi="Arial" w:cs="Arial"/>
        </w:rPr>
        <w:t>the opening of the third Welsh-m</w:t>
      </w:r>
      <w:r w:rsidR="001B5663">
        <w:rPr>
          <w:rFonts w:ascii="Arial" w:hAnsi="Arial" w:cs="Arial"/>
        </w:rPr>
        <w:t xml:space="preserve">edium High School in Cardiff, Bro Edern in Penylan, 2012 and then in 2013, </w:t>
      </w:r>
      <w:r w:rsidR="005328BD">
        <w:rPr>
          <w:rFonts w:ascii="Arial" w:hAnsi="Arial" w:cs="Arial"/>
        </w:rPr>
        <w:t xml:space="preserve">the building of a new </w:t>
      </w:r>
      <w:r w:rsidR="00E510A9">
        <w:rPr>
          <w:rFonts w:ascii="Arial" w:hAnsi="Arial" w:cs="Arial"/>
        </w:rPr>
        <w:t xml:space="preserve">3FE </w:t>
      </w:r>
      <w:r w:rsidR="005328BD">
        <w:rPr>
          <w:rFonts w:ascii="Arial" w:hAnsi="Arial" w:cs="Arial"/>
        </w:rPr>
        <w:t>W</w:t>
      </w:r>
      <w:r w:rsidR="001B5663">
        <w:rPr>
          <w:rFonts w:ascii="Arial" w:hAnsi="Arial" w:cs="Arial"/>
        </w:rPr>
        <w:t>elsh</w:t>
      </w:r>
      <w:r w:rsidR="00D9156C">
        <w:rPr>
          <w:rFonts w:ascii="Arial" w:hAnsi="Arial" w:cs="Arial"/>
        </w:rPr>
        <w:t>-medium</w:t>
      </w:r>
      <w:r w:rsidR="001B5663">
        <w:rPr>
          <w:rFonts w:ascii="Arial" w:hAnsi="Arial" w:cs="Arial"/>
        </w:rPr>
        <w:t xml:space="preserve"> primary school in Canton, which saw the merger of Ysgol Tan Y</w:t>
      </w:r>
      <w:r w:rsidR="005328BD">
        <w:rPr>
          <w:rFonts w:ascii="Arial" w:hAnsi="Arial" w:cs="Arial"/>
        </w:rPr>
        <w:t>r</w:t>
      </w:r>
      <w:r w:rsidR="001B5663">
        <w:rPr>
          <w:rFonts w:ascii="Arial" w:hAnsi="Arial" w:cs="Arial"/>
        </w:rPr>
        <w:t xml:space="preserve"> Eos an</w:t>
      </w:r>
      <w:r>
        <w:rPr>
          <w:rFonts w:ascii="Arial" w:hAnsi="Arial" w:cs="Arial"/>
        </w:rPr>
        <w:t xml:space="preserve">d </w:t>
      </w:r>
      <w:r w:rsidR="00E510A9">
        <w:rPr>
          <w:rFonts w:ascii="Arial" w:hAnsi="Arial" w:cs="Arial"/>
        </w:rPr>
        <w:t xml:space="preserve">Ysgol </w:t>
      </w:r>
      <w:r>
        <w:rPr>
          <w:rFonts w:ascii="Arial" w:hAnsi="Arial" w:cs="Arial"/>
        </w:rPr>
        <w:t>Treganna and the increase by one</w:t>
      </w:r>
      <w:r w:rsidR="001B5663">
        <w:rPr>
          <w:rFonts w:ascii="Arial" w:hAnsi="Arial" w:cs="Arial"/>
        </w:rPr>
        <w:t xml:space="preserve"> form of entry.</w:t>
      </w:r>
    </w:p>
    <w:p w:rsidR="001B5663" w:rsidRDefault="001B5663" w:rsidP="003C606D">
      <w:pPr>
        <w:pStyle w:val="DimBylchau"/>
        <w:jc w:val="both"/>
        <w:rPr>
          <w:rFonts w:ascii="Arial" w:hAnsi="Arial" w:cs="Arial"/>
        </w:rPr>
      </w:pPr>
    </w:p>
    <w:p w:rsidR="001B5663" w:rsidRDefault="00D9156C" w:rsidP="003C606D">
      <w:pPr>
        <w:pStyle w:val="DimBylchau"/>
        <w:jc w:val="both"/>
        <w:rPr>
          <w:rFonts w:ascii="Arial" w:hAnsi="Arial" w:cs="Arial"/>
        </w:rPr>
      </w:pPr>
      <w:r>
        <w:rPr>
          <w:rFonts w:ascii="Arial" w:hAnsi="Arial" w:cs="Arial"/>
        </w:rPr>
        <w:t>In addition, Ysgol-y</w:t>
      </w:r>
      <w:r w:rsidR="001B5663">
        <w:rPr>
          <w:rFonts w:ascii="Arial" w:hAnsi="Arial" w:cs="Arial"/>
        </w:rPr>
        <w:t>-Wern Primary School in Llanishen increased in capacity by 0.5 forms of entry (15 places) in September 2015. This has been further complemented by the es</w:t>
      </w:r>
      <w:r w:rsidR="005328BD">
        <w:rPr>
          <w:rFonts w:ascii="Arial" w:hAnsi="Arial" w:cs="Arial"/>
        </w:rPr>
        <w:t>tablishment of a new 2FE Welsh p</w:t>
      </w:r>
      <w:r w:rsidR="001B5663">
        <w:rPr>
          <w:rFonts w:ascii="Arial" w:hAnsi="Arial" w:cs="Arial"/>
        </w:rPr>
        <w:t>rimary starter school for Butetown, Ysgol Hamadryad</w:t>
      </w:r>
      <w:r w:rsidR="005328BD">
        <w:rPr>
          <w:rFonts w:ascii="Arial" w:hAnsi="Arial" w:cs="Arial"/>
        </w:rPr>
        <w:t>,</w:t>
      </w:r>
      <w:r w:rsidR="001B5663">
        <w:rPr>
          <w:rFonts w:ascii="Arial" w:hAnsi="Arial" w:cs="Arial"/>
        </w:rPr>
        <w:t xml:space="preserve"> which opened in September 2016 and will mov</w:t>
      </w:r>
      <w:r>
        <w:rPr>
          <w:rFonts w:ascii="Arial" w:hAnsi="Arial" w:cs="Arial"/>
        </w:rPr>
        <w:t xml:space="preserve">e to a new build school </w:t>
      </w:r>
      <w:r w:rsidR="005A316F">
        <w:rPr>
          <w:rFonts w:ascii="Arial" w:hAnsi="Arial" w:cs="Arial"/>
        </w:rPr>
        <w:t xml:space="preserve">at the end of </w:t>
      </w:r>
      <w:r w:rsidR="001B5663">
        <w:rPr>
          <w:rFonts w:ascii="Arial" w:hAnsi="Arial" w:cs="Arial"/>
        </w:rPr>
        <w:t xml:space="preserve">2018. </w:t>
      </w:r>
    </w:p>
    <w:p w:rsidR="001B5663" w:rsidRDefault="001B5663" w:rsidP="003C606D">
      <w:pPr>
        <w:pStyle w:val="DimBylchau"/>
        <w:jc w:val="both"/>
        <w:rPr>
          <w:rFonts w:ascii="Arial" w:hAnsi="Arial" w:cs="Arial"/>
        </w:rPr>
      </w:pPr>
    </w:p>
    <w:p w:rsidR="001B5663" w:rsidRDefault="001B5663" w:rsidP="003C606D">
      <w:pPr>
        <w:pStyle w:val="DimBylchau"/>
        <w:jc w:val="both"/>
        <w:rPr>
          <w:rFonts w:ascii="Arial" w:hAnsi="Arial" w:cs="Arial"/>
        </w:rPr>
      </w:pPr>
      <w:r>
        <w:rPr>
          <w:rFonts w:ascii="Arial" w:hAnsi="Arial" w:cs="Arial"/>
        </w:rPr>
        <w:t>Other scheme</w:t>
      </w:r>
      <w:r w:rsidR="005328BD">
        <w:rPr>
          <w:rFonts w:ascii="Arial" w:hAnsi="Arial" w:cs="Arial"/>
        </w:rPr>
        <w:t>s</w:t>
      </w:r>
      <w:r>
        <w:rPr>
          <w:rFonts w:ascii="Arial" w:hAnsi="Arial" w:cs="Arial"/>
        </w:rPr>
        <w:t xml:space="preserve"> to increase the capacity within the </w:t>
      </w:r>
      <w:r w:rsidR="005013B3">
        <w:rPr>
          <w:rFonts w:ascii="Arial" w:hAnsi="Arial" w:cs="Arial"/>
        </w:rPr>
        <w:t>primary s</w:t>
      </w:r>
      <w:r w:rsidR="00AA3EBC">
        <w:rPr>
          <w:rFonts w:ascii="Arial" w:hAnsi="Arial" w:cs="Arial"/>
        </w:rPr>
        <w:t>ector include a one</w:t>
      </w:r>
      <w:r>
        <w:rPr>
          <w:rFonts w:ascii="Arial" w:hAnsi="Arial" w:cs="Arial"/>
        </w:rPr>
        <w:t xml:space="preserve"> form of entry extension to Ysgol Glan Morfa in Splott </w:t>
      </w:r>
      <w:r w:rsidR="00AA3EBC">
        <w:rPr>
          <w:rFonts w:ascii="Arial" w:hAnsi="Arial" w:cs="Arial"/>
        </w:rPr>
        <w:t xml:space="preserve">to </w:t>
      </w:r>
      <w:r>
        <w:rPr>
          <w:rFonts w:ascii="Arial" w:hAnsi="Arial" w:cs="Arial"/>
        </w:rPr>
        <w:t>take effect from September 2017, with the school moving to a new build establishment in the spring of 2018.</w:t>
      </w:r>
      <w:r w:rsidR="00173AC0" w:rsidRPr="00173AC0">
        <w:rPr>
          <w:rFonts w:ascii="Arial" w:hAnsi="Arial" w:cs="Arial"/>
        </w:rPr>
        <w:t xml:space="preserve"> </w:t>
      </w:r>
      <w:r w:rsidR="00AA3EBC">
        <w:rPr>
          <w:rFonts w:ascii="Arial" w:hAnsi="Arial" w:cs="Arial"/>
        </w:rPr>
        <w:t>T</w:t>
      </w:r>
      <w:r w:rsidR="00173AC0">
        <w:rPr>
          <w:rFonts w:ascii="Arial" w:hAnsi="Arial" w:cs="Arial"/>
        </w:rPr>
        <w:t>he</w:t>
      </w:r>
      <w:r w:rsidR="00D9156C">
        <w:rPr>
          <w:rFonts w:ascii="Arial" w:hAnsi="Arial" w:cs="Arial"/>
        </w:rPr>
        <w:t xml:space="preserve">re will </w:t>
      </w:r>
      <w:r w:rsidR="00AA3EBC">
        <w:rPr>
          <w:rFonts w:ascii="Arial" w:hAnsi="Arial" w:cs="Arial"/>
        </w:rPr>
        <w:t xml:space="preserve">also </w:t>
      </w:r>
      <w:r w:rsidR="00D9156C">
        <w:rPr>
          <w:rFonts w:ascii="Arial" w:hAnsi="Arial" w:cs="Arial"/>
        </w:rPr>
        <w:t>be an</w:t>
      </w:r>
      <w:r w:rsidR="00173AC0">
        <w:rPr>
          <w:rFonts w:ascii="Arial" w:hAnsi="Arial" w:cs="Arial"/>
        </w:rPr>
        <w:t xml:space="preserve"> </w:t>
      </w:r>
      <w:r w:rsidR="00173AC0" w:rsidRPr="00173AC0">
        <w:rPr>
          <w:rFonts w:ascii="Arial" w:hAnsi="Arial" w:cs="Arial"/>
        </w:rPr>
        <w:t xml:space="preserve">increase </w:t>
      </w:r>
      <w:r w:rsidR="00173AC0">
        <w:rPr>
          <w:rFonts w:ascii="Arial" w:hAnsi="Arial" w:cs="Arial"/>
        </w:rPr>
        <w:t xml:space="preserve">of </w:t>
      </w:r>
      <w:r w:rsidR="00B44FF4">
        <w:rPr>
          <w:rFonts w:ascii="Arial" w:hAnsi="Arial" w:cs="Arial"/>
        </w:rPr>
        <w:t xml:space="preserve">the </w:t>
      </w:r>
      <w:r w:rsidR="00B44FF4" w:rsidRPr="00173AC0">
        <w:rPr>
          <w:rFonts w:ascii="Arial" w:hAnsi="Arial" w:cs="Arial"/>
        </w:rPr>
        <w:t>age</w:t>
      </w:r>
      <w:r w:rsidR="00173AC0" w:rsidRPr="00173AC0">
        <w:rPr>
          <w:rFonts w:ascii="Arial" w:hAnsi="Arial" w:cs="Arial"/>
        </w:rPr>
        <w:t xml:space="preserve"> range</w:t>
      </w:r>
      <w:r w:rsidR="00257494">
        <w:rPr>
          <w:rFonts w:ascii="Arial" w:hAnsi="Arial" w:cs="Arial"/>
        </w:rPr>
        <w:t xml:space="preserve"> from 4</w:t>
      </w:r>
      <w:r w:rsidR="00E510A9">
        <w:rPr>
          <w:rFonts w:ascii="Arial" w:hAnsi="Arial" w:cs="Arial"/>
        </w:rPr>
        <w:t xml:space="preserve"> - </w:t>
      </w:r>
      <w:r w:rsidR="00173AC0">
        <w:rPr>
          <w:rFonts w:ascii="Arial" w:hAnsi="Arial" w:cs="Arial"/>
        </w:rPr>
        <w:t>11</w:t>
      </w:r>
      <w:r w:rsidR="00257494">
        <w:rPr>
          <w:rFonts w:ascii="Arial" w:hAnsi="Arial" w:cs="Arial"/>
        </w:rPr>
        <w:t xml:space="preserve"> </w:t>
      </w:r>
      <w:r w:rsidR="005328BD">
        <w:rPr>
          <w:rFonts w:ascii="Arial" w:hAnsi="Arial" w:cs="Arial"/>
        </w:rPr>
        <w:t xml:space="preserve">years </w:t>
      </w:r>
      <w:r w:rsidR="00173AC0">
        <w:rPr>
          <w:rFonts w:ascii="Arial" w:hAnsi="Arial" w:cs="Arial"/>
        </w:rPr>
        <w:t xml:space="preserve">to 3 -11 </w:t>
      </w:r>
      <w:r w:rsidR="005328BD">
        <w:rPr>
          <w:rFonts w:ascii="Arial" w:hAnsi="Arial" w:cs="Arial"/>
        </w:rPr>
        <w:t xml:space="preserve">years </w:t>
      </w:r>
      <w:r w:rsidR="00173AC0">
        <w:rPr>
          <w:rFonts w:ascii="Arial" w:hAnsi="Arial" w:cs="Arial"/>
        </w:rPr>
        <w:t xml:space="preserve">at Ysgol Glan Ceubal in Llandaff North </w:t>
      </w:r>
      <w:r w:rsidR="00173AC0" w:rsidRPr="00173AC0">
        <w:rPr>
          <w:rFonts w:ascii="Arial" w:hAnsi="Arial" w:cs="Arial"/>
        </w:rPr>
        <w:t xml:space="preserve">by providing a new nursery with 48 Part Time </w:t>
      </w:r>
      <w:r w:rsidR="00173AC0">
        <w:rPr>
          <w:rFonts w:ascii="Arial" w:hAnsi="Arial" w:cs="Arial"/>
        </w:rPr>
        <w:t xml:space="preserve">Equivalent (PTE) </w:t>
      </w:r>
      <w:r w:rsidR="005328BD">
        <w:rPr>
          <w:rFonts w:ascii="Arial" w:hAnsi="Arial" w:cs="Arial"/>
        </w:rPr>
        <w:t xml:space="preserve">places </w:t>
      </w:r>
      <w:r w:rsidR="00173AC0" w:rsidRPr="00173AC0">
        <w:rPr>
          <w:rFonts w:ascii="Arial" w:hAnsi="Arial" w:cs="Arial"/>
        </w:rPr>
        <w:t xml:space="preserve">from </w:t>
      </w:r>
      <w:r w:rsidR="00173AC0">
        <w:rPr>
          <w:rFonts w:ascii="Arial" w:hAnsi="Arial" w:cs="Arial"/>
        </w:rPr>
        <w:t xml:space="preserve">September </w:t>
      </w:r>
      <w:r w:rsidR="00E510A9">
        <w:rPr>
          <w:rFonts w:ascii="Arial" w:hAnsi="Arial" w:cs="Arial"/>
        </w:rPr>
        <w:t>2016</w:t>
      </w:r>
      <w:r w:rsidR="005328BD">
        <w:rPr>
          <w:rFonts w:ascii="Arial" w:hAnsi="Arial" w:cs="Arial"/>
        </w:rPr>
        <w:t>.</w:t>
      </w:r>
      <w:r w:rsidR="00E510A9">
        <w:rPr>
          <w:rFonts w:ascii="Arial" w:hAnsi="Arial" w:cs="Arial"/>
        </w:rPr>
        <w:t xml:space="preserve"> A new building for </w:t>
      </w:r>
      <w:r w:rsidR="00656969">
        <w:rPr>
          <w:rFonts w:ascii="Arial" w:hAnsi="Arial" w:cs="Arial"/>
        </w:rPr>
        <w:t xml:space="preserve">Gabalfa / </w:t>
      </w:r>
      <w:r w:rsidR="00E510A9">
        <w:rPr>
          <w:rFonts w:ascii="Arial" w:hAnsi="Arial" w:cs="Arial"/>
        </w:rPr>
        <w:t>Ysgol Glan Ceubal</w:t>
      </w:r>
      <w:r w:rsidR="00656969">
        <w:rPr>
          <w:rFonts w:ascii="Arial" w:hAnsi="Arial" w:cs="Arial"/>
        </w:rPr>
        <w:t xml:space="preserve"> was approved at the Council’s February Planning Committee</w:t>
      </w:r>
      <w:r w:rsidR="00E510A9">
        <w:rPr>
          <w:rFonts w:ascii="Arial" w:hAnsi="Arial" w:cs="Arial"/>
        </w:rPr>
        <w:t>.</w:t>
      </w:r>
    </w:p>
    <w:p w:rsidR="003C606D" w:rsidRDefault="003C606D" w:rsidP="003C606D">
      <w:pPr>
        <w:pStyle w:val="DimBylchau"/>
        <w:jc w:val="both"/>
        <w:rPr>
          <w:rFonts w:ascii="Arial" w:hAnsi="Arial" w:cs="Arial"/>
        </w:rPr>
      </w:pPr>
    </w:p>
    <w:p w:rsidR="00DA7807" w:rsidRDefault="003C606D" w:rsidP="004C3AEC">
      <w:pPr>
        <w:rPr>
          <w:rFonts w:ascii="Arial" w:hAnsi="Arial" w:cs="Arial"/>
        </w:rPr>
      </w:pPr>
      <w:r>
        <w:rPr>
          <w:rFonts w:ascii="Arial" w:hAnsi="Arial" w:cs="Arial"/>
        </w:rPr>
        <w:t xml:space="preserve">This growth </w:t>
      </w:r>
      <w:r w:rsidR="004C3AEC">
        <w:rPr>
          <w:rFonts w:ascii="Arial" w:hAnsi="Arial" w:cs="Arial"/>
        </w:rPr>
        <w:t xml:space="preserve">in the sector is </w:t>
      </w:r>
      <w:r w:rsidR="00A8348C">
        <w:rPr>
          <w:rFonts w:ascii="Arial" w:hAnsi="Arial" w:cs="Arial"/>
        </w:rPr>
        <w:t>shown below</w:t>
      </w:r>
      <w:r>
        <w:rPr>
          <w:rFonts w:ascii="Arial" w:hAnsi="Arial" w:cs="Arial"/>
        </w:rPr>
        <w:t xml:space="preserve"> in Table 1. </w:t>
      </w:r>
    </w:p>
    <w:p w:rsidR="00692E5D" w:rsidRPr="003C606D" w:rsidRDefault="00692E5D" w:rsidP="00692E5D">
      <w:pPr>
        <w:rPr>
          <w:rFonts w:ascii="Arial" w:hAnsi="Arial" w:cs="Arial"/>
          <w:b/>
          <w:i/>
        </w:rPr>
      </w:pPr>
      <w:r w:rsidRPr="003C606D">
        <w:rPr>
          <w:rFonts w:ascii="Arial" w:hAnsi="Arial" w:cs="Arial"/>
          <w:b/>
          <w:i/>
        </w:rPr>
        <w:t xml:space="preserve">Table 1: 4-18 year olds in </w:t>
      </w:r>
      <w:r w:rsidR="00E56AB5">
        <w:rPr>
          <w:rFonts w:ascii="Arial" w:hAnsi="Arial" w:cs="Arial"/>
          <w:b/>
          <w:i/>
        </w:rPr>
        <w:t xml:space="preserve">full-time </w:t>
      </w:r>
      <w:r w:rsidRPr="003C606D">
        <w:rPr>
          <w:rFonts w:ascii="Arial" w:hAnsi="Arial" w:cs="Arial"/>
          <w:b/>
          <w:i/>
        </w:rPr>
        <w:t>Welsh</w:t>
      </w:r>
      <w:r w:rsidR="000B785C">
        <w:rPr>
          <w:rFonts w:ascii="Arial" w:hAnsi="Arial" w:cs="Arial"/>
          <w:b/>
          <w:i/>
        </w:rPr>
        <w:t>-</w:t>
      </w:r>
      <w:r w:rsidRPr="003C606D">
        <w:rPr>
          <w:rFonts w:ascii="Arial" w:hAnsi="Arial" w:cs="Arial"/>
          <w:b/>
          <w:i/>
        </w:rPr>
        <w:t>medium education</w:t>
      </w:r>
    </w:p>
    <w:tbl>
      <w:tblPr>
        <w:tblStyle w:val="GridTabl"/>
        <w:tblW w:w="0" w:type="auto"/>
        <w:tblLook w:val="04A0" w:firstRow="1" w:lastRow="0" w:firstColumn="1" w:lastColumn="0" w:noHBand="0" w:noVBand="1"/>
      </w:tblPr>
      <w:tblGrid>
        <w:gridCol w:w="2259"/>
        <w:gridCol w:w="3379"/>
        <w:gridCol w:w="3378"/>
      </w:tblGrid>
      <w:tr w:rsidR="00692E5D" w:rsidTr="00EC7FD1">
        <w:tc>
          <w:tcPr>
            <w:tcW w:w="2259" w:type="dxa"/>
          </w:tcPr>
          <w:p w:rsidR="00692E5D" w:rsidRDefault="00692E5D" w:rsidP="00EC7FD1">
            <w:pPr>
              <w:pStyle w:val="DimBylchau"/>
              <w:jc w:val="center"/>
              <w:rPr>
                <w:rFonts w:ascii="Arial" w:hAnsi="Arial" w:cs="Arial"/>
                <w:b/>
                <w:sz w:val="20"/>
                <w:szCs w:val="20"/>
              </w:rPr>
            </w:pPr>
          </w:p>
          <w:p w:rsidR="00692E5D" w:rsidRPr="009A15F0" w:rsidRDefault="00692E5D" w:rsidP="00EC7FD1">
            <w:pPr>
              <w:pStyle w:val="DimBylchau"/>
              <w:jc w:val="center"/>
              <w:rPr>
                <w:rFonts w:ascii="Arial" w:hAnsi="Arial" w:cs="Arial"/>
                <w:b/>
                <w:sz w:val="20"/>
                <w:szCs w:val="20"/>
              </w:rPr>
            </w:pPr>
            <w:r w:rsidRPr="009A15F0">
              <w:rPr>
                <w:rFonts w:ascii="Arial" w:hAnsi="Arial" w:cs="Arial"/>
                <w:b/>
                <w:sz w:val="20"/>
                <w:szCs w:val="20"/>
              </w:rPr>
              <w:t>School Year</w:t>
            </w:r>
          </w:p>
        </w:tc>
        <w:tc>
          <w:tcPr>
            <w:tcW w:w="3379" w:type="dxa"/>
          </w:tcPr>
          <w:p w:rsidR="00692E5D" w:rsidRPr="009A15F0" w:rsidRDefault="00692E5D" w:rsidP="00EC7FD1">
            <w:pPr>
              <w:pStyle w:val="DimBylchau"/>
              <w:jc w:val="center"/>
              <w:rPr>
                <w:rFonts w:ascii="Arial" w:hAnsi="Arial" w:cs="Arial"/>
                <w:b/>
                <w:sz w:val="20"/>
                <w:szCs w:val="20"/>
              </w:rPr>
            </w:pPr>
            <w:r w:rsidRPr="009A15F0">
              <w:rPr>
                <w:rFonts w:ascii="Arial" w:hAnsi="Arial" w:cs="Arial"/>
                <w:b/>
                <w:sz w:val="20"/>
                <w:szCs w:val="20"/>
              </w:rPr>
              <w:t xml:space="preserve">Pupils enrolled in Welsh-medium </w:t>
            </w:r>
            <w:r>
              <w:rPr>
                <w:rFonts w:ascii="Arial" w:hAnsi="Arial" w:cs="Arial"/>
                <w:b/>
                <w:sz w:val="20"/>
                <w:szCs w:val="20"/>
              </w:rPr>
              <w:t>education 4-18 years.</w:t>
            </w:r>
          </w:p>
        </w:tc>
        <w:tc>
          <w:tcPr>
            <w:tcW w:w="3378" w:type="dxa"/>
          </w:tcPr>
          <w:p w:rsidR="00692E5D" w:rsidRPr="009A15F0" w:rsidRDefault="00692E5D" w:rsidP="00EC7FD1">
            <w:pPr>
              <w:pStyle w:val="DimBylchau"/>
              <w:jc w:val="center"/>
              <w:rPr>
                <w:rFonts w:ascii="Arial" w:hAnsi="Arial" w:cs="Arial"/>
                <w:b/>
                <w:sz w:val="20"/>
                <w:szCs w:val="20"/>
              </w:rPr>
            </w:pPr>
            <w:r>
              <w:rPr>
                <w:rFonts w:ascii="Arial" w:hAnsi="Arial" w:cs="Arial"/>
                <w:b/>
                <w:sz w:val="20"/>
                <w:szCs w:val="20"/>
              </w:rPr>
              <w:t>% 4-18 years’</w:t>
            </w:r>
            <w:r w:rsidRPr="009A15F0">
              <w:rPr>
                <w:rFonts w:ascii="Arial" w:hAnsi="Arial" w:cs="Arial"/>
                <w:b/>
                <w:sz w:val="20"/>
                <w:szCs w:val="20"/>
              </w:rPr>
              <w:t xml:space="preserve"> in</w:t>
            </w:r>
          </w:p>
          <w:p w:rsidR="00692E5D" w:rsidRDefault="00692E5D" w:rsidP="00EC7FD1">
            <w:pPr>
              <w:pStyle w:val="DimBylchau"/>
              <w:jc w:val="center"/>
              <w:rPr>
                <w:rFonts w:ascii="Arial" w:hAnsi="Arial" w:cs="Arial"/>
                <w:b/>
                <w:sz w:val="20"/>
                <w:szCs w:val="20"/>
              </w:rPr>
            </w:pPr>
            <w:r w:rsidRPr="009A15F0">
              <w:rPr>
                <w:rFonts w:ascii="Arial" w:hAnsi="Arial" w:cs="Arial"/>
                <w:b/>
                <w:sz w:val="20"/>
                <w:szCs w:val="20"/>
              </w:rPr>
              <w:t xml:space="preserve">Welsh-medium education as </w:t>
            </w:r>
          </w:p>
          <w:p w:rsidR="00692E5D" w:rsidRPr="009A15F0" w:rsidRDefault="00692E5D" w:rsidP="00EC7FD1">
            <w:pPr>
              <w:pStyle w:val="DimBylchau"/>
              <w:jc w:val="center"/>
              <w:rPr>
                <w:rFonts w:ascii="Arial" w:hAnsi="Arial" w:cs="Arial"/>
                <w:b/>
                <w:sz w:val="20"/>
                <w:szCs w:val="20"/>
              </w:rPr>
            </w:pPr>
            <w:r w:rsidRPr="009A15F0">
              <w:rPr>
                <w:rFonts w:ascii="Arial" w:hAnsi="Arial" w:cs="Arial"/>
                <w:b/>
                <w:sz w:val="20"/>
                <w:szCs w:val="20"/>
              </w:rPr>
              <w:t>a % of total cohort</w:t>
            </w:r>
          </w:p>
        </w:tc>
      </w:tr>
      <w:tr w:rsidR="00692E5D" w:rsidTr="00EC7FD1">
        <w:tc>
          <w:tcPr>
            <w:tcW w:w="2259" w:type="dxa"/>
          </w:tcPr>
          <w:p w:rsidR="00692E5D" w:rsidRDefault="00692E5D" w:rsidP="00EC7FD1">
            <w:pPr>
              <w:pStyle w:val="DimBylchau"/>
              <w:jc w:val="center"/>
              <w:rPr>
                <w:rFonts w:ascii="Arial" w:hAnsi="Arial" w:cs="Arial"/>
              </w:rPr>
            </w:pPr>
            <w:r>
              <w:rPr>
                <w:rFonts w:ascii="Arial" w:hAnsi="Arial" w:cs="Arial"/>
              </w:rPr>
              <w:t>2011/12</w:t>
            </w:r>
          </w:p>
        </w:tc>
        <w:tc>
          <w:tcPr>
            <w:tcW w:w="3379" w:type="dxa"/>
          </w:tcPr>
          <w:p w:rsidR="00692E5D" w:rsidRPr="00692E5D" w:rsidRDefault="00692E5D" w:rsidP="00EC7FD1">
            <w:pPr>
              <w:pStyle w:val="DimBylchau"/>
              <w:jc w:val="center"/>
              <w:rPr>
                <w:rFonts w:ascii="Arial" w:hAnsi="Arial" w:cs="Arial"/>
              </w:rPr>
            </w:pPr>
            <w:r w:rsidRPr="00692E5D">
              <w:rPr>
                <w:rFonts w:ascii="Arial" w:hAnsi="Arial" w:cs="Arial"/>
              </w:rPr>
              <w:t>6,025</w:t>
            </w:r>
          </w:p>
        </w:tc>
        <w:tc>
          <w:tcPr>
            <w:tcW w:w="3378" w:type="dxa"/>
          </w:tcPr>
          <w:p w:rsidR="00692E5D" w:rsidRPr="00692E5D" w:rsidRDefault="00692E5D" w:rsidP="00EC7FD1">
            <w:pPr>
              <w:pStyle w:val="DimBylchau"/>
              <w:jc w:val="center"/>
              <w:rPr>
                <w:rFonts w:ascii="Arial" w:hAnsi="Arial" w:cs="Arial"/>
              </w:rPr>
            </w:pPr>
            <w:r w:rsidRPr="00692E5D">
              <w:rPr>
                <w:rFonts w:ascii="Arial" w:hAnsi="Arial" w:cs="Arial"/>
              </w:rPr>
              <w:t>13.0%</w:t>
            </w:r>
          </w:p>
        </w:tc>
      </w:tr>
      <w:tr w:rsidR="00692E5D" w:rsidTr="00EC7FD1">
        <w:tc>
          <w:tcPr>
            <w:tcW w:w="2259" w:type="dxa"/>
          </w:tcPr>
          <w:p w:rsidR="00692E5D" w:rsidRDefault="00692E5D" w:rsidP="00EC7FD1">
            <w:pPr>
              <w:pStyle w:val="DimBylchau"/>
              <w:jc w:val="center"/>
              <w:rPr>
                <w:rFonts w:ascii="Arial" w:hAnsi="Arial" w:cs="Arial"/>
              </w:rPr>
            </w:pPr>
            <w:r>
              <w:rPr>
                <w:rFonts w:ascii="Arial" w:hAnsi="Arial" w:cs="Arial"/>
              </w:rPr>
              <w:t>2012/13</w:t>
            </w:r>
          </w:p>
        </w:tc>
        <w:tc>
          <w:tcPr>
            <w:tcW w:w="3379" w:type="dxa"/>
          </w:tcPr>
          <w:p w:rsidR="00692E5D" w:rsidRPr="00692E5D" w:rsidRDefault="00692E5D" w:rsidP="00EC7FD1">
            <w:pPr>
              <w:pStyle w:val="DimBylchau"/>
              <w:jc w:val="center"/>
              <w:rPr>
                <w:rFonts w:ascii="Arial" w:hAnsi="Arial" w:cs="Arial"/>
              </w:rPr>
            </w:pPr>
            <w:r w:rsidRPr="00692E5D">
              <w:rPr>
                <w:rFonts w:ascii="Arial" w:hAnsi="Arial" w:cs="Arial"/>
              </w:rPr>
              <w:t>6,241</w:t>
            </w:r>
          </w:p>
        </w:tc>
        <w:tc>
          <w:tcPr>
            <w:tcW w:w="3378" w:type="dxa"/>
          </w:tcPr>
          <w:p w:rsidR="00692E5D" w:rsidRPr="00692E5D" w:rsidRDefault="00692E5D" w:rsidP="00EC7FD1">
            <w:pPr>
              <w:pStyle w:val="DimBylchau"/>
              <w:jc w:val="center"/>
              <w:rPr>
                <w:rFonts w:ascii="Arial" w:hAnsi="Arial" w:cs="Arial"/>
              </w:rPr>
            </w:pPr>
            <w:r w:rsidRPr="00692E5D">
              <w:rPr>
                <w:rFonts w:ascii="Arial" w:hAnsi="Arial" w:cs="Arial"/>
              </w:rPr>
              <w:t>13.3%</w:t>
            </w:r>
          </w:p>
        </w:tc>
      </w:tr>
      <w:tr w:rsidR="00692E5D" w:rsidTr="00EC7FD1">
        <w:tc>
          <w:tcPr>
            <w:tcW w:w="2259" w:type="dxa"/>
          </w:tcPr>
          <w:p w:rsidR="00692E5D" w:rsidRDefault="00692E5D" w:rsidP="00EC7FD1">
            <w:pPr>
              <w:pStyle w:val="DimBylchau"/>
              <w:jc w:val="center"/>
              <w:rPr>
                <w:rFonts w:ascii="Arial" w:hAnsi="Arial" w:cs="Arial"/>
              </w:rPr>
            </w:pPr>
            <w:r>
              <w:rPr>
                <w:rFonts w:ascii="Arial" w:hAnsi="Arial" w:cs="Arial"/>
              </w:rPr>
              <w:t>2013/14</w:t>
            </w:r>
          </w:p>
        </w:tc>
        <w:tc>
          <w:tcPr>
            <w:tcW w:w="3379" w:type="dxa"/>
          </w:tcPr>
          <w:p w:rsidR="00692E5D" w:rsidRPr="00692E5D" w:rsidRDefault="00692E5D" w:rsidP="00EC7FD1">
            <w:pPr>
              <w:pStyle w:val="DimBylchau"/>
              <w:jc w:val="center"/>
              <w:rPr>
                <w:rFonts w:ascii="Arial" w:hAnsi="Arial" w:cs="Arial"/>
              </w:rPr>
            </w:pPr>
            <w:r w:rsidRPr="00692E5D">
              <w:rPr>
                <w:rFonts w:ascii="Arial" w:hAnsi="Arial" w:cs="Arial"/>
              </w:rPr>
              <w:t>6,541</w:t>
            </w:r>
          </w:p>
        </w:tc>
        <w:tc>
          <w:tcPr>
            <w:tcW w:w="3378" w:type="dxa"/>
          </w:tcPr>
          <w:p w:rsidR="00692E5D" w:rsidRPr="00692E5D" w:rsidRDefault="00692E5D" w:rsidP="00EC7FD1">
            <w:pPr>
              <w:pStyle w:val="DimBylchau"/>
              <w:jc w:val="center"/>
              <w:rPr>
                <w:rFonts w:ascii="Arial" w:hAnsi="Arial" w:cs="Arial"/>
              </w:rPr>
            </w:pPr>
            <w:r w:rsidRPr="00692E5D">
              <w:rPr>
                <w:rFonts w:ascii="Arial" w:hAnsi="Arial" w:cs="Arial"/>
              </w:rPr>
              <w:t>13.7%</w:t>
            </w:r>
          </w:p>
        </w:tc>
      </w:tr>
      <w:tr w:rsidR="00692E5D" w:rsidTr="00EC7FD1">
        <w:tc>
          <w:tcPr>
            <w:tcW w:w="2259" w:type="dxa"/>
          </w:tcPr>
          <w:p w:rsidR="00692E5D" w:rsidRDefault="00692E5D" w:rsidP="00EC7FD1">
            <w:pPr>
              <w:pStyle w:val="DimBylchau"/>
              <w:jc w:val="center"/>
              <w:rPr>
                <w:rFonts w:ascii="Arial" w:hAnsi="Arial" w:cs="Arial"/>
              </w:rPr>
            </w:pPr>
            <w:r>
              <w:rPr>
                <w:rFonts w:ascii="Arial" w:hAnsi="Arial" w:cs="Arial"/>
              </w:rPr>
              <w:t>2014/15</w:t>
            </w:r>
          </w:p>
        </w:tc>
        <w:tc>
          <w:tcPr>
            <w:tcW w:w="3379" w:type="dxa"/>
          </w:tcPr>
          <w:p w:rsidR="00692E5D" w:rsidRPr="00692E5D" w:rsidRDefault="00692E5D" w:rsidP="00EC7FD1">
            <w:pPr>
              <w:pStyle w:val="DimBylchau"/>
              <w:jc w:val="center"/>
              <w:rPr>
                <w:rFonts w:ascii="Arial" w:hAnsi="Arial" w:cs="Arial"/>
              </w:rPr>
            </w:pPr>
            <w:r w:rsidRPr="00692E5D">
              <w:rPr>
                <w:rFonts w:ascii="Arial" w:hAnsi="Arial" w:cs="Arial"/>
              </w:rPr>
              <w:t>6,867</w:t>
            </w:r>
          </w:p>
        </w:tc>
        <w:tc>
          <w:tcPr>
            <w:tcW w:w="3378" w:type="dxa"/>
          </w:tcPr>
          <w:p w:rsidR="00692E5D" w:rsidRPr="00692E5D" w:rsidRDefault="00692E5D" w:rsidP="00EC7FD1">
            <w:pPr>
              <w:pStyle w:val="DimBylchau"/>
              <w:jc w:val="center"/>
              <w:rPr>
                <w:rFonts w:ascii="Arial" w:hAnsi="Arial" w:cs="Arial"/>
              </w:rPr>
            </w:pPr>
            <w:r w:rsidRPr="00692E5D">
              <w:rPr>
                <w:rFonts w:ascii="Arial" w:hAnsi="Arial" w:cs="Arial"/>
              </w:rPr>
              <w:t>14.2%</w:t>
            </w:r>
          </w:p>
        </w:tc>
      </w:tr>
      <w:tr w:rsidR="00692E5D" w:rsidTr="00EC7FD1">
        <w:tc>
          <w:tcPr>
            <w:tcW w:w="2259" w:type="dxa"/>
            <w:tcBorders>
              <w:bottom w:val="single" w:sz="12" w:space="0" w:color="auto"/>
            </w:tcBorders>
          </w:tcPr>
          <w:p w:rsidR="00692E5D" w:rsidRDefault="00692E5D" w:rsidP="00EC7FD1">
            <w:pPr>
              <w:pStyle w:val="DimBylchau"/>
              <w:jc w:val="center"/>
              <w:rPr>
                <w:rFonts w:ascii="Arial" w:hAnsi="Arial" w:cs="Arial"/>
              </w:rPr>
            </w:pPr>
            <w:r>
              <w:rPr>
                <w:rFonts w:ascii="Arial" w:hAnsi="Arial" w:cs="Arial"/>
              </w:rPr>
              <w:t>2015/16</w:t>
            </w:r>
          </w:p>
        </w:tc>
        <w:tc>
          <w:tcPr>
            <w:tcW w:w="3379" w:type="dxa"/>
            <w:tcBorders>
              <w:bottom w:val="single" w:sz="12" w:space="0" w:color="auto"/>
            </w:tcBorders>
          </w:tcPr>
          <w:p w:rsidR="00692E5D" w:rsidRPr="00692E5D" w:rsidRDefault="00692E5D" w:rsidP="00EC7FD1">
            <w:pPr>
              <w:pStyle w:val="DimBylchau"/>
              <w:jc w:val="center"/>
              <w:rPr>
                <w:rFonts w:ascii="Arial" w:hAnsi="Arial" w:cs="Arial"/>
              </w:rPr>
            </w:pPr>
            <w:r w:rsidRPr="00692E5D">
              <w:rPr>
                <w:rFonts w:ascii="Arial" w:hAnsi="Arial" w:cs="Arial"/>
              </w:rPr>
              <w:t>7,010</w:t>
            </w:r>
          </w:p>
        </w:tc>
        <w:tc>
          <w:tcPr>
            <w:tcW w:w="3378" w:type="dxa"/>
            <w:tcBorders>
              <w:bottom w:val="single" w:sz="12" w:space="0" w:color="auto"/>
            </w:tcBorders>
          </w:tcPr>
          <w:p w:rsidR="00692E5D" w:rsidRPr="00692E5D" w:rsidRDefault="00692E5D" w:rsidP="00EC7FD1">
            <w:pPr>
              <w:pStyle w:val="DimBylchau"/>
              <w:jc w:val="center"/>
              <w:rPr>
                <w:rFonts w:ascii="Arial" w:hAnsi="Arial" w:cs="Arial"/>
              </w:rPr>
            </w:pPr>
            <w:r w:rsidRPr="00692E5D">
              <w:rPr>
                <w:rFonts w:ascii="Arial" w:hAnsi="Arial" w:cs="Arial"/>
              </w:rPr>
              <w:t>14.3%</w:t>
            </w:r>
          </w:p>
        </w:tc>
      </w:tr>
      <w:tr w:rsidR="00692E5D" w:rsidTr="00EC7FD1">
        <w:tc>
          <w:tcPr>
            <w:tcW w:w="2259" w:type="dxa"/>
            <w:tcBorders>
              <w:top w:val="single" w:sz="12" w:space="0" w:color="auto"/>
            </w:tcBorders>
          </w:tcPr>
          <w:p w:rsidR="00692E5D" w:rsidRDefault="00692E5D">
            <w:pPr>
              <w:pStyle w:val="DimBylchau"/>
              <w:jc w:val="center"/>
              <w:rPr>
                <w:rFonts w:ascii="Arial" w:hAnsi="Arial" w:cs="Arial"/>
              </w:rPr>
            </w:pPr>
            <w:r>
              <w:rPr>
                <w:rFonts w:ascii="Arial" w:hAnsi="Arial" w:cs="Arial"/>
              </w:rPr>
              <w:t>2016/17 (</w:t>
            </w:r>
            <w:r w:rsidR="003052A2">
              <w:rPr>
                <w:rFonts w:ascii="Arial" w:hAnsi="Arial" w:cs="Arial"/>
              </w:rPr>
              <w:t>projection</w:t>
            </w:r>
            <w:r>
              <w:rPr>
                <w:rFonts w:ascii="Arial" w:hAnsi="Arial" w:cs="Arial"/>
              </w:rPr>
              <w:t>)</w:t>
            </w:r>
          </w:p>
        </w:tc>
        <w:tc>
          <w:tcPr>
            <w:tcW w:w="3379" w:type="dxa"/>
            <w:tcBorders>
              <w:top w:val="single" w:sz="12" w:space="0" w:color="auto"/>
            </w:tcBorders>
            <w:shd w:val="clear" w:color="auto" w:fill="FFFFFF" w:themeFill="background1"/>
          </w:tcPr>
          <w:p w:rsidR="00692E5D" w:rsidRPr="00692E5D" w:rsidRDefault="00692E5D" w:rsidP="00EC7FD1">
            <w:pPr>
              <w:pStyle w:val="DimBylchau"/>
              <w:jc w:val="center"/>
              <w:rPr>
                <w:rFonts w:ascii="Arial" w:hAnsi="Arial" w:cs="Arial"/>
              </w:rPr>
            </w:pPr>
            <w:r w:rsidRPr="00692E5D">
              <w:rPr>
                <w:rFonts w:ascii="Arial" w:hAnsi="Arial" w:cs="Arial"/>
              </w:rPr>
              <w:t>7,222</w:t>
            </w:r>
          </w:p>
        </w:tc>
        <w:tc>
          <w:tcPr>
            <w:tcW w:w="3378" w:type="dxa"/>
            <w:tcBorders>
              <w:top w:val="single" w:sz="12" w:space="0" w:color="auto"/>
            </w:tcBorders>
          </w:tcPr>
          <w:p w:rsidR="00692E5D" w:rsidRPr="00692E5D" w:rsidRDefault="00692E5D" w:rsidP="00EC7FD1">
            <w:pPr>
              <w:pStyle w:val="DimBylchau"/>
              <w:jc w:val="center"/>
              <w:rPr>
                <w:rFonts w:ascii="Arial" w:hAnsi="Arial" w:cs="Arial"/>
              </w:rPr>
            </w:pPr>
            <w:r w:rsidRPr="00692E5D">
              <w:rPr>
                <w:rFonts w:ascii="Arial" w:hAnsi="Arial" w:cs="Arial"/>
              </w:rPr>
              <w:t>14.4%</w:t>
            </w:r>
          </w:p>
        </w:tc>
      </w:tr>
      <w:tr w:rsidR="00692E5D" w:rsidTr="00EC7FD1">
        <w:tc>
          <w:tcPr>
            <w:tcW w:w="2259" w:type="dxa"/>
          </w:tcPr>
          <w:p w:rsidR="00692E5D" w:rsidRDefault="00692E5D">
            <w:pPr>
              <w:pStyle w:val="DimBylchau"/>
              <w:jc w:val="center"/>
              <w:rPr>
                <w:rFonts w:ascii="Arial" w:hAnsi="Arial" w:cs="Arial"/>
              </w:rPr>
            </w:pPr>
            <w:r>
              <w:rPr>
                <w:rFonts w:ascii="Arial" w:hAnsi="Arial" w:cs="Arial"/>
              </w:rPr>
              <w:t>2017/18 (</w:t>
            </w:r>
            <w:r w:rsidR="003052A2">
              <w:rPr>
                <w:rFonts w:ascii="Arial" w:hAnsi="Arial" w:cs="Arial"/>
              </w:rPr>
              <w:t>projection)</w:t>
            </w:r>
          </w:p>
        </w:tc>
        <w:tc>
          <w:tcPr>
            <w:tcW w:w="3379" w:type="dxa"/>
            <w:shd w:val="clear" w:color="auto" w:fill="FFFFFF" w:themeFill="background1"/>
          </w:tcPr>
          <w:p w:rsidR="00692E5D" w:rsidRPr="00692E5D" w:rsidRDefault="00692E5D" w:rsidP="00EC7FD1">
            <w:pPr>
              <w:pStyle w:val="DimBylchau"/>
              <w:jc w:val="center"/>
              <w:rPr>
                <w:rFonts w:ascii="Arial" w:hAnsi="Arial" w:cs="Arial"/>
              </w:rPr>
            </w:pPr>
            <w:r w:rsidRPr="00692E5D">
              <w:rPr>
                <w:rFonts w:ascii="Arial" w:hAnsi="Arial" w:cs="Arial"/>
              </w:rPr>
              <w:t>7,429</w:t>
            </w:r>
          </w:p>
        </w:tc>
        <w:tc>
          <w:tcPr>
            <w:tcW w:w="3378" w:type="dxa"/>
          </w:tcPr>
          <w:p w:rsidR="00692E5D" w:rsidRPr="00692E5D" w:rsidRDefault="00692E5D" w:rsidP="00EC7FD1">
            <w:pPr>
              <w:pStyle w:val="DimBylchau"/>
              <w:jc w:val="center"/>
              <w:rPr>
                <w:rFonts w:ascii="Arial" w:hAnsi="Arial" w:cs="Arial"/>
              </w:rPr>
            </w:pPr>
            <w:r w:rsidRPr="00692E5D">
              <w:rPr>
                <w:rFonts w:ascii="Arial" w:hAnsi="Arial" w:cs="Arial"/>
              </w:rPr>
              <w:t>14.7%</w:t>
            </w:r>
          </w:p>
        </w:tc>
      </w:tr>
      <w:tr w:rsidR="00692E5D" w:rsidTr="00EC7FD1">
        <w:tc>
          <w:tcPr>
            <w:tcW w:w="2259" w:type="dxa"/>
          </w:tcPr>
          <w:p w:rsidR="00692E5D" w:rsidRDefault="00692E5D">
            <w:pPr>
              <w:pStyle w:val="DimBylchau"/>
              <w:jc w:val="center"/>
              <w:rPr>
                <w:rFonts w:ascii="Arial" w:hAnsi="Arial" w:cs="Arial"/>
              </w:rPr>
            </w:pPr>
            <w:r>
              <w:rPr>
                <w:rFonts w:ascii="Arial" w:hAnsi="Arial" w:cs="Arial"/>
              </w:rPr>
              <w:t>2018/19 (</w:t>
            </w:r>
            <w:r w:rsidR="003052A2">
              <w:rPr>
                <w:rFonts w:ascii="Arial" w:hAnsi="Arial" w:cs="Arial"/>
              </w:rPr>
              <w:t>projection</w:t>
            </w:r>
            <w:r>
              <w:rPr>
                <w:rFonts w:ascii="Arial" w:hAnsi="Arial" w:cs="Arial"/>
              </w:rPr>
              <w:t>)</w:t>
            </w:r>
          </w:p>
        </w:tc>
        <w:tc>
          <w:tcPr>
            <w:tcW w:w="3379" w:type="dxa"/>
            <w:shd w:val="clear" w:color="auto" w:fill="FFFFFF" w:themeFill="background1"/>
          </w:tcPr>
          <w:p w:rsidR="00692E5D" w:rsidRPr="00692E5D" w:rsidRDefault="00692E5D" w:rsidP="00EC7FD1">
            <w:pPr>
              <w:pStyle w:val="DimBylchau"/>
              <w:jc w:val="center"/>
              <w:rPr>
                <w:rFonts w:ascii="Arial" w:hAnsi="Arial" w:cs="Arial"/>
              </w:rPr>
            </w:pPr>
            <w:r w:rsidRPr="00692E5D">
              <w:rPr>
                <w:rFonts w:ascii="Arial" w:hAnsi="Arial" w:cs="Arial"/>
              </w:rPr>
              <w:t>7,628</w:t>
            </w:r>
          </w:p>
        </w:tc>
        <w:tc>
          <w:tcPr>
            <w:tcW w:w="3378" w:type="dxa"/>
          </w:tcPr>
          <w:p w:rsidR="00692E5D" w:rsidRPr="00692E5D" w:rsidRDefault="00692E5D" w:rsidP="00EC7FD1">
            <w:pPr>
              <w:pStyle w:val="DimBylchau"/>
              <w:jc w:val="center"/>
              <w:rPr>
                <w:rFonts w:ascii="Arial" w:hAnsi="Arial" w:cs="Arial"/>
              </w:rPr>
            </w:pPr>
            <w:r w:rsidRPr="00692E5D">
              <w:rPr>
                <w:rFonts w:ascii="Arial" w:hAnsi="Arial" w:cs="Arial"/>
              </w:rPr>
              <w:t>14.9%</w:t>
            </w:r>
          </w:p>
        </w:tc>
      </w:tr>
      <w:tr w:rsidR="00692E5D" w:rsidTr="00EC7FD1">
        <w:tc>
          <w:tcPr>
            <w:tcW w:w="2259" w:type="dxa"/>
          </w:tcPr>
          <w:p w:rsidR="00692E5D" w:rsidRDefault="00692E5D">
            <w:pPr>
              <w:pStyle w:val="DimBylchau"/>
              <w:jc w:val="center"/>
              <w:rPr>
                <w:rFonts w:ascii="Arial" w:hAnsi="Arial" w:cs="Arial"/>
              </w:rPr>
            </w:pPr>
            <w:r>
              <w:rPr>
                <w:rFonts w:ascii="Arial" w:hAnsi="Arial" w:cs="Arial"/>
              </w:rPr>
              <w:t>2019/20 (</w:t>
            </w:r>
            <w:r w:rsidR="003052A2">
              <w:rPr>
                <w:rFonts w:ascii="Arial" w:hAnsi="Arial" w:cs="Arial"/>
              </w:rPr>
              <w:t>projection</w:t>
            </w:r>
            <w:r>
              <w:rPr>
                <w:rFonts w:ascii="Arial" w:hAnsi="Arial" w:cs="Arial"/>
              </w:rPr>
              <w:t>)</w:t>
            </w:r>
          </w:p>
        </w:tc>
        <w:tc>
          <w:tcPr>
            <w:tcW w:w="3379" w:type="dxa"/>
            <w:shd w:val="clear" w:color="auto" w:fill="FFFFFF" w:themeFill="background1"/>
          </w:tcPr>
          <w:p w:rsidR="00692E5D" w:rsidRPr="00692E5D" w:rsidRDefault="00692E5D" w:rsidP="00EC7FD1">
            <w:pPr>
              <w:pStyle w:val="DimBylchau"/>
              <w:jc w:val="center"/>
              <w:rPr>
                <w:rFonts w:ascii="Arial" w:hAnsi="Arial" w:cs="Arial"/>
              </w:rPr>
            </w:pPr>
            <w:r w:rsidRPr="00692E5D">
              <w:rPr>
                <w:rFonts w:ascii="Arial" w:hAnsi="Arial" w:cs="Arial"/>
              </w:rPr>
              <w:t>7,808</w:t>
            </w:r>
          </w:p>
        </w:tc>
        <w:tc>
          <w:tcPr>
            <w:tcW w:w="3378" w:type="dxa"/>
          </w:tcPr>
          <w:p w:rsidR="00692E5D" w:rsidRPr="00692E5D" w:rsidRDefault="00692E5D" w:rsidP="00EC7FD1">
            <w:pPr>
              <w:pStyle w:val="DimBylchau"/>
              <w:jc w:val="center"/>
              <w:rPr>
                <w:rFonts w:ascii="Arial" w:hAnsi="Arial" w:cs="Arial"/>
              </w:rPr>
            </w:pPr>
            <w:r w:rsidRPr="00692E5D">
              <w:rPr>
                <w:rFonts w:ascii="Arial" w:hAnsi="Arial" w:cs="Arial"/>
              </w:rPr>
              <w:t>15.0%</w:t>
            </w:r>
          </w:p>
        </w:tc>
      </w:tr>
      <w:tr w:rsidR="003052A2" w:rsidTr="00EC7FD1">
        <w:tc>
          <w:tcPr>
            <w:tcW w:w="2259" w:type="dxa"/>
          </w:tcPr>
          <w:p w:rsidR="003052A2" w:rsidRDefault="003052A2">
            <w:pPr>
              <w:pStyle w:val="DimBylchau"/>
              <w:jc w:val="center"/>
              <w:rPr>
                <w:rFonts w:ascii="Arial" w:hAnsi="Arial" w:cs="Arial"/>
              </w:rPr>
            </w:pPr>
            <w:r>
              <w:rPr>
                <w:rFonts w:ascii="Arial" w:hAnsi="Arial" w:cs="Arial"/>
              </w:rPr>
              <w:t>2020/21 (projection)</w:t>
            </w:r>
          </w:p>
        </w:tc>
        <w:tc>
          <w:tcPr>
            <w:tcW w:w="3379" w:type="dxa"/>
            <w:shd w:val="clear" w:color="auto" w:fill="FFFFFF" w:themeFill="background1"/>
          </w:tcPr>
          <w:p w:rsidR="00560275" w:rsidRPr="00692E5D" w:rsidRDefault="00577245" w:rsidP="00031B88">
            <w:pPr>
              <w:pStyle w:val="DimBylchau"/>
              <w:jc w:val="center"/>
              <w:rPr>
                <w:rFonts w:ascii="Arial" w:hAnsi="Arial" w:cs="Arial"/>
              </w:rPr>
            </w:pPr>
            <w:r>
              <w:rPr>
                <w:rFonts w:ascii="Arial" w:hAnsi="Arial" w:cs="Arial"/>
              </w:rPr>
              <w:t>7</w:t>
            </w:r>
            <w:r w:rsidR="00FD02C9">
              <w:rPr>
                <w:rFonts w:ascii="Arial" w:hAnsi="Arial" w:cs="Arial"/>
              </w:rPr>
              <w:t>,</w:t>
            </w:r>
            <w:r>
              <w:rPr>
                <w:rFonts w:ascii="Arial" w:hAnsi="Arial" w:cs="Arial"/>
              </w:rPr>
              <w:t>967</w:t>
            </w:r>
          </w:p>
        </w:tc>
        <w:tc>
          <w:tcPr>
            <w:tcW w:w="3378" w:type="dxa"/>
          </w:tcPr>
          <w:p w:rsidR="003052A2" w:rsidRPr="00692E5D" w:rsidRDefault="00D1378A" w:rsidP="00EC7FD1">
            <w:pPr>
              <w:pStyle w:val="DimBylchau"/>
              <w:jc w:val="center"/>
              <w:rPr>
                <w:rFonts w:ascii="Arial" w:hAnsi="Arial" w:cs="Arial"/>
              </w:rPr>
            </w:pPr>
            <w:r>
              <w:rPr>
                <w:rFonts w:ascii="Arial" w:hAnsi="Arial" w:cs="Arial"/>
              </w:rPr>
              <w:t>15.1%</w:t>
            </w:r>
          </w:p>
        </w:tc>
      </w:tr>
      <w:tr w:rsidR="003052A2" w:rsidTr="00EC7FD1">
        <w:tc>
          <w:tcPr>
            <w:tcW w:w="2259" w:type="dxa"/>
          </w:tcPr>
          <w:p w:rsidR="003052A2" w:rsidRDefault="003052A2" w:rsidP="00EC7FD1">
            <w:pPr>
              <w:pStyle w:val="DimBylchau"/>
              <w:jc w:val="center"/>
              <w:rPr>
                <w:rFonts w:ascii="Arial" w:hAnsi="Arial" w:cs="Arial"/>
              </w:rPr>
            </w:pPr>
            <w:r>
              <w:rPr>
                <w:rFonts w:ascii="Arial" w:hAnsi="Arial" w:cs="Arial"/>
              </w:rPr>
              <w:t>2021/22 (projection)</w:t>
            </w:r>
          </w:p>
        </w:tc>
        <w:tc>
          <w:tcPr>
            <w:tcW w:w="3379" w:type="dxa"/>
            <w:shd w:val="clear" w:color="auto" w:fill="FFFFFF" w:themeFill="background1"/>
          </w:tcPr>
          <w:p w:rsidR="00560275" w:rsidRPr="00692E5D" w:rsidRDefault="003052A2" w:rsidP="00031B88">
            <w:pPr>
              <w:pStyle w:val="DimBylchau"/>
              <w:jc w:val="center"/>
              <w:rPr>
                <w:rFonts w:ascii="Arial" w:hAnsi="Arial" w:cs="Arial"/>
              </w:rPr>
            </w:pPr>
            <w:r>
              <w:rPr>
                <w:rFonts w:ascii="Arial" w:hAnsi="Arial" w:cs="Arial"/>
              </w:rPr>
              <w:t>8,107</w:t>
            </w:r>
          </w:p>
        </w:tc>
        <w:tc>
          <w:tcPr>
            <w:tcW w:w="3378" w:type="dxa"/>
          </w:tcPr>
          <w:p w:rsidR="003052A2" w:rsidRPr="00692E5D" w:rsidRDefault="00D1378A" w:rsidP="00EC7FD1">
            <w:pPr>
              <w:pStyle w:val="DimBylchau"/>
              <w:jc w:val="center"/>
              <w:rPr>
                <w:rFonts w:ascii="Arial" w:hAnsi="Arial" w:cs="Arial"/>
              </w:rPr>
            </w:pPr>
            <w:r>
              <w:rPr>
                <w:rFonts w:ascii="Arial" w:hAnsi="Arial" w:cs="Arial"/>
              </w:rPr>
              <w:t>15.2%</w:t>
            </w:r>
          </w:p>
        </w:tc>
      </w:tr>
    </w:tbl>
    <w:p w:rsidR="00692E5D" w:rsidRPr="00AA3EBC" w:rsidRDefault="00692E5D" w:rsidP="00692E5D">
      <w:pPr>
        <w:pStyle w:val="DimBylchau"/>
        <w:rPr>
          <w:rFonts w:ascii="Arial" w:hAnsi="Arial" w:cs="Arial"/>
          <w:i/>
          <w:sz w:val="18"/>
          <w:szCs w:val="18"/>
        </w:rPr>
      </w:pPr>
      <w:r w:rsidRPr="00AA3EBC">
        <w:rPr>
          <w:rFonts w:ascii="Arial" w:hAnsi="Arial" w:cs="Arial"/>
          <w:i/>
          <w:sz w:val="18"/>
          <w:szCs w:val="18"/>
        </w:rPr>
        <w:t>Sources: 2011/ 12 to 2015/16 PLASC data supplied by schools (January); 2016/17 to 2019/20</w:t>
      </w:r>
      <w:r w:rsidRPr="00AA3EBC">
        <w:rPr>
          <w:rFonts w:ascii="Arial" w:hAnsi="Arial" w:cs="Arial"/>
          <w:i/>
          <w:color w:val="FF0000"/>
          <w:sz w:val="18"/>
          <w:szCs w:val="18"/>
        </w:rPr>
        <w:t xml:space="preserve"> </w:t>
      </w:r>
      <w:r w:rsidRPr="00AA3EBC">
        <w:rPr>
          <w:rFonts w:ascii="Arial" w:hAnsi="Arial" w:cs="Arial"/>
          <w:i/>
          <w:sz w:val="18"/>
          <w:szCs w:val="18"/>
        </w:rPr>
        <w:t>projections based on 2016 PLASC and NHS data</w:t>
      </w:r>
      <w:r w:rsidR="008E6ADE" w:rsidRPr="00AA3EBC">
        <w:rPr>
          <w:rFonts w:ascii="Arial" w:hAnsi="Arial" w:cs="Arial"/>
          <w:i/>
          <w:sz w:val="18"/>
          <w:szCs w:val="18"/>
        </w:rPr>
        <w:t>.</w:t>
      </w:r>
    </w:p>
    <w:p w:rsidR="00A87A02" w:rsidRDefault="00A87A02" w:rsidP="00A87A02">
      <w:pPr>
        <w:pStyle w:val="DimBylchau"/>
        <w:jc w:val="both"/>
        <w:rPr>
          <w:rFonts w:ascii="Arial" w:hAnsi="Arial" w:cs="Arial"/>
        </w:rPr>
      </w:pPr>
    </w:p>
    <w:p w:rsidR="006D6570" w:rsidRPr="00C31E08" w:rsidRDefault="006D6570" w:rsidP="00FD02C9">
      <w:pPr>
        <w:jc w:val="both"/>
        <w:rPr>
          <w:rFonts w:ascii="Arial" w:hAnsi="Arial" w:cs="Arial"/>
        </w:rPr>
      </w:pPr>
      <w:r w:rsidRPr="00C31E08">
        <w:rPr>
          <w:rFonts w:ascii="Arial" w:hAnsi="Arial" w:cs="Arial"/>
        </w:rPr>
        <w:t>T</w:t>
      </w:r>
      <w:r w:rsidR="003052A2" w:rsidRPr="00C31E08">
        <w:rPr>
          <w:rFonts w:ascii="Arial" w:hAnsi="Arial" w:cs="Arial"/>
        </w:rPr>
        <w:t xml:space="preserve">he overall growth of </w:t>
      </w:r>
      <w:r w:rsidRPr="00C31E08">
        <w:rPr>
          <w:rFonts w:ascii="Arial" w:hAnsi="Arial" w:cs="Arial"/>
        </w:rPr>
        <w:t xml:space="preserve">full time </w:t>
      </w:r>
      <w:r w:rsidR="003052A2" w:rsidRPr="00C31E08">
        <w:rPr>
          <w:rFonts w:ascii="Arial" w:hAnsi="Arial" w:cs="Arial"/>
        </w:rPr>
        <w:t>Welsh-medium education for pupils aged 4-18</w:t>
      </w:r>
      <w:r w:rsidRPr="00C31E08">
        <w:rPr>
          <w:rFonts w:ascii="Arial" w:hAnsi="Arial" w:cs="Arial"/>
        </w:rPr>
        <w:t xml:space="preserve"> years shows an increase of 985 pupils from 2011/12 to 2015/16. Between 2016/17 and 2021/22, the number of pupils aged 4-18 taught in Welsh-medium schools is projected to increase by 12.3% (from 7,222 to 8,107), making a significant contribution to meeting the targets set in the Council’s 5-year B</w:t>
      </w:r>
      <w:r w:rsidR="00E17357">
        <w:rPr>
          <w:rFonts w:ascii="Arial" w:hAnsi="Arial" w:cs="Arial"/>
        </w:rPr>
        <w:t>i</w:t>
      </w:r>
      <w:r w:rsidRPr="00C31E08">
        <w:rPr>
          <w:rFonts w:ascii="Arial" w:hAnsi="Arial" w:cs="Arial"/>
        </w:rPr>
        <w:t>lingual Cardiff Strategy</w:t>
      </w:r>
      <w:r w:rsidR="00C31E08" w:rsidRPr="00C31E08">
        <w:rPr>
          <w:rFonts w:ascii="Arial" w:hAnsi="Arial" w:cs="Arial"/>
        </w:rPr>
        <w:t>.</w:t>
      </w:r>
    </w:p>
    <w:p w:rsidR="00C34549" w:rsidRPr="007061F1" w:rsidRDefault="006D6570" w:rsidP="00FD02C9">
      <w:pPr>
        <w:jc w:val="both"/>
        <w:rPr>
          <w:rFonts w:ascii="Arial" w:hAnsi="Arial" w:cs="Arial"/>
        </w:rPr>
      </w:pPr>
      <w:r w:rsidRPr="00C34549">
        <w:rPr>
          <w:rFonts w:ascii="Arial" w:hAnsi="Arial" w:cs="Arial"/>
        </w:rPr>
        <w:t xml:space="preserve">A picture of the growth of </w:t>
      </w:r>
      <w:r w:rsidR="003052A2" w:rsidRPr="00C34549">
        <w:rPr>
          <w:rFonts w:ascii="Arial" w:hAnsi="Arial" w:cs="Arial"/>
        </w:rPr>
        <w:t xml:space="preserve">Welsh-medium education </w:t>
      </w:r>
      <w:r w:rsidRPr="00C34549">
        <w:rPr>
          <w:rFonts w:ascii="Arial" w:hAnsi="Arial" w:cs="Arial"/>
        </w:rPr>
        <w:t xml:space="preserve">will be provided by looking at pupil numbers on </w:t>
      </w:r>
      <w:r w:rsidR="003052A2" w:rsidRPr="00C34549">
        <w:rPr>
          <w:rFonts w:ascii="Arial" w:hAnsi="Arial" w:cs="Arial"/>
        </w:rPr>
        <w:t>entrance to Reception</w:t>
      </w:r>
      <w:r w:rsidRPr="00C34549">
        <w:rPr>
          <w:rFonts w:ascii="Arial" w:hAnsi="Arial" w:cs="Arial"/>
        </w:rPr>
        <w:t xml:space="preserve">. </w:t>
      </w:r>
      <w:r w:rsidR="00AA247C" w:rsidRPr="00AA247C">
        <w:rPr>
          <w:rFonts w:ascii="Arial" w:hAnsi="Arial" w:cs="Arial"/>
        </w:rPr>
        <w:t xml:space="preserve">Between 2004/5 and </w:t>
      </w:r>
      <w:r w:rsidR="00AA247C" w:rsidRPr="00124148">
        <w:rPr>
          <w:rFonts w:ascii="Arial" w:hAnsi="Arial" w:cs="Arial"/>
        </w:rPr>
        <w:t>201</w:t>
      </w:r>
      <w:r w:rsidR="00C34549" w:rsidRPr="00124148">
        <w:rPr>
          <w:rFonts w:ascii="Arial" w:hAnsi="Arial" w:cs="Arial"/>
        </w:rPr>
        <w:t xml:space="preserve">6/17 </w:t>
      </w:r>
      <w:r w:rsidR="00C34549" w:rsidRPr="00DC62C8">
        <w:rPr>
          <w:rFonts w:ascii="Arial" w:hAnsi="Arial" w:cs="Arial"/>
        </w:rPr>
        <w:t>there</w:t>
      </w:r>
      <w:r w:rsidR="00C34549" w:rsidRPr="007061F1">
        <w:rPr>
          <w:rFonts w:ascii="Arial" w:hAnsi="Arial" w:cs="Arial"/>
        </w:rPr>
        <w:t xml:space="preserve"> has been a </w:t>
      </w:r>
      <w:r w:rsidR="007061F1">
        <w:rPr>
          <w:rFonts w:ascii="Arial" w:hAnsi="Arial" w:cs="Arial"/>
        </w:rPr>
        <w:t xml:space="preserve">77.0% </w:t>
      </w:r>
      <w:r w:rsidR="00C34549" w:rsidRPr="007061F1">
        <w:rPr>
          <w:rFonts w:ascii="Arial" w:hAnsi="Arial" w:cs="Arial"/>
        </w:rPr>
        <w:t>increase in the number of pupils entering Welsh-medium education, in a period when the overall number of pupil</w:t>
      </w:r>
      <w:r w:rsidR="007061F1" w:rsidRPr="007061F1">
        <w:rPr>
          <w:rFonts w:ascii="Arial" w:hAnsi="Arial" w:cs="Arial"/>
        </w:rPr>
        <w:t>s entering primary education</w:t>
      </w:r>
      <w:r w:rsidR="00C34549" w:rsidRPr="007061F1">
        <w:rPr>
          <w:rFonts w:ascii="Arial" w:hAnsi="Arial" w:cs="Arial"/>
        </w:rPr>
        <w:t xml:space="preserve"> increased by </w:t>
      </w:r>
      <w:r w:rsidR="007061F1">
        <w:rPr>
          <w:rFonts w:ascii="Arial" w:hAnsi="Arial" w:cs="Arial"/>
        </w:rPr>
        <w:t>28.9%</w:t>
      </w:r>
      <w:r w:rsidR="00C34549" w:rsidRPr="007061F1">
        <w:rPr>
          <w:rFonts w:ascii="Arial" w:hAnsi="Arial" w:cs="Arial"/>
        </w:rPr>
        <w:t xml:space="preserve">. </w:t>
      </w:r>
    </w:p>
    <w:p w:rsidR="007061F1" w:rsidRDefault="007061F1" w:rsidP="00C34549">
      <w:pPr>
        <w:rPr>
          <w:rFonts w:ascii="Arial" w:hAnsi="Arial" w:cs="Arial"/>
        </w:rPr>
      </w:pPr>
    </w:p>
    <w:p w:rsidR="003C2933" w:rsidRDefault="003C2933" w:rsidP="00C34549">
      <w:pPr>
        <w:rPr>
          <w:rFonts w:ascii="Arial" w:hAnsi="Arial" w:cs="Arial"/>
        </w:rPr>
      </w:pPr>
      <w:r>
        <w:rPr>
          <w:noProof/>
          <w:lang w:val="cy-GB" w:eastAsia="cy-GB"/>
        </w:rPr>
        <w:drawing>
          <wp:inline distT="0" distB="0" distL="0" distR="0" wp14:anchorId="4CB7778F" wp14:editId="4440D599">
            <wp:extent cx="5745480" cy="5071745"/>
            <wp:effectExtent l="0" t="0" r="762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4549" w:rsidRDefault="00C34549" w:rsidP="00C34549">
      <w:pPr>
        <w:rPr>
          <w:rFonts w:ascii="Arial" w:hAnsi="Arial" w:cs="Arial"/>
        </w:rPr>
      </w:pPr>
      <w:r w:rsidRPr="007061F1">
        <w:rPr>
          <w:rFonts w:ascii="Arial" w:hAnsi="Arial" w:cs="Arial"/>
        </w:rPr>
        <w:t xml:space="preserve">In 2015/16, 15.9% of Reception age pupils were admitted to Welsh-medium education, comparted to 12.6% in 2004/5. </w:t>
      </w:r>
    </w:p>
    <w:p w:rsidR="00E510BD" w:rsidRDefault="00E510BD" w:rsidP="00C34549">
      <w:pPr>
        <w:rPr>
          <w:rFonts w:ascii="Arial" w:hAnsi="Arial" w:cs="Arial"/>
        </w:rPr>
      </w:pPr>
    </w:p>
    <w:p w:rsidR="00E510BD" w:rsidRDefault="00E510BD" w:rsidP="00C34549">
      <w:pPr>
        <w:rPr>
          <w:rFonts w:ascii="Arial" w:hAnsi="Arial" w:cs="Arial"/>
        </w:rPr>
      </w:pPr>
    </w:p>
    <w:p w:rsidR="00E510BD" w:rsidRDefault="00E510BD" w:rsidP="00C34549">
      <w:pPr>
        <w:rPr>
          <w:rFonts w:ascii="Arial" w:hAnsi="Arial" w:cs="Arial"/>
        </w:rPr>
      </w:pPr>
    </w:p>
    <w:p w:rsidR="00E510BD" w:rsidRDefault="00E510BD" w:rsidP="00C34549">
      <w:pPr>
        <w:rPr>
          <w:rFonts w:ascii="Arial" w:hAnsi="Arial" w:cs="Arial"/>
        </w:rPr>
      </w:pPr>
    </w:p>
    <w:p w:rsidR="009B5D9C" w:rsidRDefault="009B5D9C" w:rsidP="00C34549">
      <w:pPr>
        <w:rPr>
          <w:rFonts w:ascii="Arial" w:hAnsi="Arial" w:cs="Arial"/>
        </w:rPr>
      </w:pPr>
    </w:p>
    <w:p w:rsidR="009B5D9C" w:rsidRDefault="009B5D9C" w:rsidP="00C34549">
      <w:pPr>
        <w:rPr>
          <w:rFonts w:ascii="Arial" w:hAnsi="Arial" w:cs="Arial"/>
        </w:rPr>
      </w:pPr>
    </w:p>
    <w:p w:rsidR="006F635E" w:rsidRPr="009B5D9C" w:rsidRDefault="00070A7E" w:rsidP="00C34549">
      <w:pPr>
        <w:rPr>
          <w:rFonts w:ascii="Arial" w:hAnsi="Arial" w:cs="Arial"/>
          <w:b/>
          <w:i/>
        </w:rPr>
      </w:pPr>
      <w:r w:rsidRPr="009B5D9C">
        <w:rPr>
          <w:rFonts w:ascii="Arial" w:hAnsi="Arial" w:cs="Arial"/>
          <w:b/>
          <w:i/>
        </w:rPr>
        <w:t>Table 2</w:t>
      </w:r>
      <w:r w:rsidR="006F635E" w:rsidRPr="009B5D9C">
        <w:rPr>
          <w:rFonts w:ascii="Arial" w:hAnsi="Arial" w:cs="Arial"/>
          <w:b/>
          <w:i/>
        </w:rPr>
        <w:t>: Reception Intakes 2004 - 2016</w:t>
      </w:r>
    </w:p>
    <w:tbl>
      <w:tblPr>
        <w:tblW w:w="6860" w:type="dxa"/>
        <w:tblLook w:val="04A0" w:firstRow="1" w:lastRow="0" w:firstColumn="1" w:lastColumn="0" w:noHBand="0" w:noVBand="1"/>
      </w:tblPr>
      <w:tblGrid>
        <w:gridCol w:w="1240"/>
        <w:gridCol w:w="1840"/>
        <w:gridCol w:w="1940"/>
        <w:gridCol w:w="1840"/>
      </w:tblGrid>
      <w:tr w:rsidR="006F635E" w:rsidRPr="006F635E" w:rsidTr="006F635E">
        <w:trPr>
          <w:trHeight w:val="816"/>
        </w:trPr>
        <w:tc>
          <w:tcPr>
            <w:tcW w:w="1240" w:type="dxa"/>
            <w:tcBorders>
              <w:top w:val="single" w:sz="8" w:space="0" w:color="auto"/>
              <w:left w:val="single" w:sz="8" w:space="0" w:color="auto"/>
              <w:bottom w:val="single" w:sz="4" w:space="0" w:color="auto"/>
              <w:right w:val="nil"/>
            </w:tcBorders>
            <w:shd w:val="clear" w:color="000000" w:fill="D9D9D9"/>
            <w:vAlign w:val="center"/>
            <w:hideMark/>
          </w:tcPr>
          <w:p w:rsidR="006F635E" w:rsidRPr="00ED4AAA" w:rsidRDefault="006F635E" w:rsidP="006F635E">
            <w:pPr>
              <w:spacing w:after="0" w:line="240" w:lineRule="auto"/>
              <w:jc w:val="center"/>
              <w:rPr>
                <w:rFonts w:ascii="Arial" w:eastAsia="Times New Roman" w:hAnsi="Arial" w:cs="Arial"/>
                <w:b/>
                <w:bCs/>
                <w:sz w:val="18"/>
                <w:szCs w:val="18"/>
                <w:lang w:eastAsia="en-GB"/>
              </w:rPr>
            </w:pPr>
            <w:r w:rsidRPr="00ED4AAA">
              <w:rPr>
                <w:rFonts w:ascii="Arial" w:eastAsia="Times New Roman" w:hAnsi="Arial" w:cs="Arial"/>
                <w:b/>
                <w:bCs/>
                <w:sz w:val="18"/>
                <w:szCs w:val="18"/>
                <w:lang w:eastAsia="en-GB"/>
              </w:rPr>
              <w:t>School Year</w:t>
            </w:r>
          </w:p>
        </w:tc>
        <w:tc>
          <w:tcPr>
            <w:tcW w:w="184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6F635E" w:rsidRPr="00ED4AAA" w:rsidRDefault="006F635E" w:rsidP="006F635E">
            <w:pPr>
              <w:spacing w:after="0" w:line="240" w:lineRule="auto"/>
              <w:jc w:val="center"/>
              <w:rPr>
                <w:rFonts w:ascii="Arial" w:eastAsia="Times New Roman" w:hAnsi="Arial" w:cs="Arial"/>
                <w:b/>
                <w:bCs/>
                <w:sz w:val="18"/>
                <w:szCs w:val="18"/>
                <w:lang w:eastAsia="en-GB"/>
              </w:rPr>
            </w:pPr>
            <w:r w:rsidRPr="00ED4AAA">
              <w:rPr>
                <w:rFonts w:ascii="Arial" w:eastAsia="Times New Roman" w:hAnsi="Arial" w:cs="Arial"/>
                <w:b/>
                <w:bCs/>
                <w:sz w:val="18"/>
                <w:szCs w:val="18"/>
                <w:lang w:eastAsia="en-GB"/>
              </w:rPr>
              <w:t>Actual Intake (WM)</w:t>
            </w:r>
          </w:p>
        </w:tc>
        <w:tc>
          <w:tcPr>
            <w:tcW w:w="1940" w:type="dxa"/>
            <w:tcBorders>
              <w:top w:val="single" w:sz="8" w:space="0" w:color="auto"/>
              <w:left w:val="nil"/>
              <w:bottom w:val="single" w:sz="4" w:space="0" w:color="auto"/>
              <w:right w:val="single" w:sz="4" w:space="0" w:color="auto"/>
            </w:tcBorders>
            <w:shd w:val="clear" w:color="000000" w:fill="D9D9D9"/>
            <w:vAlign w:val="center"/>
            <w:hideMark/>
          </w:tcPr>
          <w:p w:rsidR="006F635E" w:rsidRPr="00ED4AAA" w:rsidRDefault="006F635E" w:rsidP="006F635E">
            <w:pPr>
              <w:spacing w:after="0" w:line="240" w:lineRule="auto"/>
              <w:jc w:val="center"/>
              <w:rPr>
                <w:rFonts w:ascii="Arial" w:eastAsia="Times New Roman" w:hAnsi="Arial" w:cs="Arial"/>
                <w:b/>
                <w:bCs/>
                <w:sz w:val="18"/>
                <w:szCs w:val="18"/>
                <w:lang w:eastAsia="en-GB"/>
              </w:rPr>
            </w:pPr>
            <w:r w:rsidRPr="00ED4AAA">
              <w:rPr>
                <w:rFonts w:ascii="Arial" w:eastAsia="Times New Roman" w:hAnsi="Arial" w:cs="Arial"/>
                <w:b/>
                <w:bCs/>
                <w:sz w:val="18"/>
                <w:szCs w:val="18"/>
                <w:lang w:eastAsia="en-GB"/>
              </w:rPr>
              <w:t>Actual Intake (WM, EM and Faith)</w:t>
            </w:r>
          </w:p>
        </w:tc>
        <w:tc>
          <w:tcPr>
            <w:tcW w:w="1840" w:type="dxa"/>
            <w:tcBorders>
              <w:top w:val="single" w:sz="8" w:space="0" w:color="auto"/>
              <w:left w:val="nil"/>
              <w:bottom w:val="single" w:sz="4" w:space="0" w:color="auto"/>
              <w:right w:val="single" w:sz="8" w:space="0" w:color="auto"/>
            </w:tcBorders>
            <w:shd w:val="clear" w:color="000000" w:fill="D9D9D9"/>
            <w:vAlign w:val="center"/>
            <w:hideMark/>
          </w:tcPr>
          <w:p w:rsidR="006F635E" w:rsidRPr="00ED4AAA" w:rsidRDefault="006F635E" w:rsidP="006F635E">
            <w:pPr>
              <w:spacing w:after="0" w:line="240" w:lineRule="auto"/>
              <w:jc w:val="center"/>
              <w:rPr>
                <w:rFonts w:ascii="Arial" w:eastAsia="Times New Roman" w:hAnsi="Arial" w:cs="Arial"/>
                <w:b/>
                <w:bCs/>
                <w:sz w:val="18"/>
                <w:szCs w:val="18"/>
                <w:lang w:eastAsia="en-GB"/>
              </w:rPr>
            </w:pPr>
            <w:r w:rsidRPr="00ED4AAA">
              <w:rPr>
                <w:rFonts w:ascii="Arial" w:eastAsia="Times New Roman" w:hAnsi="Arial" w:cs="Arial"/>
                <w:b/>
                <w:bCs/>
                <w:sz w:val="18"/>
                <w:szCs w:val="18"/>
                <w:lang w:eastAsia="en-GB"/>
              </w:rPr>
              <w:t>% Actual Intake (WM)</w:t>
            </w:r>
          </w:p>
        </w:tc>
      </w:tr>
      <w:tr w:rsidR="006F635E" w:rsidRPr="006F635E" w:rsidTr="006F635E">
        <w:trPr>
          <w:trHeight w:val="264"/>
        </w:trPr>
        <w:tc>
          <w:tcPr>
            <w:tcW w:w="1240" w:type="dxa"/>
            <w:tcBorders>
              <w:top w:val="nil"/>
              <w:left w:val="single" w:sz="8" w:space="0" w:color="auto"/>
              <w:bottom w:val="single" w:sz="4" w:space="0" w:color="auto"/>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2004/05</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421</w:t>
            </w:r>
          </w:p>
        </w:tc>
        <w:tc>
          <w:tcPr>
            <w:tcW w:w="1940" w:type="dxa"/>
            <w:tcBorders>
              <w:top w:val="nil"/>
              <w:left w:val="nil"/>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3</w:t>
            </w:r>
            <w:r w:rsidR="00C01986">
              <w:rPr>
                <w:rFonts w:ascii="Arial" w:eastAsia="Times New Roman" w:hAnsi="Arial" w:cs="Arial"/>
                <w:color w:val="000000"/>
                <w:lang w:eastAsia="en-GB"/>
              </w:rPr>
              <w:t>,</w:t>
            </w:r>
            <w:r w:rsidRPr="00ED4AAA">
              <w:rPr>
                <w:rFonts w:ascii="Arial" w:eastAsia="Times New Roman" w:hAnsi="Arial" w:cs="Arial"/>
                <w:color w:val="000000"/>
                <w:lang w:eastAsia="en-GB"/>
              </w:rPr>
              <w:t>333</w:t>
            </w:r>
          </w:p>
        </w:tc>
        <w:tc>
          <w:tcPr>
            <w:tcW w:w="1840" w:type="dxa"/>
            <w:tcBorders>
              <w:top w:val="nil"/>
              <w:left w:val="nil"/>
              <w:bottom w:val="single" w:sz="4"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12.6%</w:t>
            </w:r>
          </w:p>
        </w:tc>
      </w:tr>
      <w:tr w:rsidR="006F635E" w:rsidRPr="006F635E" w:rsidTr="006F635E">
        <w:trPr>
          <w:trHeight w:val="264"/>
        </w:trPr>
        <w:tc>
          <w:tcPr>
            <w:tcW w:w="1240" w:type="dxa"/>
            <w:tcBorders>
              <w:top w:val="nil"/>
              <w:left w:val="single" w:sz="8" w:space="0" w:color="auto"/>
              <w:bottom w:val="single" w:sz="4" w:space="0" w:color="auto"/>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2005/06</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455</w:t>
            </w:r>
          </w:p>
        </w:tc>
        <w:tc>
          <w:tcPr>
            <w:tcW w:w="1940" w:type="dxa"/>
            <w:tcBorders>
              <w:top w:val="nil"/>
              <w:left w:val="nil"/>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3</w:t>
            </w:r>
            <w:r w:rsidR="00C01986">
              <w:rPr>
                <w:rFonts w:ascii="Arial" w:eastAsia="Times New Roman" w:hAnsi="Arial" w:cs="Arial"/>
                <w:color w:val="000000"/>
                <w:lang w:eastAsia="en-GB"/>
              </w:rPr>
              <w:t>,</w:t>
            </w:r>
            <w:r w:rsidRPr="00ED4AAA">
              <w:rPr>
                <w:rFonts w:ascii="Arial" w:eastAsia="Times New Roman" w:hAnsi="Arial" w:cs="Arial"/>
                <w:color w:val="000000"/>
                <w:lang w:eastAsia="en-GB"/>
              </w:rPr>
              <w:t>402</w:t>
            </w:r>
          </w:p>
        </w:tc>
        <w:tc>
          <w:tcPr>
            <w:tcW w:w="1840" w:type="dxa"/>
            <w:tcBorders>
              <w:top w:val="nil"/>
              <w:left w:val="nil"/>
              <w:bottom w:val="single" w:sz="4"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13.4%</w:t>
            </w:r>
          </w:p>
        </w:tc>
      </w:tr>
      <w:tr w:rsidR="006F635E" w:rsidRPr="006F635E" w:rsidTr="006F635E">
        <w:trPr>
          <w:trHeight w:val="264"/>
        </w:trPr>
        <w:tc>
          <w:tcPr>
            <w:tcW w:w="1240" w:type="dxa"/>
            <w:tcBorders>
              <w:top w:val="nil"/>
              <w:left w:val="single" w:sz="8" w:space="0" w:color="auto"/>
              <w:bottom w:val="single" w:sz="4" w:space="0" w:color="auto"/>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2006/07</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465</w:t>
            </w:r>
          </w:p>
        </w:tc>
        <w:tc>
          <w:tcPr>
            <w:tcW w:w="1940" w:type="dxa"/>
            <w:tcBorders>
              <w:top w:val="nil"/>
              <w:left w:val="nil"/>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3</w:t>
            </w:r>
            <w:r w:rsidR="00C01986">
              <w:rPr>
                <w:rFonts w:ascii="Arial" w:eastAsia="Times New Roman" w:hAnsi="Arial" w:cs="Arial"/>
                <w:color w:val="000000"/>
                <w:lang w:eastAsia="en-GB"/>
              </w:rPr>
              <w:t>,</w:t>
            </w:r>
            <w:r w:rsidRPr="00ED4AAA">
              <w:rPr>
                <w:rFonts w:ascii="Arial" w:eastAsia="Times New Roman" w:hAnsi="Arial" w:cs="Arial"/>
                <w:color w:val="000000"/>
                <w:lang w:eastAsia="en-GB"/>
              </w:rPr>
              <w:t>257</w:t>
            </w:r>
          </w:p>
        </w:tc>
        <w:tc>
          <w:tcPr>
            <w:tcW w:w="1840" w:type="dxa"/>
            <w:tcBorders>
              <w:top w:val="nil"/>
              <w:left w:val="nil"/>
              <w:bottom w:val="single" w:sz="4"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14.3%</w:t>
            </w:r>
          </w:p>
        </w:tc>
      </w:tr>
      <w:tr w:rsidR="006F635E" w:rsidRPr="006F635E" w:rsidTr="006F635E">
        <w:trPr>
          <w:trHeight w:val="264"/>
        </w:trPr>
        <w:tc>
          <w:tcPr>
            <w:tcW w:w="1240" w:type="dxa"/>
            <w:tcBorders>
              <w:top w:val="nil"/>
              <w:left w:val="single" w:sz="8" w:space="0" w:color="auto"/>
              <w:bottom w:val="single" w:sz="4" w:space="0" w:color="auto"/>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2007/08</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519</w:t>
            </w:r>
          </w:p>
        </w:tc>
        <w:tc>
          <w:tcPr>
            <w:tcW w:w="1940" w:type="dxa"/>
            <w:tcBorders>
              <w:top w:val="nil"/>
              <w:left w:val="nil"/>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3</w:t>
            </w:r>
            <w:r w:rsidR="00C01986">
              <w:rPr>
                <w:rFonts w:ascii="Arial" w:eastAsia="Times New Roman" w:hAnsi="Arial" w:cs="Arial"/>
                <w:color w:val="000000"/>
                <w:lang w:eastAsia="en-GB"/>
              </w:rPr>
              <w:t>,</w:t>
            </w:r>
            <w:r w:rsidRPr="00ED4AAA">
              <w:rPr>
                <w:rFonts w:ascii="Arial" w:eastAsia="Times New Roman" w:hAnsi="Arial" w:cs="Arial"/>
                <w:color w:val="000000"/>
                <w:lang w:eastAsia="en-GB"/>
              </w:rPr>
              <w:t>463</w:t>
            </w:r>
          </w:p>
        </w:tc>
        <w:tc>
          <w:tcPr>
            <w:tcW w:w="1840" w:type="dxa"/>
            <w:tcBorders>
              <w:top w:val="nil"/>
              <w:left w:val="nil"/>
              <w:bottom w:val="single" w:sz="4"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15.0%</w:t>
            </w:r>
          </w:p>
        </w:tc>
      </w:tr>
      <w:tr w:rsidR="006F635E" w:rsidRPr="006F635E" w:rsidTr="006F635E">
        <w:trPr>
          <w:trHeight w:val="264"/>
        </w:trPr>
        <w:tc>
          <w:tcPr>
            <w:tcW w:w="1240" w:type="dxa"/>
            <w:tcBorders>
              <w:top w:val="nil"/>
              <w:left w:val="single" w:sz="8" w:space="0" w:color="auto"/>
              <w:bottom w:val="single" w:sz="4" w:space="0" w:color="auto"/>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2008/09</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555</w:t>
            </w:r>
          </w:p>
        </w:tc>
        <w:tc>
          <w:tcPr>
            <w:tcW w:w="1940" w:type="dxa"/>
            <w:tcBorders>
              <w:top w:val="nil"/>
              <w:left w:val="nil"/>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3</w:t>
            </w:r>
            <w:r w:rsidR="00C01986">
              <w:rPr>
                <w:rFonts w:ascii="Arial" w:eastAsia="Times New Roman" w:hAnsi="Arial" w:cs="Arial"/>
                <w:color w:val="000000"/>
                <w:lang w:eastAsia="en-GB"/>
              </w:rPr>
              <w:t>,</w:t>
            </w:r>
            <w:r w:rsidRPr="00ED4AAA">
              <w:rPr>
                <w:rFonts w:ascii="Arial" w:eastAsia="Times New Roman" w:hAnsi="Arial" w:cs="Arial"/>
                <w:color w:val="000000"/>
                <w:lang w:eastAsia="en-GB"/>
              </w:rPr>
              <w:t>474</w:t>
            </w:r>
          </w:p>
        </w:tc>
        <w:tc>
          <w:tcPr>
            <w:tcW w:w="1840" w:type="dxa"/>
            <w:tcBorders>
              <w:top w:val="nil"/>
              <w:left w:val="nil"/>
              <w:bottom w:val="single" w:sz="4"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16.0%</w:t>
            </w:r>
          </w:p>
        </w:tc>
      </w:tr>
      <w:tr w:rsidR="006F635E" w:rsidRPr="006F635E" w:rsidTr="006F635E">
        <w:trPr>
          <w:trHeight w:val="264"/>
        </w:trPr>
        <w:tc>
          <w:tcPr>
            <w:tcW w:w="1240" w:type="dxa"/>
            <w:tcBorders>
              <w:top w:val="nil"/>
              <w:left w:val="single" w:sz="8" w:space="0" w:color="auto"/>
              <w:bottom w:val="single" w:sz="4" w:space="0" w:color="auto"/>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2009/10</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572</w:t>
            </w:r>
          </w:p>
        </w:tc>
        <w:tc>
          <w:tcPr>
            <w:tcW w:w="1940" w:type="dxa"/>
            <w:tcBorders>
              <w:top w:val="nil"/>
              <w:left w:val="nil"/>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3</w:t>
            </w:r>
            <w:r w:rsidR="00C01986">
              <w:rPr>
                <w:rFonts w:ascii="Arial" w:eastAsia="Times New Roman" w:hAnsi="Arial" w:cs="Arial"/>
                <w:color w:val="000000"/>
                <w:lang w:eastAsia="en-GB"/>
              </w:rPr>
              <w:t>,</w:t>
            </w:r>
            <w:r w:rsidRPr="00ED4AAA">
              <w:rPr>
                <w:rFonts w:ascii="Arial" w:eastAsia="Times New Roman" w:hAnsi="Arial" w:cs="Arial"/>
                <w:color w:val="000000"/>
                <w:lang w:eastAsia="en-GB"/>
              </w:rPr>
              <w:t>683</w:t>
            </w:r>
          </w:p>
        </w:tc>
        <w:tc>
          <w:tcPr>
            <w:tcW w:w="1840" w:type="dxa"/>
            <w:tcBorders>
              <w:top w:val="nil"/>
              <w:left w:val="nil"/>
              <w:bottom w:val="single" w:sz="4"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15.5%</w:t>
            </w:r>
          </w:p>
        </w:tc>
      </w:tr>
      <w:tr w:rsidR="006F635E" w:rsidRPr="006F635E" w:rsidTr="006F635E">
        <w:trPr>
          <w:trHeight w:val="264"/>
        </w:trPr>
        <w:tc>
          <w:tcPr>
            <w:tcW w:w="1240" w:type="dxa"/>
            <w:tcBorders>
              <w:top w:val="nil"/>
              <w:left w:val="single" w:sz="8" w:space="0" w:color="auto"/>
              <w:bottom w:val="single" w:sz="4" w:space="0" w:color="auto"/>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2010/11</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594</w:t>
            </w:r>
          </w:p>
        </w:tc>
        <w:tc>
          <w:tcPr>
            <w:tcW w:w="1940" w:type="dxa"/>
            <w:tcBorders>
              <w:top w:val="nil"/>
              <w:left w:val="nil"/>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3</w:t>
            </w:r>
            <w:r w:rsidR="00C01986">
              <w:rPr>
                <w:rFonts w:ascii="Arial" w:eastAsia="Times New Roman" w:hAnsi="Arial" w:cs="Arial"/>
                <w:color w:val="000000"/>
                <w:lang w:eastAsia="en-GB"/>
              </w:rPr>
              <w:t>,</w:t>
            </w:r>
            <w:r w:rsidRPr="00ED4AAA">
              <w:rPr>
                <w:rFonts w:ascii="Arial" w:eastAsia="Times New Roman" w:hAnsi="Arial" w:cs="Arial"/>
                <w:color w:val="000000"/>
                <w:lang w:eastAsia="en-GB"/>
              </w:rPr>
              <w:t>859</w:t>
            </w:r>
          </w:p>
        </w:tc>
        <w:tc>
          <w:tcPr>
            <w:tcW w:w="1840" w:type="dxa"/>
            <w:tcBorders>
              <w:top w:val="nil"/>
              <w:left w:val="nil"/>
              <w:bottom w:val="single" w:sz="4"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15.4%</w:t>
            </w:r>
          </w:p>
        </w:tc>
      </w:tr>
      <w:tr w:rsidR="006F635E" w:rsidRPr="006F635E" w:rsidTr="006F635E">
        <w:trPr>
          <w:trHeight w:val="264"/>
        </w:trPr>
        <w:tc>
          <w:tcPr>
            <w:tcW w:w="1240" w:type="dxa"/>
            <w:tcBorders>
              <w:top w:val="nil"/>
              <w:left w:val="single" w:sz="8" w:space="0" w:color="auto"/>
              <w:bottom w:val="single" w:sz="4" w:space="0" w:color="auto"/>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2011/12</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651</w:t>
            </w:r>
          </w:p>
        </w:tc>
        <w:tc>
          <w:tcPr>
            <w:tcW w:w="1940" w:type="dxa"/>
            <w:tcBorders>
              <w:top w:val="nil"/>
              <w:left w:val="nil"/>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4</w:t>
            </w:r>
            <w:r w:rsidR="00C01986">
              <w:rPr>
                <w:rFonts w:ascii="Arial" w:eastAsia="Times New Roman" w:hAnsi="Arial" w:cs="Arial"/>
                <w:color w:val="000000"/>
                <w:lang w:eastAsia="en-GB"/>
              </w:rPr>
              <w:t>,</w:t>
            </w:r>
            <w:r w:rsidRPr="00ED4AAA">
              <w:rPr>
                <w:rFonts w:ascii="Arial" w:eastAsia="Times New Roman" w:hAnsi="Arial" w:cs="Arial"/>
                <w:color w:val="000000"/>
                <w:lang w:eastAsia="en-GB"/>
              </w:rPr>
              <w:t>019</w:t>
            </w:r>
          </w:p>
        </w:tc>
        <w:tc>
          <w:tcPr>
            <w:tcW w:w="1840" w:type="dxa"/>
            <w:tcBorders>
              <w:top w:val="nil"/>
              <w:left w:val="nil"/>
              <w:bottom w:val="single" w:sz="4"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16.2%</w:t>
            </w:r>
          </w:p>
        </w:tc>
      </w:tr>
      <w:tr w:rsidR="006F635E" w:rsidRPr="006F635E" w:rsidTr="006F635E">
        <w:trPr>
          <w:trHeight w:val="264"/>
        </w:trPr>
        <w:tc>
          <w:tcPr>
            <w:tcW w:w="1240" w:type="dxa"/>
            <w:tcBorders>
              <w:top w:val="nil"/>
              <w:left w:val="single" w:sz="8" w:space="0" w:color="auto"/>
              <w:bottom w:val="single" w:sz="4" w:space="0" w:color="auto"/>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2012/13</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686</w:t>
            </w:r>
          </w:p>
        </w:tc>
        <w:tc>
          <w:tcPr>
            <w:tcW w:w="1940" w:type="dxa"/>
            <w:tcBorders>
              <w:top w:val="nil"/>
              <w:left w:val="nil"/>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lang w:eastAsia="en-GB"/>
              </w:rPr>
            </w:pPr>
            <w:r w:rsidRPr="00ED4AAA">
              <w:rPr>
                <w:rFonts w:ascii="Arial" w:eastAsia="Times New Roman" w:hAnsi="Arial" w:cs="Arial"/>
                <w:lang w:eastAsia="en-GB"/>
              </w:rPr>
              <w:t>4</w:t>
            </w:r>
            <w:r w:rsidR="00C01986">
              <w:rPr>
                <w:rFonts w:ascii="Arial" w:eastAsia="Times New Roman" w:hAnsi="Arial" w:cs="Arial"/>
                <w:lang w:eastAsia="en-GB"/>
              </w:rPr>
              <w:t>,</w:t>
            </w:r>
            <w:r w:rsidRPr="00ED4AAA">
              <w:rPr>
                <w:rFonts w:ascii="Arial" w:eastAsia="Times New Roman" w:hAnsi="Arial" w:cs="Arial"/>
                <w:lang w:eastAsia="en-GB"/>
              </w:rPr>
              <w:t>221</w:t>
            </w:r>
          </w:p>
        </w:tc>
        <w:tc>
          <w:tcPr>
            <w:tcW w:w="1840" w:type="dxa"/>
            <w:tcBorders>
              <w:top w:val="nil"/>
              <w:left w:val="nil"/>
              <w:bottom w:val="single" w:sz="4"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16.3%</w:t>
            </w:r>
          </w:p>
        </w:tc>
      </w:tr>
      <w:tr w:rsidR="006F635E" w:rsidRPr="006F635E" w:rsidTr="006F635E">
        <w:trPr>
          <w:trHeight w:val="264"/>
        </w:trPr>
        <w:tc>
          <w:tcPr>
            <w:tcW w:w="1240" w:type="dxa"/>
            <w:tcBorders>
              <w:top w:val="nil"/>
              <w:left w:val="single" w:sz="8" w:space="0" w:color="auto"/>
              <w:bottom w:val="single" w:sz="4" w:space="0" w:color="auto"/>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2013/14</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678</w:t>
            </w:r>
          </w:p>
        </w:tc>
        <w:tc>
          <w:tcPr>
            <w:tcW w:w="1940" w:type="dxa"/>
            <w:tcBorders>
              <w:top w:val="nil"/>
              <w:left w:val="nil"/>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lang w:eastAsia="en-GB"/>
              </w:rPr>
            </w:pPr>
            <w:r w:rsidRPr="00ED4AAA">
              <w:rPr>
                <w:rFonts w:ascii="Arial" w:eastAsia="Times New Roman" w:hAnsi="Arial" w:cs="Arial"/>
                <w:lang w:eastAsia="en-GB"/>
              </w:rPr>
              <w:t>4</w:t>
            </w:r>
            <w:r w:rsidR="00C01986">
              <w:rPr>
                <w:rFonts w:ascii="Arial" w:eastAsia="Times New Roman" w:hAnsi="Arial" w:cs="Arial"/>
                <w:lang w:eastAsia="en-GB"/>
              </w:rPr>
              <w:t>,</w:t>
            </w:r>
            <w:r w:rsidRPr="00ED4AAA">
              <w:rPr>
                <w:rFonts w:ascii="Arial" w:eastAsia="Times New Roman" w:hAnsi="Arial" w:cs="Arial"/>
                <w:lang w:eastAsia="en-GB"/>
              </w:rPr>
              <w:t>256</w:t>
            </w:r>
          </w:p>
        </w:tc>
        <w:tc>
          <w:tcPr>
            <w:tcW w:w="1840" w:type="dxa"/>
            <w:tcBorders>
              <w:top w:val="nil"/>
              <w:left w:val="nil"/>
              <w:bottom w:val="single" w:sz="4"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15.9%</w:t>
            </w:r>
          </w:p>
        </w:tc>
      </w:tr>
      <w:tr w:rsidR="006F635E" w:rsidRPr="006F635E" w:rsidTr="006F635E">
        <w:trPr>
          <w:trHeight w:val="264"/>
        </w:trPr>
        <w:tc>
          <w:tcPr>
            <w:tcW w:w="1240" w:type="dxa"/>
            <w:tcBorders>
              <w:top w:val="nil"/>
              <w:left w:val="single" w:sz="8" w:space="0" w:color="auto"/>
              <w:bottom w:val="single" w:sz="4" w:space="0" w:color="auto"/>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2014/15</w:t>
            </w:r>
          </w:p>
        </w:tc>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706</w:t>
            </w:r>
          </w:p>
        </w:tc>
        <w:tc>
          <w:tcPr>
            <w:tcW w:w="1940" w:type="dxa"/>
            <w:tcBorders>
              <w:top w:val="nil"/>
              <w:left w:val="nil"/>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lang w:eastAsia="en-GB"/>
              </w:rPr>
            </w:pPr>
            <w:r w:rsidRPr="00ED4AAA">
              <w:rPr>
                <w:rFonts w:ascii="Arial" w:eastAsia="Times New Roman" w:hAnsi="Arial" w:cs="Arial"/>
                <w:lang w:eastAsia="en-GB"/>
              </w:rPr>
              <w:t>4</w:t>
            </w:r>
            <w:r w:rsidR="00C01986">
              <w:rPr>
                <w:rFonts w:ascii="Arial" w:eastAsia="Times New Roman" w:hAnsi="Arial" w:cs="Arial"/>
                <w:lang w:eastAsia="en-GB"/>
              </w:rPr>
              <w:t>,</w:t>
            </w:r>
            <w:r w:rsidRPr="00ED4AAA">
              <w:rPr>
                <w:rFonts w:ascii="Arial" w:eastAsia="Times New Roman" w:hAnsi="Arial" w:cs="Arial"/>
                <w:lang w:eastAsia="en-GB"/>
              </w:rPr>
              <w:t>246</w:t>
            </w:r>
          </w:p>
        </w:tc>
        <w:tc>
          <w:tcPr>
            <w:tcW w:w="1840" w:type="dxa"/>
            <w:tcBorders>
              <w:top w:val="nil"/>
              <w:left w:val="nil"/>
              <w:bottom w:val="single" w:sz="4"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16.6%</w:t>
            </w:r>
          </w:p>
        </w:tc>
      </w:tr>
      <w:tr w:rsidR="006F635E" w:rsidRPr="006F635E" w:rsidTr="006F635E">
        <w:trPr>
          <w:trHeight w:val="264"/>
        </w:trPr>
        <w:tc>
          <w:tcPr>
            <w:tcW w:w="1240" w:type="dxa"/>
            <w:tcBorders>
              <w:top w:val="nil"/>
              <w:left w:val="single" w:sz="8" w:space="0" w:color="auto"/>
              <w:bottom w:val="nil"/>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2015/16</w:t>
            </w:r>
          </w:p>
        </w:tc>
        <w:tc>
          <w:tcPr>
            <w:tcW w:w="1840" w:type="dxa"/>
            <w:tcBorders>
              <w:top w:val="nil"/>
              <w:left w:val="single" w:sz="8" w:space="0" w:color="auto"/>
              <w:bottom w:val="nil"/>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690</w:t>
            </w:r>
          </w:p>
        </w:tc>
        <w:tc>
          <w:tcPr>
            <w:tcW w:w="1940" w:type="dxa"/>
            <w:tcBorders>
              <w:top w:val="nil"/>
              <w:left w:val="nil"/>
              <w:bottom w:val="nil"/>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lang w:eastAsia="en-GB"/>
              </w:rPr>
            </w:pPr>
            <w:r w:rsidRPr="00ED4AAA">
              <w:rPr>
                <w:rFonts w:ascii="Arial" w:eastAsia="Times New Roman" w:hAnsi="Arial" w:cs="Arial"/>
                <w:lang w:eastAsia="en-GB"/>
              </w:rPr>
              <w:t>4</w:t>
            </w:r>
            <w:r w:rsidR="00C01986">
              <w:rPr>
                <w:rFonts w:ascii="Arial" w:eastAsia="Times New Roman" w:hAnsi="Arial" w:cs="Arial"/>
                <w:lang w:eastAsia="en-GB"/>
              </w:rPr>
              <w:t>,</w:t>
            </w:r>
            <w:r w:rsidRPr="00ED4AAA">
              <w:rPr>
                <w:rFonts w:ascii="Arial" w:eastAsia="Times New Roman" w:hAnsi="Arial" w:cs="Arial"/>
                <w:lang w:eastAsia="en-GB"/>
              </w:rPr>
              <w:t>335</w:t>
            </w:r>
          </w:p>
        </w:tc>
        <w:tc>
          <w:tcPr>
            <w:tcW w:w="1840" w:type="dxa"/>
            <w:tcBorders>
              <w:top w:val="nil"/>
              <w:left w:val="nil"/>
              <w:bottom w:val="single" w:sz="4"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15.9%</w:t>
            </w:r>
          </w:p>
        </w:tc>
      </w:tr>
      <w:tr w:rsidR="006F635E" w:rsidRPr="006F635E" w:rsidTr="006F635E">
        <w:trPr>
          <w:trHeight w:val="264"/>
        </w:trPr>
        <w:tc>
          <w:tcPr>
            <w:tcW w:w="1240" w:type="dxa"/>
            <w:tcBorders>
              <w:top w:val="single" w:sz="4" w:space="0" w:color="auto"/>
              <w:left w:val="single" w:sz="8" w:space="0" w:color="auto"/>
              <w:bottom w:val="nil"/>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2016/17</w:t>
            </w:r>
          </w:p>
        </w:tc>
        <w:tc>
          <w:tcPr>
            <w:tcW w:w="1840" w:type="dxa"/>
            <w:tcBorders>
              <w:top w:val="single" w:sz="4" w:space="0" w:color="auto"/>
              <w:left w:val="single" w:sz="8" w:space="0" w:color="auto"/>
              <w:bottom w:val="single" w:sz="4" w:space="0" w:color="auto"/>
              <w:right w:val="nil"/>
            </w:tcBorders>
            <w:shd w:val="clear" w:color="auto" w:fill="auto"/>
            <w:vAlign w:val="center"/>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745</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4</w:t>
            </w:r>
            <w:r w:rsidR="00C01986">
              <w:rPr>
                <w:rFonts w:ascii="Arial" w:eastAsia="Times New Roman" w:hAnsi="Arial" w:cs="Arial"/>
                <w:color w:val="000000"/>
                <w:lang w:eastAsia="en-GB"/>
              </w:rPr>
              <w:t>,</w:t>
            </w:r>
            <w:r w:rsidRPr="00ED4AAA">
              <w:rPr>
                <w:rFonts w:ascii="Arial" w:eastAsia="Times New Roman" w:hAnsi="Arial" w:cs="Arial"/>
                <w:color w:val="000000"/>
                <w:lang w:eastAsia="en-GB"/>
              </w:rPr>
              <w:t>297</w:t>
            </w:r>
          </w:p>
        </w:tc>
        <w:tc>
          <w:tcPr>
            <w:tcW w:w="1840" w:type="dxa"/>
            <w:tcBorders>
              <w:top w:val="nil"/>
              <w:left w:val="nil"/>
              <w:bottom w:val="single" w:sz="4"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17.3%</w:t>
            </w:r>
          </w:p>
        </w:tc>
      </w:tr>
    </w:tbl>
    <w:p w:rsidR="006F635E" w:rsidRPr="00ED4AAA" w:rsidRDefault="006F635E" w:rsidP="00C34549">
      <w:pPr>
        <w:rPr>
          <w:rFonts w:ascii="Arial" w:hAnsi="Arial" w:cs="Arial"/>
          <w:i/>
          <w:sz w:val="18"/>
          <w:szCs w:val="18"/>
        </w:rPr>
      </w:pPr>
      <w:r w:rsidRPr="00ED4AAA">
        <w:rPr>
          <w:rFonts w:ascii="Arial" w:hAnsi="Arial" w:cs="Arial"/>
          <w:i/>
          <w:sz w:val="18"/>
          <w:szCs w:val="18"/>
        </w:rPr>
        <w:t>Source: PLASC 2004 – 2015 and NOR – October 2016</w:t>
      </w:r>
    </w:p>
    <w:p w:rsidR="00C34549" w:rsidRDefault="00C34549" w:rsidP="00FD02C9">
      <w:pPr>
        <w:jc w:val="both"/>
        <w:rPr>
          <w:rFonts w:ascii="Arial" w:hAnsi="Arial" w:cs="Arial"/>
        </w:rPr>
      </w:pPr>
      <w:r w:rsidRPr="007061F1">
        <w:rPr>
          <w:rFonts w:ascii="Arial" w:hAnsi="Arial" w:cs="Arial"/>
        </w:rPr>
        <w:t>Data for the 2016/17 school year s</w:t>
      </w:r>
      <w:r w:rsidR="006F635E">
        <w:rPr>
          <w:rFonts w:ascii="Arial" w:hAnsi="Arial" w:cs="Arial"/>
        </w:rPr>
        <w:t>hows that 17.3</w:t>
      </w:r>
      <w:r w:rsidRPr="007061F1">
        <w:rPr>
          <w:rFonts w:ascii="Arial" w:hAnsi="Arial" w:cs="Arial"/>
        </w:rPr>
        <w:t>% of pupils were admitted to Welsh-medium education. This represents a signifi</w:t>
      </w:r>
      <w:r w:rsidR="00400F65">
        <w:rPr>
          <w:rFonts w:ascii="Arial" w:hAnsi="Arial" w:cs="Arial"/>
        </w:rPr>
        <w:t xml:space="preserve">cant uplift compared to 2015/16. Projections and targets are stated below </w:t>
      </w:r>
      <w:r w:rsidR="00D72DF5" w:rsidRPr="007061F1">
        <w:rPr>
          <w:rFonts w:ascii="Arial" w:hAnsi="Arial" w:cs="Arial"/>
        </w:rPr>
        <w:t>however;</w:t>
      </w:r>
      <w:r w:rsidRPr="007061F1">
        <w:rPr>
          <w:rFonts w:ascii="Arial" w:hAnsi="Arial" w:cs="Arial"/>
        </w:rPr>
        <w:t xml:space="preserve"> analysis of 2017 school census data will be required in </w:t>
      </w:r>
      <w:r w:rsidR="007564C5">
        <w:rPr>
          <w:rFonts w:ascii="Arial" w:hAnsi="Arial" w:cs="Arial"/>
        </w:rPr>
        <w:t xml:space="preserve">2018 </w:t>
      </w:r>
      <w:r w:rsidR="007564C5" w:rsidRPr="007061F1">
        <w:rPr>
          <w:rFonts w:ascii="Arial" w:hAnsi="Arial" w:cs="Arial"/>
        </w:rPr>
        <w:t>to</w:t>
      </w:r>
      <w:r w:rsidRPr="007061F1">
        <w:rPr>
          <w:rFonts w:ascii="Arial" w:hAnsi="Arial" w:cs="Arial"/>
        </w:rPr>
        <w:t xml:space="preserve"> fully consider how future projections </w:t>
      </w:r>
      <w:r w:rsidRPr="003C2933">
        <w:rPr>
          <w:rFonts w:ascii="Arial" w:hAnsi="Arial" w:cs="Arial"/>
        </w:rPr>
        <w:t xml:space="preserve">may be affected. </w:t>
      </w:r>
    </w:p>
    <w:p w:rsidR="006F635E" w:rsidRPr="009B5D9C" w:rsidRDefault="00070A7E" w:rsidP="00C34549">
      <w:pPr>
        <w:rPr>
          <w:rFonts w:ascii="Arial" w:hAnsi="Arial" w:cs="Arial"/>
          <w:b/>
          <w:i/>
        </w:rPr>
      </w:pPr>
      <w:r w:rsidRPr="009B5D9C">
        <w:rPr>
          <w:rFonts w:ascii="Arial" w:hAnsi="Arial" w:cs="Arial"/>
          <w:b/>
          <w:i/>
        </w:rPr>
        <w:t>Table 3</w:t>
      </w:r>
      <w:r w:rsidR="006F635E" w:rsidRPr="009B5D9C">
        <w:rPr>
          <w:rFonts w:ascii="Arial" w:hAnsi="Arial" w:cs="Arial"/>
          <w:b/>
          <w:i/>
        </w:rPr>
        <w:t>: Projected and target Reception Intakes 2017 - 2020</w:t>
      </w:r>
    </w:p>
    <w:tbl>
      <w:tblPr>
        <w:tblW w:w="7480" w:type="dxa"/>
        <w:tblLook w:val="04A0" w:firstRow="1" w:lastRow="0" w:firstColumn="1" w:lastColumn="0" w:noHBand="0" w:noVBand="1"/>
      </w:tblPr>
      <w:tblGrid>
        <w:gridCol w:w="1840"/>
        <w:gridCol w:w="1400"/>
        <w:gridCol w:w="1360"/>
        <w:gridCol w:w="1037"/>
        <w:gridCol w:w="960"/>
        <w:gridCol w:w="960"/>
      </w:tblGrid>
      <w:tr w:rsidR="006F635E" w:rsidRPr="006F635E" w:rsidTr="006F635E">
        <w:trPr>
          <w:trHeight w:val="816"/>
        </w:trPr>
        <w:tc>
          <w:tcPr>
            <w:tcW w:w="1840" w:type="dxa"/>
            <w:tcBorders>
              <w:top w:val="single" w:sz="8" w:space="0" w:color="auto"/>
              <w:left w:val="single" w:sz="8" w:space="0" w:color="auto"/>
              <w:bottom w:val="single" w:sz="4" w:space="0" w:color="auto"/>
              <w:right w:val="nil"/>
            </w:tcBorders>
            <w:shd w:val="clear" w:color="000000" w:fill="D9D9D9"/>
            <w:vAlign w:val="center"/>
            <w:hideMark/>
          </w:tcPr>
          <w:p w:rsidR="006F635E" w:rsidRPr="00ED4AAA" w:rsidRDefault="006F635E" w:rsidP="006F635E">
            <w:pPr>
              <w:spacing w:after="0" w:line="240" w:lineRule="auto"/>
              <w:jc w:val="center"/>
              <w:rPr>
                <w:rFonts w:ascii="Arial" w:eastAsia="Times New Roman" w:hAnsi="Arial" w:cs="Arial"/>
                <w:b/>
                <w:bCs/>
                <w:sz w:val="18"/>
                <w:szCs w:val="18"/>
                <w:lang w:eastAsia="en-GB"/>
              </w:rPr>
            </w:pPr>
            <w:r w:rsidRPr="00ED4AAA">
              <w:rPr>
                <w:rFonts w:ascii="Arial" w:eastAsia="Times New Roman" w:hAnsi="Arial" w:cs="Arial"/>
                <w:b/>
                <w:bCs/>
                <w:sz w:val="18"/>
                <w:szCs w:val="18"/>
                <w:lang w:eastAsia="en-GB"/>
              </w:rPr>
              <w:t>School Year</w:t>
            </w:r>
          </w:p>
        </w:tc>
        <w:tc>
          <w:tcPr>
            <w:tcW w:w="140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6F635E" w:rsidRPr="00ED4AAA" w:rsidRDefault="006F635E" w:rsidP="006F635E">
            <w:pPr>
              <w:spacing w:after="0" w:line="240" w:lineRule="auto"/>
              <w:jc w:val="center"/>
              <w:rPr>
                <w:rFonts w:ascii="Arial" w:eastAsia="Times New Roman" w:hAnsi="Arial" w:cs="Arial"/>
                <w:b/>
                <w:bCs/>
                <w:sz w:val="18"/>
                <w:szCs w:val="18"/>
                <w:lang w:eastAsia="en-GB"/>
              </w:rPr>
            </w:pPr>
            <w:r w:rsidRPr="00ED4AAA">
              <w:rPr>
                <w:rFonts w:ascii="Arial" w:eastAsia="Times New Roman" w:hAnsi="Arial" w:cs="Arial"/>
                <w:b/>
                <w:bCs/>
                <w:sz w:val="18"/>
                <w:szCs w:val="18"/>
                <w:lang w:eastAsia="en-GB"/>
              </w:rPr>
              <w:t>Projected Intake (WM)</w:t>
            </w:r>
          </w:p>
        </w:tc>
        <w:tc>
          <w:tcPr>
            <w:tcW w:w="1360" w:type="dxa"/>
            <w:tcBorders>
              <w:top w:val="single" w:sz="8" w:space="0" w:color="auto"/>
              <w:left w:val="nil"/>
              <w:bottom w:val="single" w:sz="4" w:space="0" w:color="auto"/>
              <w:right w:val="single" w:sz="4" w:space="0" w:color="auto"/>
            </w:tcBorders>
            <w:shd w:val="clear" w:color="000000" w:fill="D9D9D9"/>
            <w:vAlign w:val="center"/>
            <w:hideMark/>
          </w:tcPr>
          <w:p w:rsidR="006F635E" w:rsidRPr="00ED4AAA" w:rsidRDefault="006F635E" w:rsidP="006F635E">
            <w:pPr>
              <w:spacing w:after="0" w:line="240" w:lineRule="auto"/>
              <w:jc w:val="center"/>
              <w:rPr>
                <w:rFonts w:ascii="Arial" w:eastAsia="Times New Roman" w:hAnsi="Arial" w:cs="Arial"/>
                <w:b/>
                <w:bCs/>
                <w:sz w:val="18"/>
                <w:szCs w:val="18"/>
                <w:lang w:eastAsia="en-GB"/>
              </w:rPr>
            </w:pPr>
            <w:r w:rsidRPr="00ED4AAA">
              <w:rPr>
                <w:rFonts w:ascii="Arial" w:eastAsia="Times New Roman" w:hAnsi="Arial" w:cs="Arial"/>
                <w:b/>
                <w:bCs/>
                <w:sz w:val="18"/>
                <w:szCs w:val="18"/>
                <w:lang w:eastAsia="en-GB"/>
              </w:rPr>
              <w:t>Projected Intake (WM, EM and Faith)</w:t>
            </w:r>
          </w:p>
        </w:tc>
        <w:tc>
          <w:tcPr>
            <w:tcW w:w="960" w:type="dxa"/>
            <w:tcBorders>
              <w:top w:val="single" w:sz="8" w:space="0" w:color="auto"/>
              <w:left w:val="nil"/>
              <w:bottom w:val="single" w:sz="4" w:space="0" w:color="auto"/>
              <w:right w:val="single" w:sz="8" w:space="0" w:color="auto"/>
            </w:tcBorders>
            <w:shd w:val="clear" w:color="000000" w:fill="D9D9D9"/>
            <w:vAlign w:val="center"/>
            <w:hideMark/>
          </w:tcPr>
          <w:p w:rsidR="006F635E" w:rsidRPr="00ED4AAA" w:rsidRDefault="006F635E" w:rsidP="006F635E">
            <w:pPr>
              <w:spacing w:after="0" w:line="240" w:lineRule="auto"/>
              <w:jc w:val="center"/>
              <w:rPr>
                <w:rFonts w:ascii="Arial" w:eastAsia="Times New Roman" w:hAnsi="Arial" w:cs="Arial"/>
                <w:b/>
                <w:bCs/>
                <w:sz w:val="18"/>
                <w:szCs w:val="18"/>
                <w:lang w:eastAsia="en-GB"/>
              </w:rPr>
            </w:pPr>
            <w:r w:rsidRPr="00ED4AAA">
              <w:rPr>
                <w:rFonts w:ascii="Arial" w:eastAsia="Times New Roman" w:hAnsi="Arial" w:cs="Arial"/>
                <w:b/>
                <w:bCs/>
                <w:sz w:val="18"/>
                <w:szCs w:val="18"/>
                <w:lang w:eastAsia="en-GB"/>
              </w:rPr>
              <w:t>% Projected Intake (WM)</w:t>
            </w:r>
          </w:p>
        </w:tc>
        <w:tc>
          <w:tcPr>
            <w:tcW w:w="960" w:type="dxa"/>
            <w:tcBorders>
              <w:top w:val="single" w:sz="8" w:space="0" w:color="auto"/>
              <w:left w:val="nil"/>
              <w:bottom w:val="single" w:sz="4" w:space="0" w:color="auto"/>
              <w:right w:val="single" w:sz="4" w:space="0" w:color="auto"/>
            </w:tcBorders>
            <w:shd w:val="clear" w:color="000000" w:fill="D9D9D9"/>
            <w:vAlign w:val="center"/>
            <w:hideMark/>
          </w:tcPr>
          <w:p w:rsidR="006F635E" w:rsidRPr="00ED4AAA" w:rsidRDefault="006F635E" w:rsidP="006F635E">
            <w:pPr>
              <w:spacing w:after="0" w:line="240" w:lineRule="auto"/>
              <w:jc w:val="center"/>
              <w:rPr>
                <w:rFonts w:ascii="Arial" w:eastAsia="Times New Roman" w:hAnsi="Arial" w:cs="Arial"/>
                <w:b/>
                <w:bCs/>
                <w:sz w:val="18"/>
                <w:szCs w:val="18"/>
                <w:lang w:eastAsia="en-GB"/>
              </w:rPr>
            </w:pPr>
            <w:r w:rsidRPr="00ED4AAA">
              <w:rPr>
                <w:rFonts w:ascii="Arial" w:eastAsia="Times New Roman" w:hAnsi="Arial" w:cs="Arial"/>
                <w:b/>
                <w:bCs/>
                <w:sz w:val="18"/>
                <w:szCs w:val="18"/>
                <w:lang w:eastAsia="en-GB"/>
              </w:rPr>
              <w:t xml:space="preserve"> Target Intake (WM)</w:t>
            </w:r>
          </w:p>
        </w:tc>
        <w:tc>
          <w:tcPr>
            <w:tcW w:w="960" w:type="dxa"/>
            <w:tcBorders>
              <w:top w:val="single" w:sz="8" w:space="0" w:color="auto"/>
              <w:left w:val="nil"/>
              <w:bottom w:val="single" w:sz="4" w:space="0" w:color="auto"/>
              <w:right w:val="single" w:sz="8" w:space="0" w:color="auto"/>
            </w:tcBorders>
            <w:shd w:val="clear" w:color="000000" w:fill="D9D9D9"/>
            <w:vAlign w:val="center"/>
            <w:hideMark/>
          </w:tcPr>
          <w:p w:rsidR="006F635E" w:rsidRPr="00ED4AAA" w:rsidRDefault="006F635E" w:rsidP="006F635E">
            <w:pPr>
              <w:spacing w:after="0" w:line="240" w:lineRule="auto"/>
              <w:jc w:val="center"/>
              <w:rPr>
                <w:rFonts w:ascii="Arial" w:eastAsia="Times New Roman" w:hAnsi="Arial" w:cs="Arial"/>
                <w:b/>
                <w:bCs/>
                <w:sz w:val="18"/>
                <w:szCs w:val="18"/>
                <w:lang w:eastAsia="en-GB"/>
              </w:rPr>
            </w:pPr>
            <w:r w:rsidRPr="00ED4AAA">
              <w:rPr>
                <w:rFonts w:ascii="Arial" w:eastAsia="Times New Roman" w:hAnsi="Arial" w:cs="Arial"/>
                <w:b/>
                <w:bCs/>
                <w:sz w:val="18"/>
                <w:szCs w:val="18"/>
                <w:lang w:eastAsia="en-GB"/>
              </w:rPr>
              <w:t>% Target Intake (WM)</w:t>
            </w:r>
          </w:p>
        </w:tc>
      </w:tr>
      <w:tr w:rsidR="006F635E" w:rsidRPr="006F635E" w:rsidTr="006F635E">
        <w:trPr>
          <w:trHeight w:val="264"/>
        </w:trPr>
        <w:tc>
          <w:tcPr>
            <w:tcW w:w="1840" w:type="dxa"/>
            <w:tcBorders>
              <w:top w:val="nil"/>
              <w:left w:val="single" w:sz="8" w:space="0" w:color="auto"/>
              <w:bottom w:val="single" w:sz="4" w:space="0" w:color="auto"/>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2017/18</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720</w:t>
            </w:r>
          </w:p>
        </w:tc>
        <w:tc>
          <w:tcPr>
            <w:tcW w:w="1360" w:type="dxa"/>
            <w:tcBorders>
              <w:top w:val="nil"/>
              <w:left w:val="nil"/>
              <w:bottom w:val="single" w:sz="4" w:space="0" w:color="auto"/>
              <w:right w:val="single" w:sz="4" w:space="0" w:color="auto"/>
            </w:tcBorders>
            <w:shd w:val="clear" w:color="auto" w:fill="auto"/>
            <w:vAlign w:val="center"/>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4</w:t>
            </w:r>
            <w:r w:rsidR="00BA05F0">
              <w:rPr>
                <w:rFonts w:ascii="Arial" w:eastAsia="Times New Roman" w:hAnsi="Arial" w:cs="Arial"/>
                <w:color w:val="000000"/>
                <w:lang w:eastAsia="en-GB"/>
              </w:rPr>
              <w:t>,</w:t>
            </w:r>
            <w:r w:rsidRPr="00ED4AAA">
              <w:rPr>
                <w:rFonts w:ascii="Arial" w:eastAsia="Times New Roman" w:hAnsi="Arial" w:cs="Arial"/>
                <w:color w:val="000000"/>
                <w:lang w:eastAsia="en-GB"/>
              </w:rPr>
              <w:t>343</w:t>
            </w:r>
          </w:p>
        </w:tc>
        <w:tc>
          <w:tcPr>
            <w:tcW w:w="960" w:type="dxa"/>
            <w:tcBorders>
              <w:top w:val="nil"/>
              <w:left w:val="nil"/>
              <w:bottom w:val="single" w:sz="4" w:space="0" w:color="auto"/>
              <w:right w:val="single" w:sz="8" w:space="0" w:color="auto"/>
            </w:tcBorders>
            <w:shd w:val="clear" w:color="auto" w:fill="auto"/>
            <w:vAlign w:val="center"/>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16.6%</w:t>
            </w:r>
          </w:p>
        </w:tc>
        <w:tc>
          <w:tcPr>
            <w:tcW w:w="960" w:type="dxa"/>
            <w:tcBorders>
              <w:top w:val="nil"/>
              <w:left w:val="nil"/>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lang w:eastAsia="en-GB"/>
              </w:rPr>
            </w:pPr>
            <w:r w:rsidRPr="00ED4AAA">
              <w:rPr>
                <w:rFonts w:ascii="Arial" w:eastAsia="Times New Roman" w:hAnsi="Arial" w:cs="Arial"/>
                <w:lang w:eastAsia="en-GB"/>
              </w:rPr>
              <w:t>720</w:t>
            </w:r>
          </w:p>
        </w:tc>
        <w:tc>
          <w:tcPr>
            <w:tcW w:w="960" w:type="dxa"/>
            <w:tcBorders>
              <w:top w:val="nil"/>
              <w:left w:val="nil"/>
              <w:bottom w:val="single" w:sz="4"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lang w:eastAsia="en-GB"/>
              </w:rPr>
            </w:pPr>
            <w:r w:rsidRPr="00ED4AAA">
              <w:rPr>
                <w:rFonts w:ascii="Arial" w:eastAsia="Times New Roman" w:hAnsi="Arial" w:cs="Arial"/>
                <w:lang w:eastAsia="en-GB"/>
              </w:rPr>
              <w:t>16.6%</w:t>
            </w:r>
          </w:p>
        </w:tc>
      </w:tr>
      <w:tr w:rsidR="006F635E" w:rsidRPr="006F635E" w:rsidTr="006F635E">
        <w:trPr>
          <w:trHeight w:val="264"/>
        </w:trPr>
        <w:tc>
          <w:tcPr>
            <w:tcW w:w="1840" w:type="dxa"/>
            <w:tcBorders>
              <w:top w:val="nil"/>
              <w:left w:val="single" w:sz="8" w:space="0" w:color="auto"/>
              <w:bottom w:val="single" w:sz="4" w:space="0" w:color="auto"/>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2018/19</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733</w:t>
            </w:r>
          </w:p>
        </w:tc>
        <w:tc>
          <w:tcPr>
            <w:tcW w:w="1360" w:type="dxa"/>
            <w:tcBorders>
              <w:top w:val="nil"/>
              <w:left w:val="nil"/>
              <w:bottom w:val="single" w:sz="4" w:space="0" w:color="auto"/>
              <w:right w:val="single" w:sz="4" w:space="0" w:color="auto"/>
            </w:tcBorders>
            <w:shd w:val="clear" w:color="auto" w:fill="auto"/>
            <w:vAlign w:val="center"/>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4</w:t>
            </w:r>
            <w:r w:rsidR="00BA05F0">
              <w:rPr>
                <w:rFonts w:ascii="Arial" w:eastAsia="Times New Roman" w:hAnsi="Arial" w:cs="Arial"/>
                <w:color w:val="000000"/>
                <w:lang w:eastAsia="en-GB"/>
              </w:rPr>
              <w:t>,</w:t>
            </w:r>
            <w:r w:rsidRPr="00ED4AAA">
              <w:rPr>
                <w:rFonts w:ascii="Arial" w:eastAsia="Times New Roman" w:hAnsi="Arial" w:cs="Arial"/>
                <w:color w:val="000000"/>
                <w:lang w:eastAsia="en-GB"/>
              </w:rPr>
              <w:t>139</w:t>
            </w:r>
          </w:p>
        </w:tc>
        <w:tc>
          <w:tcPr>
            <w:tcW w:w="960" w:type="dxa"/>
            <w:tcBorders>
              <w:top w:val="nil"/>
              <w:left w:val="nil"/>
              <w:bottom w:val="single" w:sz="4" w:space="0" w:color="auto"/>
              <w:right w:val="single" w:sz="8" w:space="0" w:color="auto"/>
            </w:tcBorders>
            <w:shd w:val="clear" w:color="auto" w:fill="auto"/>
            <w:vAlign w:val="center"/>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17.7%</w:t>
            </w:r>
          </w:p>
        </w:tc>
        <w:tc>
          <w:tcPr>
            <w:tcW w:w="960" w:type="dxa"/>
            <w:tcBorders>
              <w:top w:val="nil"/>
              <w:left w:val="nil"/>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lang w:eastAsia="en-GB"/>
              </w:rPr>
            </w:pPr>
            <w:r w:rsidRPr="00ED4AAA">
              <w:rPr>
                <w:rFonts w:ascii="Arial" w:eastAsia="Times New Roman" w:hAnsi="Arial" w:cs="Arial"/>
                <w:lang w:eastAsia="en-GB"/>
              </w:rPr>
              <w:t>738</w:t>
            </w:r>
          </w:p>
        </w:tc>
        <w:tc>
          <w:tcPr>
            <w:tcW w:w="960" w:type="dxa"/>
            <w:tcBorders>
              <w:top w:val="nil"/>
              <w:left w:val="nil"/>
              <w:bottom w:val="single" w:sz="4"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lang w:eastAsia="en-GB"/>
              </w:rPr>
            </w:pPr>
            <w:r w:rsidRPr="00ED4AAA">
              <w:rPr>
                <w:rFonts w:ascii="Arial" w:eastAsia="Times New Roman" w:hAnsi="Arial" w:cs="Arial"/>
                <w:lang w:eastAsia="en-GB"/>
              </w:rPr>
              <w:t>17.8%</w:t>
            </w:r>
          </w:p>
        </w:tc>
      </w:tr>
      <w:tr w:rsidR="006F635E" w:rsidRPr="006F635E" w:rsidTr="006F635E">
        <w:trPr>
          <w:trHeight w:val="264"/>
        </w:trPr>
        <w:tc>
          <w:tcPr>
            <w:tcW w:w="1840" w:type="dxa"/>
            <w:tcBorders>
              <w:top w:val="nil"/>
              <w:left w:val="single" w:sz="8" w:space="0" w:color="auto"/>
              <w:bottom w:val="single" w:sz="4" w:space="0" w:color="auto"/>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2019/20</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737</w:t>
            </w:r>
          </w:p>
        </w:tc>
        <w:tc>
          <w:tcPr>
            <w:tcW w:w="1360" w:type="dxa"/>
            <w:tcBorders>
              <w:top w:val="nil"/>
              <w:left w:val="nil"/>
              <w:bottom w:val="single" w:sz="4" w:space="0" w:color="auto"/>
              <w:right w:val="single" w:sz="4" w:space="0" w:color="auto"/>
            </w:tcBorders>
            <w:shd w:val="clear" w:color="auto" w:fill="auto"/>
            <w:vAlign w:val="center"/>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4</w:t>
            </w:r>
            <w:r w:rsidR="00BA05F0">
              <w:rPr>
                <w:rFonts w:ascii="Arial" w:eastAsia="Times New Roman" w:hAnsi="Arial" w:cs="Arial"/>
                <w:color w:val="000000"/>
                <w:lang w:eastAsia="en-GB"/>
              </w:rPr>
              <w:t>,</w:t>
            </w:r>
            <w:r w:rsidRPr="00ED4AAA">
              <w:rPr>
                <w:rFonts w:ascii="Arial" w:eastAsia="Times New Roman" w:hAnsi="Arial" w:cs="Arial"/>
                <w:color w:val="000000"/>
                <w:lang w:eastAsia="en-GB"/>
              </w:rPr>
              <w:t>189</w:t>
            </w:r>
          </w:p>
        </w:tc>
        <w:tc>
          <w:tcPr>
            <w:tcW w:w="960" w:type="dxa"/>
            <w:tcBorders>
              <w:top w:val="nil"/>
              <w:left w:val="nil"/>
              <w:bottom w:val="single" w:sz="4" w:space="0" w:color="auto"/>
              <w:right w:val="single" w:sz="8" w:space="0" w:color="auto"/>
            </w:tcBorders>
            <w:shd w:val="clear" w:color="auto" w:fill="auto"/>
            <w:vAlign w:val="center"/>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17.6%</w:t>
            </w:r>
          </w:p>
        </w:tc>
        <w:tc>
          <w:tcPr>
            <w:tcW w:w="960" w:type="dxa"/>
            <w:tcBorders>
              <w:top w:val="nil"/>
              <w:left w:val="nil"/>
              <w:bottom w:val="single" w:sz="4"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lang w:eastAsia="en-GB"/>
              </w:rPr>
            </w:pPr>
            <w:r w:rsidRPr="00ED4AAA">
              <w:rPr>
                <w:rFonts w:ascii="Arial" w:eastAsia="Times New Roman" w:hAnsi="Arial" w:cs="Arial"/>
                <w:lang w:eastAsia="en-GB"/>
              </w:rPr>
              <w:t>767</w:t>
            </w:r>
          </w:p>
        </w:tc>
        <w:tc>
          <w:tcPr>
            <w:tcW w:w="960" w:type="dxa"/>
            <w:tcBorders>
              <w:top w:val="nil"/>
              <w:left w:val="nil"/>
              <w:bottom w:val="single" w:sz="4"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lang w:eastAsia="en-GB"/>
              </w:rPr>
            </w:pPr>
            <w:r w:rsidRPr="00ED4AAA">
              <w:rPr>
                <w:rFonts w:ascii="Arial" w:eastAsia="Times New Roman" w:hAnsi="Arial" w:cs="Arial"/>
                <w:lang w:eastAsia="en-GB"/>
              </w:rPr>
              <w:t>18.3%</w:t>
            </w:r>
          </w:p>
        </w:tc>
      </w:tr>
      <w:tr w:rsidR="006F635E" w:rsidRPr="006F635E" w:rsidTr="006F635E">
        <w:trPr>
          <w:trHeight w:val="276"/>
        </w:trPr>
        <w:tc>
          <w:tcPr>
            <w:tcW w:w="1840" w:type="dxa"/>
            <w:tcBorders>
              <w:top w:val="nil"/>
              <w:left w:val="single" w:sz="8" w:space="0" w:color="auto"/>
              <w:bottom w:val="single" w:sz="8" w:space="0" w:color="auto"/>
              <w:right w:val="nil"/>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2020/21</w:t>
            </w:r>
          </w:p>
        </w:tc>
        <w:tc>
          <w:tcPr>
            <w:tcW w:w="1400" w:type="dxa"/>
            <w:tcBorders>
              <w:top w:val="nil"/>
              <w:left w:val="single" w:sz="8" w:space="0" w:color="auto"/>
              <w:bottom w:val="single" w:sz="8"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lang w:eastAsia="en-GB"/>
              </w:rPr>
            </w:pPr>
            <w:r w:rsidRPr="00ED4AAA">
              <w:rPr>
                <w:rFonts w:ascii="Arial" w:eastAsia="Times New Roman" w:hAnsi="Arial" w:cs="Arial"/>
                <w:lang w:eastAsia="en-GB"/>
              </w:rPr>
              <w:t>741</w:t>
            </w:r>
          </w:p>
        </w:tc>
        <w:tc>
          <w:tcPr>
            <w:tcW w:w="1360" w:type="dxa"/>
            <w:tcBorders>
              <w:top w:val="nil"/>
              <w:left w:val="nil"/>
              <w:bottom w:val="single" w:sz="8"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lang w:eastAsia="en-GB"/>
              </w:rPr>
            </w:pPr>
            <w:r w:rsidRPr="00ED4AAA">
              <w:rPr>
                <w:rFonts w:ascii="Arial" w:eastAsia="Times New Roman" w:hAnsi="Arial" w:cs="Arial"/>
                <w:lang w:eastAsia="en-GB"/>
              </w:rPr>
              <w:t>4</w:t>
            </w:r>
            <w:r w:rsidR="00BA05F0">
              <w:rPr>
                <w:rFonts w:ascii="Arial" w:eastAsia="Times New Roman" w:hAnsi="Arial" w:cs="Arial"/>
                <w:lang w:eastAsia="en-GB"/>
              </w:rPr>
              <w:t>,</w:t>
            </w:r>
            <w:r w:rsidRPr="00ED4AAA">
              <w:rPr>
                <w:rFonts w:ascii="Arial" w:eastAsia="Times New Roman" w:hAnsi="Arial" w:cs="Arial"/>
                <w:lang w:eastAsia="en-GB"/>
              </w:rPr>
              <w:t>220</w:t>
            </w:r>
          </w:p>
        </w:tc>
        <w:tc>
          <w:tcPr>
            <w:tcW w:w="960" w:type="dxa"/>
            <w:tcBorders>
              <w:top w:val="nil"/>
              <w:left w:val="nil"/>
              <w:bottom w:val="single" w:sz="8" w:space="0" w:color="auto"/>
              <w:right w:val="single" w:sz="8" w:space="0" w:color="auto"/>
            </w:tcBorders>
            <w:shd w:val="clear" w:color="auto" w:fill="auto"/>
            <w:vAlign w:val="center"/>
            <w:hideMark/>
          </w:tcPr>
          <w:p w:rsidR="006F635E" w:rsidRPr="00ED4AAA" w:rsidRDefault="006F635E" w:rsidP="006F635E">
            <w:pPr>
              <w:spacing w:after="0" w:line="240" w:lineRule="auto"/>
              <w:jc w:val="center"/>
              <w:rPr>
                <w:rFonts w:ascii="Arial" w:eastAsia="Times New Roman" w:hAnsi="Arial" w:cs="Arial"/>
                <w:color w:val="000000"/>
                <w:lang w:eastAsia="en-GB"/>
              </w:rPr>
            </w:pPr>
            <w:r w:rsidRPr="00ED4AAA">
              <w:rPr>
                <w:rFonts w:ascii="Arial" w:eastAsia="Times New Roman" w:hAnsi="Arial" w:cs="Arial"/>
                <w:color w:val="000000"/>
                <w:lang w:eastAsia="en-GB"/>
              </w:rPr>
              <w:t>17.6%</w:t>
            </w:r>
          </w:p>
        </w:tc>
        <w:tc>
          <w:tcPr>
            <w:tcW w:w="960" w:type="dxa"/>
            <w:tcBorders>
              <w:top w:val="nil"/>
              <w:left w:val="nil"/>
              <w:bottom w:val="single" w:sz="8" w:space="0" w:color="auto"/>
              <w:right w:val="single" w:sz="4"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lang w:eastAsia="en-GB"/>
              </w:rPr>
            </w:pPr>
            <w:r w:rsidRPr="00ED4AAA">
              <w:rPr>
                <w:rFonts w:ascii="Arial" w:eastAsia="Times New Roman" w:hAnsi="Arial" w:cs="Arial"/>
                <w:lang w:eastAsia="en-GB"/>
              </w:rPr>
              <w:t>811</w:t>
            </w:r>
          </w:p>
        </w:tc>
        <w:tc>
          <w:tcPr>
            <w:tcW w:w="960" w:type="dxa"/>
            <w:tcBorders>
              <w:top w:val="nil"/>
              <w:left w:val="nil"/>
              <w:bottom w:val="single" w:sz="8" w:space="0" w:color="auto"/>
              <w:right w:val="single" w:sz="8" w:space="0" w:color="auto"/>
            </w:tcBorders>
            <w:shd w:val="clear" w:color="auto" w:fill="auto"/>
            <w:noWrap/>
            <w:vAlign w:val="bottom"/>
            <w:hideMark/>
          </w:tcPr>
          <w:p w:rsidR="006F635E" w:rsidRPr="00ED4AAA" w:rsidRDefault="006F635E" w:rsidP="006F635E">
            <w:pPr>
              <w:spacing w:after="0" w:line="240" w:lineRule="auto"/>
              <w:jc w:val="center"/>
              <w:rPr>
                <w:rFonts w:ascii="Arial" w:eastAsia="Times New Roman" w:hAnsi="Arial" w:cs="Arial"/>
                <w:lang w:eastAsia="en-GB"/>
              </w:rPr>
            </w:pPr>
            <w:r w:rsidRPr="00ED4AAA">
              <w:rPr>
                <w:rFonts w:ascii="Arial" w:eastAsia="Times New Roman" w:hAnsi="Arial" w:cs="Arial"/>
                <w:lang w:eastAsia="en-GB"/>
              </w:rPr>
              <w:t>19.2%</w:t>
            </w:r>
          </w:p>
        </w:tc>
      </w:tr>
    </w:tbl>
    <w:p w:rsidR="006F635E" w:rsidRPr="00ED4AAA" w:rsidRDefault="006F635E" w:rsidP="00A87A02">
      <w:pPr>
        <w:pStyle w:val="DimBylchau"/>
        <w:jc w:val="both"/>
        <w:rPr>
          <w:rFonts w:ascii="Arial" w:hAnsi="Arial" w:cs="Arial"/>
          <w:i/>
          <w:sz w:val="18"/>
          <w:szCs w:val="18"/>
        </w:rPr>
      </w:pPr>
      <w:r w:rsidRPr="00ED4AAA">
        <w:rPr>
          <w:rFonts w:ascii="Arial" w:hAnsi="Arial" w:cs="Arial"/>
          <w:i/>
          <w:sz w:val="18"/>
          <w:szCs w:val="18"/>
        </w:rPr>
        <w:t>Source: NHS GP Registration Data 2016 and PLASC based projections</w:t>
      </w:r>
    </w:p>
    <w:p w:rsidR="006F635E" w:rsidRDefault="006F635E" w:rsidP="00A87A02">
      <w:pPr>
        <w:pStyle w:val="DimBylchau"/>
        <w:jc w:val="both"/>
        <w:rPr>
          <w:rFonts w:ascii="Arial" w:hAnsi="Arial" w:cs="Arial"/>
        </w:rPr>
      </w:pPr>
    </w:p>
    <w:p w:rsidR="002F5D6A" w:rsidRDefault="009554BF" w:rsidP="00A87A02">
      <w:pPr>
        <w:pStyle w:val="DimBylchau"/>
        <w:jc w:val="both"/>
        <w:rPr>
          <w:rFonts w:ascii="Arial" w:hAnsi="Arial" w:cs="Arial"/>
        </w:rPr>
      </w:pPr>
      <w:r>
        <w:rPr>
          <w:rFonts w:ascii="Arial" w:hAnsi="Arial" w:cs="Arial"/>
        </w:rPr>
        <w:t xml:space="preserve">The Council will </w:t>
      </w:r>
      <w:r w:rsidR="00257494">
        <w:rPr>
          <w:rFonts w:ascii="Arial" w:hAnsi="Arial" w:cs="Arial"/>
        </w:rPr>
        <w:t>ensur</w:t>
      </w:r>
      <w:r>
        <w:rPr>
          <w:rFonts w:ascii="Arial" w:hAnsi="Arial" w:cs="Arial"/>
        </w:rPr>
        <w:t>e</w:t>
      </w:r>
      <w:r w:rsidR="00257494">
        <w:rPr>
          <w:rFonts w:ascii="Arial" w:hAnsi="Arial" w:cs="Arial"/>
        </w:rPr>
        <w:t xml:space="preserve"> that </w:t>
      </w:r>
      <w:r w:rsidR="00B44FF4">
        <w:rPr>
          <w:rFonts w:ascii="Arial" w:hAnsi="Arial" w:cs="Arial"/>
        </w:rPr>
        <w:t>Welsh-m</w:t>
      </w:r>
      <w:r w:rsidR="00A8348C">
        <w:rPr>
          <w:rFonts w:ascii="Arial" w:hAnsi="Arial" w:cs="Arial"/>
        </w:rPr>
        <w:t>edium primary s</w:t>
      </w:r>
      <w:r w:rsidR="00D9156C">
        <w:rPr>
          <w:rFonts w:ascii="Arial" w:hAnsi="Arial" w:cs="Arial"/>
        </w:rPr>
        <w:t>chool pupils transfer into the three</w:t>
      </w:r>
      <w:r w:rsidR="00A8348C">
        <w:rPr>
          <w:rFonts w:ascii="Arial" w:hAnsi="Arial" w:cs="Arial"/>
        </w:rPr>
        <w:t xml:space="preserve"> </w:t>
      </w:r>
      <w:r w:rsidR="005D3F2F">
        <w:rPr>
          <w:rFonts w:ascii="Arial" w:hAnsi="Arial" w:cs="Arial"/>
        </w:rPr>
        <w:t>Welsh-medium</w:t>
      </w:r>
      <w:r w:rsidR="00A8348C">
        <w:rPr>
          <w:rFonts w:ascii="Arial" w:hAnsi="Arial" w:cs="Arial"/>
        </w:rPr>
        <w:t xml:space="preserve"> secondary schools within the </w:t>
      </w:r>
      <w:r w:rsidR="00D9156C">
        <w:rPr>
          <w:rFonts w:ascii="Arial" w:hAnsi="Arial" w:cs="Arial"/>
        </w:rPr>
        <w:t>city</w:t>
      </w:r>
      <w:r>
        <w:rPr>
          <w:rFonts w:ascii="Arial" w:hAnsi="Arial" w:cs="Arial"/>
        </w:rPr>
        <w:t>. It is recognised</w:t>
      </w:r>
      <w:r w:rsidR="00A8348C">
        <w:rPr>
          <w:rFonts w:ascii="Arial" w:hAnsi="Arial" w:cs="Arial"/>
        </w:rPr>
        <w:t xml:space="preserve"> that the continued growth in the </w:t>
      </w:r>
      <w:r w:rsidR="00B44FF4">
        <w:rPr>
          <w:rFonts w:ascii="Arial" w:hAnsi="Arial" w:cs="Arial"/>
        </w:rPr>
        <w:t>Welsh-</w:t>
      </w:r>
      <w:r w:rsidR="00A8348C">
        <w:rPr>
          <w:rFonts w:ascii="Arial" w:hAnsi="Arial" w:cs="Arial"/>
        </w:rPr>
        <w:t xml:space="preserve">medium primary sector will necessitate an increase in provision in the secondary </w:t>
      </w:r>
      <w:r w:rsidR="00364983">
        <w:rPr>
          <w:rFonts w:ascii="Arial" w:hAnsi="Arial" w:cs="Arial"/>
        </w:rPr>
        <w:t>sector,</w:t>
      </w:r>
      <w:r w:rsidR="00A8348C">
        <w:rPr>
          <w:rFonts w:ascii="Arial" w:hAnsi="Arial" w:cs="Arial"/>
        </w:rPr>
        <w:t xml:space="preserve"> however it is not anticipated that this will be required until after 2022, which is outside the timescale of this WESP. </w:t>
      </w:r>
      <w:r w:rsidR="000D2645">
        <w:rPr>
          <w:rFonts w:ascii="Arial" w:hAnsi="Arial" w:cs="Arial"/>
        </w:rPr>
        <w:t xml:space="preserve">There is </w:t>
      </w:r>
      <w:r w:rsidR="000D2645" w:rsidRPr="00B164BA">
        <w:rPr>
          <w:rFonts w:ascii="Arial" w:hAnsi="Arial" w:cs="Arial"/>
        </w:rPr>
        <w:t xml:space="preserve">currently 16% </w:t>
      </w:r>
      <w:r w:rsidR="005013B3" w:rsidRPr="00B164BA">
        <w:rPr>
          <w:rFonts w:ascii="Arial" w:hAnsi="Arial" w:cs="Arial"/>
        </w:rPr>
        <w:t xml:space="preserve">net </w:t>
      </w:r>
      <w:r w:rsidR="000D2645">
        <w:rPr>
          <w:rFonts w:ascii="Arial" w:hAnsi="Arial" w:cs="Arial"/>
        </w:rPr>
        <w:t xml:space="preserve">surplus </w:t>
      </w:r>
      <w:r w:rsidR="005013B3">
        <w:rPr>
          <w:rFonts w:ascii="Arial" w:hAnsi="Arial" w:cs="Arial"/>
        </w:rPr>
        <w:t xml:space="preserve">capacity </w:t>
      </w:r>
      <w:r w:rsidR="000D2645">
        <w:rPr>
          <w:rFonts w:ascii="Arial" w:hAnsi="Arial" w:cs="Arial"/>
        </w:rPr>
        <w:t>within the secondary sector.</w:t>
      </w:r>
      <w:r>
        <w:rPr>
          <w:rFonts w:ascii="Arial" w:hAnsi="Arial" w:cs="Arial"/>
        </w:rPr>
        <w:t xml:space="preserve"> The Council will </w:t>
      </w:r>
      <w:r w:rsidR="00A8348C">
        <w:rPr>
          <w:rFonts w:ascii="Arial" w:hAnsi="Arial" w:cs="Arial"/>
        </w:rPr>
        <w:t xml:space="preserve">continue to monitor the primary school projections, conduct feasibility studies and undertake </w:t>
      </w:r>
      <w:r w:rsidR="00577245">
        <w:rPr>
          <w:rFonts w:ascii="Arial" w:hAnsi="Arial" w:cs="Arial"/>
        </w:rPr>
        <w:t xml:space="preserve">planning </w:t>
      </w:r>
      <w:r w:rsidR="00A8348C">
        <w:rPr>
          <w:rFonts w:ascii="Arial" w:hAnsi="Arial" w:cs="Arial"/>
        </w:rPr>
        <w:t>development work over this plan period to ensure that it will be in a position to ensure the sufficiency of Welsh seconda</w:t>
      </w:r>
      <w:r>
        <w:rPr>
          <w:rFonts w:ascii="Arial" w:hAnsi="Arial" w:cs="Arial"/>
        </w:rPr>
        <w:t xml:space="preserve">ry places when further secondary provision is required. </w:t>
      </w:r>
    </w:p>
    <w:p w:rsidR="00872451" w:rsidRDefault="00872451" w:rsidP="00A87A02">
      <w:pPr>
        <w:pStyle w:val="DimBylchau"/>
        <w:jc w:val="both"/>
        <w:rPr>
          <w:rFonts w:ascii="Arial" w:hAnsi="Arial" w:cs="Arial"/>
        </w:rPr>
      </w:pPr>
    </w:p>
    <w:p w:rsidR="001D3E19" w:rsidRDefault="001D3E19" w:rsidP="001D3E19">
      <w:pPr>
        <w:pStyle w:val="DimBylchau"/>
        <w:jc w:val="both"/>
        <w:rPr>
          <w:rFonts w:ascii="Arial" w:hAnsi="Arial" w:cs="Arial"/>
        </w:rPr>
      </w:pPr>
      <w:r>
        <w:rPr>
          <w:rFonts w:ascii="Arial" w:hAnsi="Arial" w:cs="Arial"/>
        </w:rPr>
        <w:t xml:space="preserve">What must also be recognised is the impact that the two major housing sites within the Local Development Plan (LDP) will have on education provision across the city. There are two major housing sites contained within the LDP and these are found in the North East of the city between the areas of Lisvane and Pontprennau and in the West of the city in the area between Radyr and Fairwater.  It is anticipated that these two areas will yield up to 12,000 new homes between now and </w:t>
      </w:r>
      <w:r w:rsidRPr="007564C5">
        <w:rPr>
          <w:rFonts w:ascii="Arial" w:hAnsi="Arial" w:cs="Arial"/>
        </w:rPr>
        <w:t>c2036.</w:t>
      </w:r>
      <w:r>
        <w:rPr>
          <w:rFonts w:ascii="Arial" w:hAnsi="Arial" w:cs="Arial"/>
        </w:rPr>
        <w:t xml:space="preserve">  As part of the development of these areas, some </w:t>
      </w:r>
      <w:r w:rsidRPr="007564C5">
        <w:rPr>
          <w:rFonts w:ascii="Arial" w:hAnsi="Arial" w:cs="Arial"/>
        </w:rPr>
        <w:t xml:space="preserve">8 – 9 additional primary schools will be required to serve these new communities, along with two </w:t>
      </w:r>
      <w:r>
        <w:rPr>
          <w:rFonts w:ascii="Arial" w:hAnsi="Arial" w:cs="Arial"/>
        </w:rPr>
        <w:t>new secondary schools.  The Council will continue to monitor these developments and consider the impact of additional residents on new and existing schools.</w:t>
      </w:r>
    </w:p>
    <w:p w:rsidR="00E95F0A" w:rsidRDefault="00E95F0A" w:rsidP="00A87A02">
      <w:pPr>
        <w:pStyle w:val="DimBylchau"/>
        <w:jc w:val="both"/>
        <w:rPr>
          <w:rFonts w:ascii="Arial" w:hAnsi="Arial" w:cs="Arial"/>
        </w:rPr>
      </w:pPr>
    </w:p>
    <w:p w:rsidR="008E75A4" w:rsidRPr="008E75A4" w:rsidRDefault="006262A1" w:rsidP="00A87A02">
      <w:pPr>
        <w:pStyle w:val="DimBylchau"/>
        <w:jc w:val="both"/>
        <w:rPr>
          <w:rFonts w:ascii="Arial" w:hAnsi="Arial" w:cs="Arial"/>
        </w:rPr>
      </w:pPr>
      <w:r>
        <w:rPr>
          <w:rFonts w:ascii="Arial" w:hAnsi="Arial" w:cs="Arial"/>
        </w:rPr>
        <w:t>T</w:t>
      </w:r>
      <w:r w:rsidRPr="008E75A4">
        <w:rPr>
          <w:rFonts w:ascii="Arial" w:hAnsi="Arial" w:cs="Arial"/>
        </w:rPr>
        <w:t>his strategy was consulted on widely with stake</w:t>
      </w:r>
      <w:r>
        <w:rPr>
          <w:rFonts w:ascii="Arial" w:hAnsi="Arial" w:cs="Arial"/>
        </w:rPr>
        <w:t>holders during its development and a</w:t>
      </w:r>
      <w:r w:rsidR="008E75A4" w:rsidRPr="008E75A4">
        <w:rPr>
          <w:rFonts w:ascii="Arial" w:hAnsi="Arial" w:cs="Arial"/>
        </w:rPr>
        <w:t>s a</w:t>
      </w:r>
      <w:r w:rsidR="00A87A02">
        <w:rPr>
          <w:rFonts w:ascii="Arial" w:hAnsi="Arial" w:cs="Arial"/>
        </w:rPr>
        <w:t xml:space="preserve"> </w:t>
      </w:r>
      <w:r w:rsidR="00D9156C">
        <w:rPr>
          <w:rFonts w:ascii="Arial" w:hAnsi="Arial" w:cs="Arial"/>
        </w:rPr>
        <w:t>city</w:t>
      </w:r>
      <w:r w:rsidR="00A87A02">
        <w:rPr>
          <w:rFonts w:ascii="Arial" w:hAnsi="Arial" w:cs="Arial"/>
        </w:rPr>
        <w:t xml:space="preserve"> wide strategy, the implementation and </w:t>
      </w:r>
      <w:r w:rsidR="00E95F0A">
        <w:rPr>
          <w:rFonts w:ascii="Arial" w:hAnsi="Arial" w:cs="Arial"/>
        </w:rPr>
        <w:t xml:space="preserve">delivery </w:t>
      </w:r>
      <w:r w:rsidR="008E75A4" w:rsidRPr="008E75A4">
        <w:rPr>
          <w:rFonts w:ascii="Arial" w:hAnsi="Arial" w:cs="Arial"/>
        </w:rPr>
        <w:t>of the WESP will be shared with numerous stakeholders</w:t>
      </w:r>
      <w:r>
        <w:rPr>
          <w:rFonts w:ascii="Arial" w:hAnsi="Arial" w:cs="Arial"/>
        </w:rPr>
        <w:t xml:space="preserve">. These stakeholders will </w:t>
      </w:r>
      <w:r w:rsidR="00D72DF5">
        <w:rPr>
          <w:rFonts w:ascii="Arial" w:hAnsi="Arial" w:cs="Arial"/>
        </w:rPr>
        <w:t xml:space="preserve">include </w:t>
      </w:r>
      <w:r w:rsidR="00D72DF5" w:rsidRPr="008E75A4">
        <w:rPr>
          <w:rFonts w:ascii="Arial" w:hAnsi="Arial" w:cs="Arial"/>
        </w:rPr>
        <w:t>head</w:t>
      </w:r>
      <w:r w:rsidR="008E75A4" w:rsidRPr="008E75A4">
        <w:rPr>
          <w:rFonts w:ascii="Arial" w:hAnsi="Arial" w:cs="Arial"/>
        </w:rPr>
        <w:t xml:space="preserve"> teachers</w:t>
      </w:r>
      <w:r w:rsidR="00F01AB4">
        <w:rPr>
          <w:rFonts w:ascii="Arial" w:hAnsi="Arial" w:cs="Arial"/>
        </w:rPr>
        <w:t xml:space="preserve"> and </w:t>
      </w:r>
      <w:r>
        <w:rPr>
          <w:rFonts w:ascii="Arial" w:hAnsi="Arial" w:cs="Arial"/>
        </w:rPr>
        <w:t>go</w:t>
      </w:r>
      <w:r w:rsidR="00F01AB4">
        <w:rPr>
          <w:rFonts w:ascii="Arial" w:hAnsi="Arial" w:cs="Arial"/>
        </w:rPr>
        <w:t xml:space="preserve">verning </w:t>
      </w:r>
      <w:r>
        <w:rPr>
          <w:rFonts w:ascii="Arial" w:hAnsi="Arial" w:cs="Arial"/>
        </w:rPr>
        <w:t>b</w:t>
      </w:r>
      <w:r w:rsidR="00F01AB4">
        <w:rPr>
          <w:rFonts w:ascii="Arial" w:hAnsi="Arial" w:cs="Arial"/>
        </w:rPr>
        <w:t xml:space="preserve">odies </w:t>
      </w:r>
      <w:r w:rsidR="008E75A4" w:rsidRPr="008E75A4">
        <w:rPr>
          <w:rFonts w:ascii="Arial" w:hAnsi="Arial" w:cs="Arial"/>
        </w:rPr>
        <w:t>of Welsh-medium schools, Mudiad Me</w:t>
      </w:r>
      <w:r w:rsidR="00A87A02">
        <w:rPr>
          <w:rFonts w:ascii="Arial" w:hAnsi="Arial" w:cs="Arial"/>
        </w:rPr>
        <w:t xml:space="preserve">ithrin, Menter Caerdydd, </w:t>
      </w:r>
      <w:r w:rsidR="005013B3">
        <w:rPr>
          <w:rFonts w:ascii="Arial" w:hAnsi="Arial" w:cs="Arial"/>
        </w:rPr>
        <w:t xml:space="preserve">the Family Information Service, </w:t>
      </w:r>
      <w:r w:rsidR="00A87A02">
        <w:rPr>
          <w:rFonts w:ascii="Arial" w:hAnsi="Arial" w:cs="Arial"/>
        </w:rPr>
        <w:t xml:space="preserve">the </w:t>
      </w:r>
      <w:r w:rsidR="00A87A02" w:rsidRPr="008E75A4">
        <w:rPr>
          <w:rFonts w:ascii="Arial" w:hAnsi="Arial" w:cs="Arial"/>
        </w:rPr>
        <w:t>Central South Consortium</w:t>
      </w:r>
      <w:r w:rsidR="00A87A02">
        <w:rPr>
          <w:rFonts w:ascii="Arial" w:hAnsi="Arial" w:cs="Arial"/>
        </w:rPr>
        <w:t xml:space="preserve"> and the Welsh Education Forum </w:t>
      </w:r>
      <w:r>
        <w:rPr>
          <w:rFonts w:ascii="Arial" w:hAnsi="Arial" w:cs="Arial"/>
        </w:rPr>
        <w:t>including</w:t>
      </w:r>
      <w:r w:rsidR="00567E64">
        <w:rPr>
          <w:rFonts w:ascii="Arial" w:hAnsi="Arial" w:cs="Arial"/>
        </w:rPr>
        <w:t xml:space="preserve"> RhAG, </w:t>
      </w:r>
      <w:r w:rsidR="00A87A02">
        <w:rPr>
          <w:rFonts w:ascii="Arial" w:hAnsi="Arial" w:cs="Arial"/>
        </w:rPr>
        <w:t>who</w:t>
      </w:r>
      <w:r w:rsidR="008E75A4" w:rsidRPr="008E75A4">
        <w:rPr>
          <w:rFonts w:ascii="Arial" w:hAnsi="Arial" w:cs="Arial"/>
        </w:rPr>
        <w:t xml:space="preserve"> share the responsibility for promoting and facilitating t</w:t>
      </w:r>
      <w:r w:rsidR="001F2F26">
        <w:rPr>
          <w:rFonts w:ascii="Arial" w:hAnsi="Arial" w:cs="Arial"/>
        </w:rPr>
        <w:t xml:space="preserve">he use of Welsh across the city. </w:t>
      </w:r>
    </w:p>
    <w:p w:rsidR="00865DD0" w:rsidRDefault="00865DD0" w:rsidP="00A87A02">
      <w:pPr>
        <w:jc w:val="both"/>
        <w:rPr>
          <w:rFonts w:ascii="Arial" w:hAnsi="Arial" w:cs="Arial"/>
        </w:rPr>
      </w:pPr>
    </w:p>
    <w:p w:rsidR="002E024D" w:rsidRDefault="00AA5231" w:rsidP="00A87A02">
      <w:pPr>
        <w:jc w:val="both"/>
        <w:rPr>
          <w:rFonts w:ascii="Arial" w:hAnsi="Arial" w:cs="Arial"/>
          <w:bCs/>
        </w:rPr>
      </w:pPr>
      <w:r w:rsidRPr="00A62012">
        <w:rPr>
          <w:rFonts w:ascii="Arial" w:hAnsi="Arial" w:cs="Arial"/>
        </w:rPr>
        <w:t xml:space="preserve">A Welsh in Education Forum </w:t>
      </w:r>
      <w:r w:rsidR="00AB0684" w:rsidRPr="00A62012">
        <w:rPr>
          <w:rFonts w:ascii="Arial" w:hAnsi="Arial" w:cs="Arial"/>
        </w:rPr>
        <w:t xml:space="preserve">(WEF) </w:t>
      </w:r>
      <w:r w:rsidRPr="00A62012">
        <w:rPr>
          <w:rFonts w:ascii="Arial" w:hAnsi="Arial" w:cs="Arial"/>
        </w:rPr>
        <w:t>meets on a termly basis and has become an integral part of the Schools Organisation Planning as well as a quar</w:t>
      </w:r>
      <w:r w:rsidRPr="0047147C">
        <w:rPr>
          <w:rFonts w:ascii="Arial" w:hAnsi="Arial" w:cs="Arial"/>
        </w:rPr>
        <w:t xml:space="preserve">terly meeting with Welsh Head Teachers to help guide and steer the development of Welsh-medium education across the city. </w:t>
      </w:r>
      <w:r w:rsidR="00A62012" w:rsidRPr="00A62012">
        <w:rPr>
          <w:rFonts w:ascii="Arial" w:hAnsi="Arial" w:cs="Arial"/>
          <w:bCs/>
        </w:rPr>
        <w:t xml:space="preserve">Respondents to the consultation identified a number of other stakeholders that could be included on the membership of the Welsh Education Forum including Cardiff University, Governors of schools, Health Board, National Museum and Coleg Cymraeg Cenedlaethol. </w:t>
      </w:r>
    </w:p>
    <w:p w:rsidR="00A87A02" w:rsidRPr="006E67CE" w:rsidRDefault="002E024D" w:rsidP="00A87A02">
      <w:pPr>
        <w:jc w:val="both"/>
        <w:rPr>
          <w:rFonts w:ascii="Arial" w:hAnsi="Arial" w:cs="Arial"/>
        </w:rPr>
      </w:pPr>
      <w:r w:rsidRPr="006E67CE">
        <w:rPr>
          <w:rFonts w:ascii="Arial" w:hAnsi="Arial" w:cs="Arial"/>
        </w:rPr>
        <w:t>It is the Council</w:t>
      </w:r>
      <w:r w:rsidR="00E32B12" w:rsidRPr="006E67CE">
        <w:rPr>
          <w:rFonts w:ascii="Arial" w:hAnsi="Arial" w:cs="Arial"/>
        </w:rPr>
        <w:t>’s</w:t>
      </w:r>
      <w:r w:rsidRPr="006E67CE">
        <w:rPr>
          <w:rFonts w:ascii="Arial" w:hAnsi="Arial" w:cs="Arial"/>
        </w:rPr>
        <w:t xml:space="preserve"> responsibility to ensure that Welsh-medium education is available to all and to develop the provision</w:t>
      </w:r>
      <w:r w:rsidR="00C410F9" w:rsidRPr="006E67CE">
        <w:rPr>
          <w:rFonts w:ascii="Arial" w:hAnsi="Arial" w:cs="Arial"/>
        </w:rPr>
        <w:t>. T</w:t>
      </w:r>
      <w:r w:rsidRPr="006E67CE">
        <w:rPr>
          <w:rFonts w:ascii="Arial" w:hAnsi="Arial" w:cs="Arial"/>
        </w:rPr>
        <w:t xml:space="preserve">he WEF </w:t>
      </w:r>
      <w:r w:rsidR="00C410F9" w:rsidRPr="006E67CE">
        <w:rPr>
          <w:rFonts w:ascii="Arial" w:hAnsi="Arial" w:cs="Arial"/>
        </w:rPr>
        <w:t xml:space="preserve">is not a decision making body but </w:t>
      </w:r>
      <w:r w:rsidR="00E32B12" w:rsidRPr="006E67CE">
        <w:rPr>
          <w:rFonts w:ascii="Arial" w:hAnsi="Arial" w:cs="Arial"/>
        </w:rPr>
        <w:t>is an important contributor to the planning of school places in the city</w:t>
      </w:r>
      <w:r w:rsidRPr="006E67CE">
        <w:rPr>
          <w:rFonts w:ascii="Arial" w:hAnsi="Arial" w:cs="Arial"/>
        </w:rPr>
        <w:t>.</w:t>
      </w:r>
      <w:r w:rsidRPr="006E67CE" w:rsidDel="00FD7AAA">
        <w:rPr>
          <w:rFonts w:ascii="Arial" w:hAnsi="Arial" w:cs="Arial"/>
        </w:rPr>
        <w:t xml:space="preserve"> </w:t>
      </w:r>
      <w:r w:rsidR="005A316F">
        <w:rPr>
          <w:rFonts w:ascii="Arial" w:hAnsi="Arial" w:cs="Arial"/>
        </w:rPr>
        <w:t>T</w:t>
      </w:r>
      <w:r w:rsidR="00FD7AAA" w:rsidRPr="006E67CE">
        <w:rPr>
          <w:rFonts w:ascii="Arial" w:hAnsi="Arial" w:cs="Arial"/>
        </w:rPr>
        <w:t>he main objectives for the WEF are:</w:t>
      </w:r>
    </w:p>
    <w:p w:rsidR="00963756" w:rsidRPr="009D76EB" w:rsidRDefault="00963756" w:rsidP="00963756">
      <w:pPr>
        <w:pStyle w:val="DimBylchau"/>
        <w:numPr>
          <w:ilvl w:val="0"/>
          <w:numId w:val="33"/>
        </w:numPr>
        <w:jc w:val="both"/>
        <w:rPr>
          <w:rFonts w:ascii="Arial" w:hAnsi="Arial" w:cs="Arial"/>
        </w:rPr>
      </w:pPr>
      <w:r w:rsidRPr="009D76EB">
        <w:rPr>
          <w:rFonts w:ascii="Arial" w:hAnsi="Arial" w:cs="Arial"/>
        </w:rPr>
        <w:t xml:space="preserve">To </w:t>
      </w:r>
      <w:r w:rsidR="00E32B12">
        <w:rPr>
          <w:rFonts w:ascii="Arial" w:hAnsi="Arial" w:cs="Arial"/>
        </w:rPr>
        <w:t xml:space="preserve">contribute to </w:t>
      </w:r>
      <w:r w:rsidRPr="009D76EB">
        <w:rPr>
          <w:rFonts w:ascii="Arial" w:hAnsi="Arial" w:cs="Arial"/>
        </w:rPr>
        <w:t>the development and implementation of a Welsh in Education Strategic Plan for Cardiff in compliance with the School Standards and Organisation (Wales) Act (2013).</w:t>
      </w:r>
    </w:p>
    <w:p w:rsidR="00963756" w:rsidRPr="009D76EB" w:rsidRDefault="00963756" w:rsidP="00963756">
      <w:pPr>
        <w:pStyle w:val="DimBylchau"/>
        <w:ind w:left="720"/>
        <w:jc w:val="both"/>
        <w:rPr>
          <w:rFonts w:ascii="Arial" w:hAnsi="Arial" w:cs="Arial"/>
        </w:rPr>
      </w:pPr>
    </w:p>
    <w:p w:rsidR="00963756" w:rsidRPr="009D76EB" w:rsidRDefault="00963756" w:rsidP="00963756">
      <w:pPr>
        <w:pStyle w:val="DimBylchau"/>
        <w:numPr>
          <w:ilvl w:val="0"/>
          <w:numId w:val="33"/>
        </w:numPr>
        <w:jc w:val="both"/>
        <w:rPr>
          <w:rFonts w:ascii="Arial" w:hAnsi="Arial" w:cs="Arial"/>
        </w:rPr>
      </w:pPr>
      <w:r w:rsidRPr="009D76EB">
        <w:rPr>
          <w:rFonts w:ascii="Arial" w:hAnsi="Arial" w:cs="Arial"/>
        </w:rPr>
        <w:t>To ensure stakeholder participation in</w:t>
      </w:r>
      <w:r>
        <w:rPr>
          <w:rFonts w:ascii="Arial" w:hAnsi="Arial" w:cs="Arial"/>
        </w:rPr>
        <w:t xml:space="preserve"> the preparation, submission and review </w:t>
      </w:r>
      <w:r w:rsidRPr="009D76EB">
        <w:rPr>
          <w:rFonts w:ascii="Arial" w:hAnsi="Arial" w:cs="Arial"/>
        </w:rPr>
        <w:t>of the Welsh in Education Strategic Plan for Cardiff.</w:t>
      </w:r>
    </w:p>
    <w:p w:rsidR="00963756" w:rsidRPr="009D76EB" w:rsidRDefault="00963756" w:rsidP="00963756">
      <w:pPr>
        <w:pStyle w:val="DimBylchau"/>
        <w:jc w:val="both"/>
        <w:rPr>
          <w:rFonts w:ascii="Arial" w:hAnsi="Arial" w:cs="Arial"/>
        </w:rPr>
      </w:pPr>
    </w:p>
    <w:p w:rsidR="00FD7AAA" w:rsidRPr="00CD611F" w:rsidRDefault="00FD7AAA" w:rsidP="00FD7AAA">
      <w:pPr>
        <w:pStyle w:val="DimBylchau"/>
        <w:numPr>
          <w:ilvl w:val="0"/>
          <w:numId w:val="33"/>
        </w:numPr>
        <w:jc w:val="both"/>
        <w:rPr>
          <w:rFonts w:ascii="Arial" w:hAnsi="Arial" w:cs="Arial"/>
        </w:rPr>
      </w:pPr>
      <w:r w:rsidRPr="009D76EB">
        <w:rPr>
          <w:rFonts w:ascii="Arial" w:hAnsi="Arial"/>
        </w:rPr>
        <w:t xml:space="preserve">To </w:t>
      </w:r>
      <w:r>
        <w:rPr>
          <w:rFonts w:ascii="Arial" w:hAnsi="Arial"/>
        </w:rPr>
        <w:t xml:space="preserve">actively inform the planning of Welsh-medium places through contributing to highlighting </w:t>
      </w:r>
      <w:r w:rsidRPr="009D76EB">
        <w:rPr>
          <w:rFonts w:ascii="Arial" w:hAnsi="Arial"/>
        </w:rPr>
        <w:t xml:space="preserve">areas in need of development, </w:t>
      </w:r>
      <w:r w:rsidRPr="009D76EB">
        <w:rPr>
          <w:rFonts w:ascii="Arial" w:hAnsi="Arial" w:cs="Arial"/>
        </w:rPr>
        <w:t>monitoring admission numbers as well as transfer rates between stages within Welsh-medium education.</w:t>
      </w:r>
    </w:p>
    <w:p w:rsidR="00FD7AAA" w:rsidRDefault="00FD7AAA" w:rsidP="00FD7AAA">
      <w:pPr>
        <w:pStyle w:val="DimBylchau"/>
        <w:ind w:left="720"/>
        <w:jc w:val="both"/>
        <w:rPr>
          <w:rFonts w:ascii="Arial" w:hAnsi="Arial" w:cs="Arial"/>
        </w:rPr>
      </w:pPr>
    </w:p>
    <w:p w:rsidR="00963756" w:rsidRPr="00FD7AAA" w:rsidRDefault="00963756" w:rsidP="00FD7AAA">
      <w:pPr>
        <w:pStyle w:val="DimBylchau"/>
        <w:numPr>
          <w:ilvl w:val="0"/>
          <w:numId w:val="33"/>
        </w:numPr>
        <w:jc w:val="both"/>
        <w:rPr>
          <w:rFonts w:ascii="Arial" w:hAnsi="Arial" w:cs="Arial"/>
        </w:rPr>
      </w:pPr>
      <w:r w:rsidRPr="00FD7AAA">
        <w:rPr>
          <w:rFonts w:ascii="Arial" w:hAnsi="Arial" w:cs="Arial"/>
        </w:rPr>
        <w:t>To contribute to the development and p</w:t>
      </w:r>
      <w:r w:rsidR="00CD611F" w:rsidRPr="00FD7AAA">
        <w:rPr>
          <w:rFonts w:ascii="Arial" w:hAnsi="Arial" w:cs="Arial"/>
        </w:rPr>
        <w:t xml:space="preserve">romotion </w:t>
      </w:r>
      <w:r w:rsidRPr="00FD7AAA">
        <w:rPr>
          <w:rFonts w:ascii="Arial" w:hAnsi="Arial" w:cs="Arial"/>
        </w:rPr>
        <w:t xml:space="preserve">of Welsh-medium education </w:t>
      </w:r>
      <w:r w:rsidR="00CD611F" w:rsidRPr="00FD7AAA">
        <w:rPr>
          <w:rFonts w:ascii="Arial" w:hAnsi="Arial" w:cs="Arial"/>
        </w:rPr>
        <w:t xml:space="preserve">and activities to support the wider role of Welsh outside the classroom </w:t>
      </w:r>
      <w:r w:rsidRPr="00FD7AAA">
        <w:rPr>
          <w:rFonts w:ascii="Arial" w:hAnsi="Arial" w:cs="Arial"/>
        </w:rPr>
        <w:t xml:space="preserve"> </w:t>
      </w:r>
      <w:r w:rsidR="00CD611F" w:rsidRPr="00FD7AAA">
        <w:rPr>
          <w:rFonts w:ascii="Arial" w:hAnsi="Arial"/>
        </w:rPr>
        <w:t>through celebrating positive outcomes and identifying /sharing</w:t>
      </w:r>
      <w:r w:rsidR="00FD7AAA" w:rsidRPr="00FD7AAA">
        <w:rPr>
          <w:rFonts w:ascii="Arial" w:hAnsi="Arial"/>
        </w:rPr>
        <w:t xml:space="preserve"> best practice </w:t>
      </w:r>
      <w:r w:rsidR="00CD611F" w:rsidRPr="00FD7AAA">
        <w:rPr>
          <w:rFonts w:ascii="Arial" w:hAnsi="Arial" w:cs="Arial"/>
        </w:rPr>
        <w:t>and assist</w:t>
      </w:r>
      <w:r w:rsidR="00FD7AAA" w:rsidRPr="00FD7AAA">
        <w:rPr>
          <w:rFonts w:ascii="Arial" w:hAnsi="Arial" w:cs="Arial"/>
        </w:rPr>
        <w:t>ing</w:t>
      </w:r>
      <w:r w:rsidR="00CD611F" w:rsidRPr="00FD7AAA">
        <w:rPr>
          <w:rFonts w:ascii="Arial" w:hAnsi="Arial" w:cs="Arial"/>
        </w:rPr>
        <w:t xml:space="preserve"> in developing improvement strategies</w:t>
      </w:r>
      <w:r w:rsidR="00FD7AAA" w:rsidRPr="00FD7AAA">
        <w:rPr>
          <w:rFonts w:ascii="Arial" w:hAnsi="Arial" w:cs="Arial"/>
        </w:rPr>
        <w:t>.</w:t>
      </w:r>
    </w:p>
    <w:p w:rsidR="00963756" w:rsidRPr="009D76EB" w:rsidRDefault="00963756" w:rsidP="00963756">
      <w:pPr>
        <w:pStyle w:val="DimBylchau"/>
        <w:ind w:left="720"/>
        <w:jc w:val="both"/>
        <w:rPr>
          <w:rFonts w:ascii="Arial" w:hAnsi="Arial" w:cs="Arial"/>
        </w:rPr>
      </w:pPr>
    </w:p>
    <w:p w:rsidR="00066549" w:rsidRPr="00CD09EB" w:rsidRDefault="00963756" w:rsidP="00CD09EB">
      <w:pPr>
        <w:pStyle w:val="DimBylchau"/>
        <w:numPr>
          <w:ilvl w:val="0"/>
          <w:numId w:val="33"/>
        </w:numPr>
        <w:jc w:val="both"/>
        <w:rPr>
          <w:rFonts w:ascii="Arial" w:hAnsi="Arial" w:cs="Arial"/>
        </w:rPr>
      </w:pPr>
      <w:r w:rsidRPr="009D76EB">
        <w:rPr>
          <w:rFonts w:ascii="Arial" w:hAnsi="Arial" w:cs="Arial"/>
        </w:rPr>
        <w:t xml:space="preserve">To </w:t>
      </w:r>
      <w:r>
        <w:rPr>
          <w:rFonts w:ascii="Arial" w:hAnsi="Arial" w:cs="Arial"/>
        </w:rPr>
        <w:t xml:space="preserve">contribute to the </w:t>
      </w:r>
      <w:r w:rsidRPr="009D76EB">
        <w:rPr>
          <w:rFonts w:ascii="Arial" w:hAnsi="Arial" w:cs="Arial"/>
        </w:rPr>
        <w:t xml:space="preserve">aspirations for Welsh-medium education </w:t>
      </w:r>
      <w:r>
        <w:rPr>
          <w:rFonts w:ascii="Arial" w:hAnsi="Arial" w:cs="Arial"/>
        </w:rPr>
        <w:t xml:space="preserve">to be </w:t>
      </w:r>
      <w:r w:rsidRPr="009D76EB">
        <w:rPr>
          <w:rFonts w:ascii="Arial" w:hAnsi="Arial" w:cs="Arial"/>
        </w:rPr>
        <w:t>fully integrated into the Bi</w:t>
      </w:r>
      <w:r>
        <w:rPr>
          <w:rFonts w:ascii="Arial" w:hAnsi="Arial" w:cs="Arial"/>
        </w:rPr>
        <w:t>lingual Cardiff Strategy (2017-2022).</w:t>
      </w:r>
    </w:p>
    <w:p w:rsidR="0093389C" w:rsidRDefault="0093389C" w:rsidP="0093389C">
      <w:pPr>
        <w:pStyle w:val="DimBylchau"/>
        <w:jc w:val="both"/>
        <w:rPr>
          <w:b/>
        </w:rPr>
      </w:pPr>
    </w:p>
    <w:p w:rsidR="0093389C" w:rsidRPr="008E75A4" w:rsidRDefault="0093389C" w:rsidP="0093389C">
      <w:pPr>
        <w:pStyle w:val="DimBylchau"/>
        <w:jc w:val="both"/>
        <w:rPr>
          <w:rFonts w:ascii="Arial" w:hAnsi="Arial" w:cs="Arial"/>
        </w:rPr>
      </w:pPr>
      <w:r>
        <w:rPr>
          <w:rFonts w:ascii="Arial" w:hAnsi="Arial" w:cs="Arial"/>
        </w:rPr>
        <w:t xml:space="preserve">A draft implementation plan has been circulated with members of Cardiff’s WEF to develop actions that will help the city </w:t>
      </w:r>
      <w:r w:rsidR="00927FEA">
        <w:rPr>
          <w:rFonts w:ascii="Arial" w:hAnsi="Arial" w:cs="Arial"/>
        </w:rPr>
        <w:t xml:space="preserve">to </w:t>
      </w:r>
      <w:r>
        <w:rPr>
          <w:rFonts w:ascii="Arial" w:hAnsi="Arial" w:cs="Arial"/>
        </w:rPr>
        <w:t xml:space="preserve">deliver this strategy. This will ensure a cohesive and partnership approach is adopted to deliver the aspirations within this </w:t>
      </w:r>
      <w:r w:rsidR="00927FEA">
        <w:rPr>
          <w:rFonts w:ascii="Arial" w:hAnsi="Arial" w:cs="Arial"/>
        </w:rPr>
        <w:t>document</w:t>
      </w:r>
      <w:r>
        <w:rPr>
          <w:rFonts w:ascii="Arial" w:hAnsi="Arial" w:cs="Arial"/>
        </w:rPr>
        <w:t xml:space="preserve">. </w:t>
      </w:r>
    </w:p>
    <w:p w:rsidR="004C3AEC" w:rsidRDefault="004C3AEC" w:rsidP="00E3343E">
      <w:pPr>
        <w:pStyle w:val="DimBylchau"/>
        <w:jc w:val="both"/>
        <w:rPr>
          <w:b/>
        </w:rPr>
      </w:pPr>
      <w:r>
        <w:rPr>
          <w:b/>
        </w:rPr>
        <w:br w:type="page"/>
      </w:r>
    </w:p>
    <w:p w:rsidR="002155F8" w:rsidRPr="00373898" w:rsidRDefault="002155F8" w:rsidP="004B38E7">
      <w:pPr>
        <w:pStyle w:val="DimBylchau"/>
        <w:ind w:firstLine="720"/>
        <w:rPr>
          <w:rFonts w:ascii="Arial" w:hAnsi="Arial" w:cs="Arial"/>
          <w:b/>
          <w:sz w:val="24"/>
          <w:szCs w:val="24"/>
        </w:rPr>
      </w:pPr>
      <w:r w:rsidRPr="00373898">
        <w:rPr>
          <w:rFonts w:ascii="Arial" w:hAnsi="Arial" w:cs="Arial"/>
          <w:b/>
          <w:sz w:val="24"/>
          <w:szCs w:val="24"/>
          <w:u w:val="single"/>
        </w:rPr>
        <w:t>Learner Travel</w:t>
      </w:r>
      <w:r w:rsidR="008E75A4" w:rsidRPr="00373898">
        <w:rPr>
          <w:rFonts w:ascii="Arial" w:hAnsi="Arial" w:cs="Arial"/>
          <w:b/>
          <w:sz w:val="24"/>
          <w:szCs w:val="24"/>
        </w:rPr>
        <w:t xml:space="preserve"> </w:t>
      </w:r>
    </w:p>
    <w:p w:rsidR="008E75A4" w:rsidRPr="008E75A4" w:rsidRDefault="008E75A4" w:rsidP="008E75A4">
      <w:pPr>
        <w:pStyle w:val="DimBylchau"/>
        <w:rPr>
          <w:rFonts w:ascii="Arial" w:hAnsi="Arial" w:cs="Arial"/>
        </w:rPr>
      </w:pPr>
    </w:p>
    <w:p w:rsidR="008E75A4" w:rsidRDefault="002155F8" w:rsidP="00C01986">
      <w:pPr>
        <w:pStyle w:val="DimBylchau"/>
        <w:ind w:left="720" w:hanging="720"/>
        <w:jc w:val="both"/>
        <w:rPr>
          <w:rFonts w:ascii="Arial" w:hAnsi="Arial" w:cs="Arial"/>
        </w:rPr>
      </w:pPr>
      <w:r>
        <w:rPr>
          <w:rFonts w:ascii="Arial" w:hAnsi="Arial" w:cs="Arial"/>
        </w:rPr>
        <w:tab/>
      </w:r>
      <w:r w:rsidR="008E75A4" w:rsidRPr="008E75A4">
        <w:rPr>
          <w:rFonts w:ascii="Arial" w:hAnsi="Arial" w:cs="Arial"/>
        </w:rPr>
        <w:t>Cardiff Council provides free hom</w:t>
      </w:r>
      <w:r w:rsidR="005B129F">
        <w:rPr>
          <w:rFonts w:ascii="Arial" w:hAnsi="Arial" w:cs="Arial"/>
        </w:rPr>
        <w:t>e to school transport to Welsh-m</w:t>
      </w:r>
      <w:r w:rsidR="008E75A4" w:rsidRPr="008E75A4">
        <w:rPr>
          <w:rFonts w:ascii="Arial" w:hAnsi="Arial" w:cs="Arial"/>
        </w:rPr>
        <w:t>edium pupils who are of statutory school age (5 to 16) who live 2 or more miles</w:t>
      </w:r>
      <w:r w:rsidR="005B129F">
        <w:rPr>
          <w:rFonts w:ascii="Arial" w:hAnsi="Arial" w:cs="Arial"/>
        </w:rPr>
        <w:t>,</w:t>
      </w:r>
      <w:r w:rsidR="008E75A4" w:rsidRPr="008E75A4">
        <w:rPr>
          <w:rFonts w:ascii="Arial" w:hAnsi="Arial" w:cs="Arial"/>
        </w:rPr>
        <w:t xml:space="preserve"> </w:t>
      </w:r>
      <w:r w:rsidR="005B129F">
        <w:rPr>
          <w:rFonts w:ascii="Arial" w:hAnsi="Arial" w:cs="Arial"/>
        </w:rPr>
        <w:t>p</w:t>
      </w:r>
      <w:r w:rsidR="008E75A4" w:rsidRPr="008E75A4">
        <w:rPr>
          <w:rFonts w:ascii="Arial" w:hAnsi="Arial" w:cs="Arial"/>
        </w:rPr>
        <w:t>rimary aged</w:t>
      </w:r>
      <w:r w:rsidR="005B129F">
        <w:rPr>
          <w:rFonts w:ascii="Arial" w:hAnsi="Arial" w:cs="Arial"/>
        </w:rPr>
        <w:t>,</w:t>
      </w:r>
      <w:r w:rsidR="008E75A4" w:rsidRPr="008E75A4">
        <w:rPr>
          <w:rFonts w:ascii="Arial" w:hAnsi="Arial" w:cs="Arial"/>
        </w:rPr>
        <w:t xml:space="preserve"> or 3 or more miles</w:t>
      </w:r>
      <w:r w:rsidR="005B129F">
        <w:rPr>
          <w:rFonts w:ascii="Arial" w:hAnsi="Arial" w:cs="Arial"/>
        </w:rPr>
        <w:t>,</w:t>
      </w:r>
      <w:r w:rsidR="008E75A4" w:rsidRPr="008E75A4">
        <w:rPr>
          <w:rFonts w:ascii="Arial" w:hAnsi="Arial" w:cs="Arial"/>
        </w:rPr>
        <w:t xml:space="preserve"> </w:t>
      </w:r>
      <w:r w:rsidR="005B129F">
        <w:rPr>
          <w:rFonts w:ascii="Arial" w:hAnsi="Arial" w:cs="Arial"/>
        </w:rPr>
        <w:t>s</w:t>
      </w:r>
      <w:r w:rsidR="008E75A4" w:rsidRPr="008E75A4">
        <w:rPr>
          <w:rFonts w:ascii="Arial" w:hAnsi="Arial" w:cs="Arial"/>
        </w:rPr>
        <w:t>econdary aged</w:t>
      </w:r>
      <w:r w:rsidR="005B129F">
        <w:rPr>
          <w:rFonts w:ascii="Arial" w:hAnsi="Arial" w:cs="Arial"/>
        </w:rPr>
        <w:t>,</w:t>
      </w:r>
      <w:r w:rsidR="008E75A4" w:rsidRPr="008E75A4">
        <w:rPr>
          <w:rFonts w:ascii="Arial" w:hAnsi="Arial" w:cs="Arial"/>
        </w:rPr>
        <w:t xml:space="preserve"> (measured via the shortest available walking distance) from their nearest appropriate catchment area school for their home address. </w:t>
      </w:r>
    </w:p>
    <w:p w:rsidR="008E75A4" w:rsidRPr="008E75A4" w:rsidRDefault="008E75A4" w:rsidP="00C01986">
      <w:pPr>
        <w:pStyle w:val="DimBylchau"/>
        <w:jc w:val="both"/>
        <w:rPr>
          <w:rFonts w:ascii="Arial" w:hAnsi="Arial" w:cs="Arial"/>
        </w:rPr>
      </w:pPr>
    </w:p>
    <w:p w:rsidR="003D24B1" w:rsidRPr="00CD09EB" w:rsidRDefault="003D24B1" w:rsidP="00C01986">
      <w:pPr>
        <w:ind w:left="720"/>
        <w:jc w:val="both"/>
        <w:rPr>
          <w:rFonts w:ascii="Arial" w:hAnsi="Arial" w:cs="Arial"/>
        </w:rPr>
      </w:pPr>
      <w:r w:rsidRPr="00CD09EB">
        <w:rPr>
          <w:rFonts w:ascii="Arial" w:hAnsi="Arial" w:cs="Arial"/>
        </w:rPr>
        <w:t>Cardiff Councils current home to school transport policy states that there are 4 categories/types of the nearest appropriate school, these are:-</w:t>
      </w:r>
    </w:p>
    <w:p w:rsidR="003D24B1" w:rsidRPr="00CD09EB" w:rsidRDefault="00640C7B" w:rsidP="00C01986">
      <w:pPr>
        <w:pStyle w:val="ParagraffRhestr"/>
        <w:numPr>
          <w:ilvl w:val="0"/>
          <w:numId w:val="39"/>
        </w:numPr>
        <w:spacing w:after="0" w:line="240" w:lineRule="auto"/>
        <w:ind w:firstLine="131"/>
        <w:contextualSpacing w:val="0"/>
        <w:jc w:val="both"/>
        <w:rPr>
          <w:rFonts w:ascii="Arial" w:hAnsi="Arial" w:cs="Arial"/>
        </w:rPr>
      </w:pPr>
      <w:r w:rsidRPr="00CD09EB">
        <w:rPr>
          <w:rFonts w:ascii="Arial" w:hAnsi="Arial" w:cs="Arial"/>
        </w:rPr>
        <w:t>The nearest English-m</w:t>
      </w:r>
      <w:r w:rsidR="003D24B1" w:rsidRPr="00CD09EB">
        <w:rPr>
          <w:rFonts w:ascii="Arial" w:hAnsi="Arial" w:cs="Arial"/>
        </w:rPr>
        <w:t xml:space="preserve">edium Community School </w:t>
      </w:r>
    </w:p>
    <w:p w:rsidR="003D24B1" w:rsidRPr="00CD09EB" w:rsidRDefault="00640C7B" w:rsidP="00C01986">
      <w:pPr>
        <w:pStyle w:val="ParagraffRhestr"/>
        <w:numPr>
          <w:ilvl w:val="0"/>
          <w:numId w:val="39"/>
        </w:numPr>
        <w:spacing w:after="0" w:line="240" w:lineRule="auto"/>
        <w:ind w:firstLine="131"/>
        <w:contextualSpacing w:val="0"/>
        <w:jc w:val="both"/>
        <w:rPr>
          <w:rFonts w:ascii="Arial" w:hAnsi="Arial" w:cs="Arial"/>
        </w:rPr>
      </w:pPr>
      <w:r w:rsidRPr="00CD09EB">
        <w:rPr>
          <w:rFonts w:ascii="Arial" w:hAnsi="Arial" w:cs="Arial"/>
        </w:rPr>
        <w:t>The nearest Welsh-m</w:t>
      </w:r>
      <w:r w:rsidR="003D24B1" w:rsidRPr="00CD09EB">
        <w:rPr>
          <w:rFonts w:ascii="Arial" w:hAnsi="Arial" w:cs="Arial"/>
        </w:rPr>
        <w:t>edium Community School</w:t>
      </w:r>
    </w:p>
    <w:p w:rsidR="003D24B1" w:rsidRPr="00CD09EB" w:rsidRDefault="003D24B1" w:rsidP="00C01986">
      <w:pPr>
        <w:pStyle w:val="ParagraffRhestr"/>
        <w:numPr>
          <w:ilvl w:val="0"/>
          <w:numId w:val="39"/>
        </w:numPr>
        <w:spacing w:after="0" w:line="240" w:lineRule="auto"/>
        <w:ind w:firstLine="131"/>
        <w:contextualSpacing w:val="0"/>
        <w:jc w:val="both"/>
        <w:rPr>
          <w:rFonts w:ascii="Arial" w:hAnsi="Arial" w:cs="Arial"/>
        </w:rPr>
      </w:pPr>
      <w:r w:rsidRPr="00CD09EB">
        <w:rPr>
          <w:rFonts w:ascii="Arial" w:hAnsi="Arial" w:cs="Arial"/>
        </w:rPr>
        <w:t>The nearest Church in Wales School</w:t>
      </w:r>
    </w:p>
    <w:p w:rsidR="003D24B1" w:rsidRPr="00CD09EB" w:rsidRDefault="003D24B1" w:rsidP="00C01986">
      <w:pPr>
        <w:pStyle w:val="ParagraffRhestr"/>
        <w:numPr>
          <w:ilvl w:val="0"/>
          <w:numId w:val="39"/>
        </w:numPr>
        <w:spacing w:after="0" w:line="240" w:lineRule="auto"/>
        <w:ind w:firstLine="131"/>
        <w:contextualSpacing w:val="0"/>
        <w:jc w:val="both"/>
        <w:rPr>
          <w:rFonts w:ascii="Arial" w:hAnsi="Arial" w:cs="Arial"/>
        </w:rPr>
      </w:pPr>
      <w:r w:rsidRPr="00CD09EB">
        <w:rPr>
          <w:rFonts w:ascii="Arial" w:hAnsi="Arial" w:cs="Arial"/>
        </w:rPr>
        <w:t>The nearest Roman Catholic School</w:t>
      </w:r>
    </w:p>
    <w:p w:rsidR="003D24B1" w:rsidRDefault="003D24B1" w:rsidP="00C01986">
      <w:pPr>
        <w:pStyle w:val="DimBylchau"/>
        <w:ind w:left="720" w:hanging="720"/>
        <w:jc w:val="both"/>
        <w:rPr>
          <w:color w:val="1F497D"/>
        </w:rPr>
      </w:pPr>
    </w:p>
    <w:p w:rsidR="008E75A4" w:rsidRPr="008E75A4" w:rsidRDefault="002155F8" w:rsidP="00C01986">
      <w:pPr>
        <w:pStyle w:val="DimBylchau"/>
        <w:ind w:left="720" w:hanging="720"/>
        <w:jc w:val="both"/>
        <w:rPr>
          <w:rFonts w:ascii="Arial" w:hAnsi="Arial" w:cs="Arial"/>
        </w:rPr>
      </w:pPr>
      <w:r>
        <w:rPr>
          <w:rFonts w:ascii="Arial" w:hAnsi="Arial" w:cs="Arial"/>
        </w:rPr>
        <w:tab/>
      </w:r>
      <w:r w:rsidR="007F40F6" w:rsidRPr="0047410D">
        <w:rPr>
          <w:rFonts w:ascii="Arial" w:hAnsi="Arial" w:cs="Arial"/>
        </w:rPr>
        <w:t>In line with the Council’s current policy, free transport is provided</w:t>
      </w:r>
      <w:r w:rsidR="007F40F6">
        <w:rPr>
          <w:rFonts w:ascii="Arial" w:hAnsi="Arial" w:cs="Arial"/>
        </w:rPr>
        <w:t xml:space="preserve"> </w:t>
      </w:r>
      <w:r w:rsidR="007F40F6" w:rsidRPr="008E75A4">
        <w:rPr>
          <w:rFonts w:ascii="Arial" w:hAnsi="Arial" w:cs="Arial"/>
        </w:rPr>
        <w:t>to pupils who live more than the statutory walking distances from their nearest appropriate cat</w:t>
      </w:r>
      <w:r w:rsidR="007F40F6">
        <w:rPr>
          <w:rFonts w:ascii="Arial" w:hAnsi="Arial" w:cs="Arial"/>
        </w:rPr>
        <w:t>chment area Welsh-medium school, regardless of a closer English-medium or Faith based school.</w:t>
      </w:r>
      <w:r w:rsidR="008E75A4" w:rsidRPr="008E75A4">
        <w:rPr>
          <w:rFonts w:ascii="Arial" w:hAnsi="Arial" w:cs="Arial"/>
        </w:rPr>
        <w:t xml:space="preserve"> </w:t>
      </w:r>
    </w:p>
    <w:p w:rsidR="008E75A4" w:rsidRPr="008E75A4" w:rsidRDefault="008E75A4" w:rsidP="00C01986">
      <w:pPr>
        <w:pStyle w:val="DimBylchau"/>
        <w:ind w:left="720" w:hanging="720"/>
        <w:jc w:val="both"/>
        <w:rPr>
          <w:rFonts w:ascii="Arial" w:hAnsi="Arial" w:cs="Arial"/>
        </w:rPr>
      </w:pPr>
    </w:p>
    <w:p w:rsidR="008E75A4" w:rsidRDefault="002155F8" w:rsidP="00C01986">
      <w:pPr>
        <w:pStyle w:val="DimBylchau"/>
        <w:ind w:left="720" w:hanging="720"/>
        <w:jc w:val="both"/>
        <w:rPr>
          <w:rFonts w:ascii="Arial" w:hAnsi="Arial" w:cs="Arial"/>
        </w:rPr>
      </w:pPr>
      <w:r>
        <w:rPr>
          <w:rFonts w:ascii="Arial" w:hAnsi="Arial" w:cs="Arial"/>
        </w:rPr>
        <w:tab/>
      </w:r>
      <w:r w:rsidR="005B129F">
        <w:rPr>
          <w:rFonts w:ascii="Arial" w:hAnsi="Arial" w:cs="Arial"/>
        </w:rPr>
        <w:t>When new s</w:t>
      </w:r>
      <w:r w:rsidR="008E75A4" w:rsidRPr="008E75A4">
        <w:rPr>
          <w:rFonts w:ascii="Arial" w:hAnsi="Arial" w:cs="Arial"/>
        </w:rPr>
        <w:t xml:space="preserve">chools are opened and catchment areas are </w:t>
      </w:r>
      <w:r w:rsidR="005B129F">
        <w:rPr>
          <w:rFonts w:ascii="Arial" w:hAnsi="Arial" w:cs="Arial"/>
        </w:rPr>
        <w:t xml:space="preserve">designated </w:t>
      </w:r>
      <w:r w:rsidR="008E75A4" w:rsidRPr="008E75A4">
        <w:rPr>
          <w:rFonts w:ascii="Arial" w:hAnsi="Arial" w:cs="Arial"/>
        </w:rPr>
        <w:t xml:space="preserve">for each type/category of school, Cardiff applies the same principle to all </w:t>
      </w:r>
      <w:r w:rsidR="00132C83">
        <w:rPr>
          <w:rFonts w:ascii="Arial" w:hAnsi="Arial" w:cs="Arial"/>
        </w:rPr>
        <w:t xml:space="preserve">schools </w:t>
      </w:r>
      <w:r w:rsidR="008E75A4" w:rsidRPr="008E75A4">
        <w:rPr>
          <w:rFonts w:ascii="Arial" w:hAnsi="Arial" w:cs="Arial"/>
        </w:rPr>
        <w:t>in that the new catchment area applies to all pupils starting at a school from the September tha</w:t>
      </w:r>
      <w:r w:rsidR="00B55E6D">
        <w:rPr>
          <w:rFonts w:ascii="Arial" w:hAnsi="Arial" w:cs="Arial"/>
        </w:rPr>
        <w:t>t the change is effective from. T</w:t>
      </w:r>
      <w:r w:rsidR="008E75A4" w:rsidRPr="008E75A4">
        <w:rPr>
          <w:rFonts w:ascii="Arial" w:hAnsi="Arial" w:cs="Arial"/>
        </w:rPr>
        <w:t>he new catchment area</w:t>
      </w:r>
      <w:r w:rsidR="00B55E6D">
        <w:rPr>
          <w:rFonts w:ascii="Arial" w:hAnsi="Arial" w:cs="Arial"/>
        </w:rPr>
        <w:t xml:space="preserve"> also</w:t>
      </w:r>
      <w:r w:rsidR="008E75A4" w:rsidRPr="008E75A4">
        <w:rPr>
          <w:rFonts w:ascii="Arial" w:hAnsi="Arial" w:cs="Arial"/>
        </w:rPr>
        <w:t xml:space="preserve"> applies to any pupils starting at the school in each subsequent year thereafter. </w:t>
      </w:r>
    </w:p>
    <w:p w:rsidR="00B55E6D" w:rsidRPr="008E75A4" w:rsidRDefault="00B55E6D" w:rsidP="00C01986">
      <w:pPr>
        <w:pStyle w:val="DimBylchau"/>
        <w:ind w:left="720" w:hanging="720"/>
        <w:jc w:val="both"/>
        <w:rPr>
          <w:rFonts w:ascii="Arial" w:hAnsi="Arial" w:cs="Arial"/>
        </w:rPr>
      </w:pPr>
    </w:p>
    <w:p w:rsidR="00B55E6D" w:rsidRPr="00B55E6D" w:rsidRDefault="002155F8" w:rsidP="00C01986">
      <w:pPr>
        <w:pStyle w:val="DimBylchau"/>
        <w:ind w:left="720" w:hanging="720"/>
        <w:jc w:val="both"/>
        <w:rPr>
          <w:rFonts w:ascii="Arial" w:hAnsi="Arial" w:cs="Arial"/>
        </w:rPr>
      </w:pPr>
      <w:r>
        <w:rPr>
          <w:rFonts w:ascii="Arial" w:hAnsi="Arial" w:cs="Arial"/>
        </w:rPr>
        <w:tab/>
      </w:r>
      <w:r w:rsidR="008E75A4" w:rsidRPr="00B55E6D">
        <w:rPr>
          <w:rFonts w:ascii="Arial" w:hAnsi="Arial" w:cs="Arial"/>
        </w:rPr>
        <w:t>Ysgol Hamadryad, the ne</w:t>
      </w:r>
      <w:r w:rsidR="008F6A5E" w:rsidRPr="00B55E6D">
        <w:rPr>
          <w:rFonts w:ascii="Arial" w:hAnsi="Arial" w:cs="Arial"/>
        </w:rPr>
        <w:t>w 2 form of entry</w:t>
      </w:r>
      <w:r w:rsidR="005B129F" w:rsidRPr="00B55E6D">
        <w:rPr>
          <w:rFonts w:ascii="Arial" w:hAnsi="Arial" w:cs="Arial"/>
        </w:rPr>
        <w:t xml:space="preserve"> W</w:t>
      </w:r>
      <w:r w:rsidR="008E75A4" w:rsidRPr="00B55E6D">
        <w:rPr>
          <w:rFonts w:ascii="Arial" w:hAnsi="Arial" w:cs="Arial"/>
        </w:rPr>
        <w:t>elsh-medium primary school in Butetown</w:t>
      </w:r>
      <w:r w:rsidR="008F6A5E" w:rsidRPr="00B55E6D">
        <w:rPr>
          <w:rFonts w:ascii="Arial" w:hAnsi="Arial" w:cs="Arial"/>
        </w:rPr>
        <w:t>,</w:t>
      </w:r>
      <w:r w:rsidR="008E75A4" w:rsidRPr="00B55E6D">
        <w:rPr>
          <w:rFonts w:ascii="Arial" w:hAnsi="Arial" w:cs="Arial"/>
        </w:rPr>
        <w:t xml:space="preserve"> will be pilot</w:t>
      </w:r>
      <w:r w:rsidR="00132C83">
        <w:rPr>
          <w:rFonts w:ascii="Arial" w:hAnsi="Arial" w:cs="Arial"/>
        </w:rPr>
        <w:t>ing new</w:t>
      </w:r>
      <w:r w:rsidR="008E75A4" w:rsidRPr="00B55E6D">
        <w:rPr>
          <w:rFonts w:ascii="Arial" w:hAnsi="Arial" w:cs="Arial"/>
        </w:rPr>
        <w:t xml:space="preserve"> approaches to sustainable travel. </w:t>
      </w:r>
      <w:r w:rsidR="00132C83">
        <w:rPr>
          <w:rFonts w:ascii="Arial" w:hAnsi="Arial" w:cs="Arial"/>
        </w:rPr>
        <w:t>T</w:t>
      </w:r>
      <w:r w:rsidR="00B55E6D" w:rsidRPr="00B55E6D">
        <w:rPr>
          <w:rFonts w:ascii="Arial" w:hAnsi="Arial" w:cs="Arial"/>
        </w:rPr>
        <w:t>he aim is to have 70% of the school population accessing the school premises using sustainable modes of transport mainly in the form of walking. Council teams and Active Travel to School group members are working closely with the Head Teacher and Governing Body to plan appropriate initiatives.</w:t>
      </w:r>
    </w:p>
    <w:p w:rsidR="008F6A5E" w:rsidRDefault="008F6A5E" w:rsidP="002155F8">
      <w:pPr>
        <w:pStyle w:val="DimBylchau"/>
        <w:ind w:left="720" w:hanging="720"/>
        <w:jc w:val="both"/>
        <w:rPr>
          <w:rFonts w:ascii="Arial" w:hAnsi="Arial" w:cs="Arial"/>
        </w:rPr>
      </w:pPr>
    </w:p>
    <w:p w:rsidR="008F6A5E" w:rsidRPr="00373898" w:rsidRDefault="004B38E7" w:rsidP="002155F8">
      <w:pPr>
        <w:pStyle w:val="DimBylchau"/>
        <w:ind w:left="720" w:hanging="720"/>
        <w:jc w:val="both"/>
        <w:rPr>
          <w:rFonts w:ascii="Arial" w:hAnsi="Arial" w:cs="Arial"/>
          <w:b/>
          <w:sz w:val="24"/>
          <w:szCs w:val="24"/>
          <w:u w:val="single"/>
        </w:rPr>
      </w:pPr>
      <w:r>
        <w:rPr>
          <w:rFonts w:ascii="Arial" w:hAnsi="Arial" w:cs="Arial"/>
          <w:b/>
          <w:sz w:val="24"/>
          <w:szCs w:val="24"/>
        </w:rPr>
        <w:t>2</w:t>
      </w:r>
      <w:r w:rsidR="008F6A5E" w:rsidRPr="00373898">
        <w:rPr>
          <w:rFonts w:ascii="Arial" w:hAnsi="Arial" w:cs="Arial"/>
          <w:b/>
          <w:sz w:val="24"/>
          <w:szCs w:val="24"/>
        </w:rPr>
        <w:t xml:space="preserve">.0 </w:t>
      </w:r>
      <w:r w:rsidR="008F6A5E" w:rsidRPr="00373898">
        <w:rPr>
          <w:rFonts w:ascii="Arial" w:hAnsi="Arial" w:cs="Arial"/>
          <w:b/>
          <w:sz w:val="24"/>
          <w:szCs w:val="24"/>
        </w:rPr>
        <w:tab/>
      </w:r>
      <w:r w:rsidR="008F6A5E" w:rsidRPr="00373898">
        <w:rPr>
          <w:rFonts w:ascii="Arial" w:hAnsi="Arial" w:cs="Arial"/>
          <w:b/>
          <w:sz w:val="24"/>
          <w:szCs w:val="24"/>
          <w:u w:val="single"/>
        </w:rPr>
        <w:t>Strategic Outcomes</w:t>
      </w:r>
    </w:p>
    <w:p w:rsidR="008E75A4" w:rsidRPr="008F6A5E" w:rsidRDefault="008E75A4" w:rsidP="002155F8">
      <w:pPr>
        <w:pStyle w:val="DimBylchau"/>
        <w:ind w:left="720" w:hanging="720"/>
        <w:rPr>
          <w:rFonts w:ascii="Arial" w:hAnsi="Arial" w:cs="Arial"/>
          <w:u w:val="single"/>
        </w:rPr>
      </w:pPr>
    </w:p>
    <w:p w:rsidR="008E75A4" w:rsidRDefault="00B63A5E" w:rsidP="00B63A5E">
      <w:pPr>
        <w:pStyle w:val="DimBylchau"/>
        <w:ind w:left="720" w:hanging="720"/>
        <w:jc w:val="both"/>
        <w:rPr>
          <w:rFonts w:ascii="Arial" w:hAnsi="Arial" w:cs="Arial"/>
        </w:rPr>
      </w:pPr>
      <w:r>
        <w:rPr>
          <w:rFonts w:ascii="Arial" w:hAnsi="Arial" w:cs="Arial"/>
        </w:rPr>
        <w:tab/>
        <w:t xml:space="preserve">There are seven key strategic outcomes upon which the Welsh in Education Strategic Plan has been developed and monitored.  These are used as </w:t>
      </w:r>
      <w:r w:rsidR="00132C83">
        <w:rPr>
          <w:rFonts w:ascii="Arial" w:hAnsi="Arial" w:cs="Arial"/>
        </w:rPr>
        <w:t xml:space="preserve">the basis </w:t>
      </w:r>
      <w:r>
        <w:rPr>
          <w:rFonts w:ascii="Arial" w:hAnsi="Arial" w:cs="Arial"/>
        </w:rPr>
        <w:t xml:space="preserve">for the planning and delivery of </w:t>
      </w:r>
      <w:r w:rsidR="005B129F">
        <w:rPr>
          <w:rFonts w:ascii="Arial" w:hAnsi="Arial" w:cs="Arial"/>
        </w:rPr>
        <w:t>Welsh-</w:t>
      </w:r>
      <w:r>
        <w:rPr>
          <w:rFonts w:ascii="Arial" w:hAnsi="Arial" w:cs="Arial"/>
        </w:rPr>
        <w:t xml:space="preserve">medium education across the </w:t>
      </w:r>
      <w:r w:rsidR="00D9156C">
        <w:rPr>
          <w:rFonts w:ascii="Arial" w:hAnsi="Arial" w:cs="Arial"/>
        </w:rPr>
        <w:t>c</w:t>
      </w:r>
      <w:r>
        <w:rPr>
          <w:rFonts w:ascii="Arial" w:hAnsi="Arial" w:cs="Arial"/>
        </w:rPr>
        <w:t>ity.</w:t>
      </w:r>
    </w:p>
    <w:p w:rsidR="00B63A5E" w:rsidRDefault="00B63A5E" w:rsidP="00B63A5E">
      <w:pPr>
        <w:pStyle w:val="DimBylchau"/>
        <w:ind w:left="720" w:hanging="720"/>
        <w:jc w:val="both"/>
        <w:rPr>
          <w:rFonts w:ascii="Arial" w:hAnsi="Arial" w:cs="Arial"/>
        </w:rPr>
      </w:pPr>
    </w:p>
    <w:p w:rsidR="00B63A5E" w:rsidRDefault="00B63A5E" w:rsidP="00B63A5E">
      <w:pPr>
        <w:pStyle w:val="DimBylchau"/>
        <w:ind w:left="720" w:hanging="720"/>
        <w:jc w:val="both"/>
        <w:rPr>
          <w:rFonts w:ascii="Arial" w:hAnsi="Arial" w:cs="Arial"/>
        </w:rPr>
      </w:pPr>
      <w:r>
        <w:rPr>
          <w:rFonts w:ascii="Arial" w:hAnsi="Arial" w:cs="Arial"/>
        </w:rPr>
        <w:tab/>
        <w:t>These are set out in the following sections and establ</w:t>
      </w:r>
      <w:r w:rsidR="005B129F">
        <w:rPr>
          <w:rFonts w:ascii="Arial" w:hAnsi="Arial" w:cs="Arial"/>
        </w:rPr>
        <w:t xml:space="preserve">ish the </w:t>
      </w:r>
      <w:r w:rsidR="00D9156C">
        <w:rPr>
          <w:rFonts w:ascii="Arial" w:hAnsi="Arial" w:cs="Arial"/>
        </w:rPr>
        <w:t>c</w:t>
      </w:r>
      <w:r w:rsidR="005B129F">
        <w:rPr>
          <w:rFonts w:ascii="Arial" w:hAnsi="Arial" w:cs="Arial"/>
        </w:rPr>
        <w:t>ity’s aspirations for Welsh-</w:t>
      </w:r>
      <w:r>
        <w:rPr>
          <w:rFonts w:ascii="Arial" w:hAnsi="Arial" w:cs="Arial"/>
        </w:rPr>
        <w:t>medium education up to the year 2020.</w:t>
      </w:r>
    </w:p>
    <w:p w:rsidR="008E75A4" w:rsidRDefault="008E75A4" w:rsidP="00B63A5E">
      <w:pPr>
        <w:pStyle w:val="DimBylchau"/>
        <w:jc w:val="both"/>
        <w:rPr>
          <w:rFonts w:ascii="Arial" w:hAnsi="Arial" w:cs="Arial"/>
        </w:rPr>
      </w:pPr>
    </w:p>
    <w:p w:rsidR="008E75A4" w:rsidRDefault="008E75A4" w:rsidP="008E75A4">
      <w:pPr>
        <w:pStyle w:val="DimBylchau"/>
        <w:rPr>
          <w:rFonts w:ascii="Arial" w:hAnsi="Arial" w:cs="Arial"/>
        </w:rPr>
      </w:pPr>
    </w:p>
    <w:p w:rsidR="008E75A4" w:rsidRDefault="008E75A4" w:rsidP="008E75A4">
      <w:pPr>
        <w:pStyle w:val="DimBylchau"/>
        <w:rPr>
          <w:rFonts w:ascii="Arial" w:hAnsi="Arial" w:cs="Arial"/>
        </w:rPr>
      </w:pPr>
    </w:p>
    <w:p w:rsidR="008E75A4" w:rsidRDefault="008E75A4" w:rsidP="008E75A4">
      <w:pPr>
        <w:pStyle w:val="DimBylchau"/>
        <w:rPr>
          <w:rFonts w:ascii="Arial" w:hAnsi="Arial" w:cs="Arial"/>
        </w:rPr>
      </w:pPr>
    </w:p>
    <w:p w:rsidR="00132C83" w:rsidRDefault="00132C83" w:rsidP="008E75A4">
      <w:pPr>
        <w:pStyle w:val="DimBylchau"/>
        <w:rPr>
          <w:rFonts w:ascii="Arial" w:hAnsi="Arial" w:cs="Arial"/>
        </w:rPr>
      </w:pPr>
    </w:p>
    <w:p w:rsidR="00132C83" w:rsidRDefault="00132C83" w:rsidP="008E75A4">
      <w:pPr>
        <w:pStyle w:val="DimBylchau"/>
        <w:rPr>
          <w:rFonts w:ascii="Arial" w:hAnsi="Arial" w:cs="Arial"/>
        </w:rPr>
      </w:pPr>
    </w:p>
    <w:p w:rsidR="008E75A4" w:rsidRDefault="008E75A4" w:rsidP="008E75A4">
      <w:pPr>
        <w:pStyle w:val="DimBylchau"/>
        <w:rPr>
          <w:rFonts w:ascii="Arial" w:hAnsi="Arial" w:cs="Arial"/>
        </w:rPr>
      </w:pPr>
    </w:p>
    <w:p w:rsidR="00762778" w:rsidRDefault="00762778" w:rsidP="008E75A4">
      <w:pPr>
        <w:pStyle w:val="DimBylchau"/>
        <w:rPr>
          <w:rFonts w:ascii="Arial" w:hAnsi="Arial" w:cs="Arial"/>
        </w:rPr>
      </w:pPr>
    </w:p>
    <w:p w:rsidR="00160B6E" w:rsidRDefault="00160B6E" w:rsidP="008E75A4">
      <w:pPr>
        <w:pStyle w:val="DimBylchau"/>
        <w:rPr>
          <w:rFonts w:ascii="Arial" w:hAnsi="Arial" w:cs="Arial"/>
        </w:rPr>
      </w:pPr>
    </w:p>
    <w:p w:rsidR="00160B6E" w:rsidRDefault="00160B6E" w:rsidP="008E75A4">
      <w:pPr>
        <w:pStyle w:val="DimBylchau"/>
        <w:rPr>
          <w:rFonts w:ascii="Arial" w:hAnsi="Arial" w:cs="Arial"/>
        </w:rPr>
      </w:pPr>
    </w:p>
    <w:p w:rsidR="00160B6E" w:rsidRDefault="00160B6E" w:rsidP="008E75A4">
      <w:pPr>
        <w:pStyle w:val="DimBylchau"/>
        <w:rPr>
          <w:rFonts w:ascii="Arial" w:hAnsi="Arial" w:cs="Arial"/>
        </w:rPr>
      </w:pPr>
    </w:p>
    <w:p w:rsidR="00CD09EB" w:rsidRDefault="00CD09EB" w:rsidP="008E75A4">
      <w:pPr>
        <w:pStyle w:val="DimBylchau"/>
        <w:rPr>
          <w:rFonts w:ascii="Arial" w:hAnsi="Arial" w:cs="Arial"/>
        </w:rPr>
      </w:pPr>
    </w:p>
    <w:p w:rsidR="00160B6E" w:rsidRDefault="00160B6E" w:rsidP="008E75A4">
      <w:pPr>
        <w:pStyle w:val="DimBylchau"/>
        <w:rPr>
          <w:rFonts w:ascii="Arial" w:hAnsi="Arial" w:cs="Arial"/>
        </w:rPr>
      </w:pPr>
    </w:p>
    <w:p w:rsidR="00D72DF5" w:rsidRDefault="00D72DF5" w:rsidP="008E75A4">
      <w:pPr>
        <w:pStyle w:val="DimBylchau"/>
        <w:rPr>
          <w:rFonts w:ascii="Arial" w:hAnsi="Arial" w:cs="Arial"/>
        </w:rPr>
      </w:pPr>
    </w:p>
    <w:p w:rsidR="00160B6E" w:rsidRDefault="00160B6E" w:rsidP="008E75A4">
      <w:pPr>
        <w:pStyle w:val="DimBylchau"/>
        <w:rPr>
          <w:rFonts w:ascii="Arial" w:hAnsi="Arial" w:cs="Arial"/>
        </w:rPr>
      </w:pPr>
    </w:p>
    <w:p w:rsidR="00160B6E" w:rsidRDefault="00160B6E" w:rsidP="008E75A4">
      <w:pPr>
        <w:pStyle w:val="DimBylchau"/>
        <w:rPr>
          <w:rFonts w:ascii="Arial" w:hAnsi="Arial" w:cs="Arial"/>
        </w:rPr>
      </w:pPr>
    </w:p>
    <w:p w:rsidR="002177A5" w:rsidRDefault="00062BF8" w:rsidP="002177A5">
      <w:pPr>
        <w:jc w:val="center"/>
        <w:rPr>
          <w:rFonts w:ascii="Arial" w:hAnsi="Arial" w:cs="Arial"/>
          <w:b/>
          <w:sz w:val="24"/>
          <w:szCs w:val="24"/>
          <w:u w:val="single"/>
        </w:rPr>
      </w:pPr>
      <w:r w:rsidRPr="002177A5">
        <w:rPr>
          <w:rFonts w:ascii="Arial" w:hAnsi="Arial" w:cs="Arial"/>
          <w:b/>
          <w:sz w:val="24"/>
          <w:szCs w:val="24"/>
          <w:u w:val="single"/>
        </w:rPr>
        <w:t xml:space="preserve">Outcome 1: </w:t>
      </w:r>
      <w:r w:rsidR="009C437C" w:rsidRPr="002177A5">
        <w:rPr>
          <w:rFonts w:ascii="Arial" w:hAnsi="Arial" w:cs="Arial"/>
          <w:b/>
          <w:sz w:val="24"/>
          <w:szCs w:val="24"/>
          <w:u w:val="single"/>
        </w:rPr>
        <w:t xml:space="preserve"> </w:t>
      </w:r>
    </w:p>
    <w:p w:rsidR="002177A5" w:rsidRDefault="00062BF8" w:rsidP="002177A5">
      <w:pPr>
        <w:jc w:val="center"/>
        <w:rPr>
          <w:rFonts w:ascii="Arial" w:hAnsi="Arial" w:cs="Arial"/>
          <w:b/>
          <w:sz w:val="24"/>
          <w:szCs w:val="24"/>
          <w:u w:val="single"/>
        </w:rPr>
      </w:pPr>
      <w:r w:rsidRPr="002177A5">
        <w:rPr>
          <w:rFonts w:ascii="Arial" w:hAnsi="Arial" w:cs="Arial"/>
          <w:b/>
          <w:sz w:val="24"/>
          <w:szCs w:val="24"/>
          <w:u w:val="single"/>
        </w:rPr>
        <w:t>More seven-year-</w:t>
      </w:r>
      <w:r w:rsidRPr="00A3653E">
        <w:rPr>
          <w:rFonts w:ascii="Arial" w:hAnsi="Arial" w:cs="Arial"/>
          <w:b/>
          <w:sz w:val="24"/>
          <w:szCs w:val="24"/>
          <w:u w:val="single"/>
        </w:rPr>
        <w:t>old children being taught through</w:t>
      </w:r>
    </w:p>
    <w:p w:rsidR="00062BF8" w:rsidRDefault="00062BF8" w:rsidP="002177A5">
      <w:pPr>
        <w:jc w:val="center"/>
        <w:rPr>
          <w:rFonts w:ascii="Arial" w:hAnsi="Arial" w:cs="Arial"/>
          <w:b/>
          <w:sz w:val="24"/>
          <w:szCs w:val="24"/>
          <w:u w:val="single"/>
        </w:rPr>
      </w:pPr>
      <w:r w:rsidRPr="00A3653E">
        <w:rPr>
          <w:rFonts w:ascii="Arial" w:hAnsi="Arial" w:cs="Arial"/>
          <w:b/>
          <w:sz w:val="24"/>
          <w:szCs w:val="24"/>
          <w:u w:val="single"/>
        </w:rPr>
        <w:t>the medium of Welsh</w:t>
      </w:r>
    </w:p>
    <w:p w:rsidR="008E6ADE" w:rsidRPr="00A3653E" w:rsidRDefault="008E6ADE" w:rsidP="007816C8">
      <w:pPr>
        <w:pStyle w:val="DimBylchau"/>
      </w:pPr>
    </w:p>
    <w:p w:rsidR="006D02B5" w:rsidRDefault="009C437C" w:rsidP="00373898">
      <w:pPr>
        <w:jc w:val="both"/>
        <w:rPr>
          <w:rFonts w:ascii="Arial" w:hAnsi="Arial" w:cs="Arial"/>
        </w:rPr>
      </w:pPr>
      <w:r w:rsidRPr="0086714A">
        <w:rPr>
          <w:rFonts w:ascii="Arial" w:hAnsi="Arial" w:cs="Arial"/>
        </w:rPr>
        <w:t>The first strat</w:t>
      </w:r>
      <w:r w:rsidR="00CF5B96">
        <w:rPr>
          <w:rFonts w:ascii="Arial" w:hAnsi="Arial" w:cs="Arial"/>
        </w:rPr>
        <w:t xml:space="preserve">egic outcome of the WESP is to have more seven-year-old children </w:t>
      </w:r>
      <w:r w:rsidRPr="0086714A">
        <w:rPr>
          <w:rFonts w:ascii="Arial" w:hAnsi="Arial" w:cs="Arial"/>
        </w:rPr>
        <w:t xml:space="preserve">being taught through the medium of </w:t>
      </w:r>
      <w:r w:rsidR="005B129F">
        <w:rPr>
          <w:rFonts w:ascii="Arial" w:hAnsi="Arial" w:cs="Arial"/>
        </w:rPr>
        <w:t>W</w:t>
      </w:r>
      <w:r w:rsidRPr="0086714A">
        <w:rPr>
          <w:rFonts w:ascii="Arial" w:hAnsi="Arial" w:cs="Arial"/>
        </w:rPr>
        <w:t xml:space="preserve">elsh in a primary school setting. </w:t>
      </w:r>
      <w:r w:rsidR="0086714A" w:rsidRPr="0086714A">
        <w:rPr>
          <w:rFonts w:ascii="Arial" w:hAnsi="Arial" w:cs="Arial"/>
        </w:rPr>
        <w:t xml:space="preserve">The ambition </w:t>
      </w:r>
      <w:r w:rsidR="00970D00">
        <w:rPr>
          <w:rFonts w:ascii="Arial" w:hAnsi="Arial" w:cs="Arial"/>
        </w:rPr>
        <w:t xml:space="preserve">of Outcome 1 </w:t>
      </w:r>
      <w:r w:rsidR="00CF5B96">
        <w:rPr>
          <w:rFonts w:ascii="Arial" w:hAnsi="Arial" w:cs="Arial"/>
        </w:rPr>
        <w:t xml:space="preserve">is </w:t>
      </w:r>
      <w:r w:rsidR="0086714A" w:rsidRPr="0086714A">
        <w:rPr>
          <w:rFonts w:ascii="Arial" w:hAnsi="Arial" w:cs="Arial"/>
        </w:rPr>
        <w:t xml:space="preserve">to increase this </w:t>
      </w:r>
      <w:r w:rsidR="0086714A" w:rsidRPr="00850214">
        <w:rPr>
          <w:rFonts w:ascii="Arial" w:hAnsi="Arial" w:cs="Arial"/>
        </w:rPr>
        <w:t xml:space="preserve">by </w:t>
      </w:r>
      <w:r w:rsidR="00833874">
        <w:rPr>
          <w:rFonts w:ascii="Arial" w:hAnsi="Arial" w:cs="Arial"/>
        </w:rPr>
        <w:t>1.2</w:t>
      </w:r>
      <w:r w:rsidR="00C52051">
        <w:rPr>
          <w:rFonts w:ascii="Arial" w:hAnsi="Arial" w:cs="Arial"/>
        </w:rPr>
        <w:t xml:space="preserve"> percentage points</w:t>
      </w:r>
      <w:r w:rsidR="0086714A" w:rsidRPr="00850214">
        <w:rPr>
          <w:rFonts w:ascii="Arial" w:hAnsi="Arial" w:cs="Arial"/>
        </w:rPr>
        <w:t xml:space="preserve"> by </w:t>
      </w:r>
      <w:r w:rsidR="002841C4">
        <w:rPr>
          <w:rFonts w:ascii="Arial" w:hAnsi="Arial" w:cs="Arial"/>
        </w:rPr>
        <w:t>2019/</w:t>
      </w:r>
      <w:r w:rsidR="0086714A">
        <w:rPr>
          <w:rFonts w:ascii="Arial" w:hAnsi="Arial" w:cs="Arial"/>
        </w:rPr>
        <w:t xml:space="preserve">20, </w:t>
      </w:r>
      <w:r w:rsidR="0086714A" w:rsidRPr="0086714A">
        <w:rPr>
          <w:rFonts w:ascii="Arial" w:hAnsi="Arial" w:cs="Arial"/>
        </w:rPr>
        <w:t xml:space="preserve">through a variety of actions including </w:t>
      </w:r>
      <w:r w:rsidR="0086714A">
        <w:rPr>
          <w:rFonts w:ascii="Arial" w:hAnsi="Arial" w:cs="Arial"/>
        </w:rPr>
        <w:t xml:space="preserve">increasing both primary and early year’s provision and through partnership working and targeted promotion. </w:t>
      </w:r>
    </w:p>
    <w:p w:rsidR="005B7F2C" w:rsidRDefault="0086714A" w:rsidP="00373898">
      <w:pPr>
        <w:pStyle w:val="DimBylchau"/>
        <w:jc w:val="both"/>
        <w:rPr>
          <w:rFonts w:ascii="Arial" w:hAnsi="Arial" w:cs="Arial"/>
        </w:rPr>
      </w:pPr>
      <w:r>
        <w:rPr>
          <w:rFonts w:ascii="Arial" w:hAnsi="Arial" w:cs="Arial"/>
        </w:rPr>
        <w:t xml:space="preserve">Table </w:t>
      </w:r>
      <w:r w:rsidR="00070A7E">
        <w:rPr>
          <w:rFonts w:ascii="Arial" w:hAnsi="Arial" w:cs="Arial"/>
        </w:rPr>
        <w:t>4</w:t>
      </w:r>
      <w:r>
        <w:rPr>
          <w:rFonts w:ascii="Arial" w:hAnsi="Arial" w:cs="Arial"/>
        </w:rPr>
        <w:t xml:space="preserve"> below </w:t>
      </w:r>
      <w:r w:rsidR="005920AB">
        <w:rPr>
          <w:rFonts w:ascii="Arial" w:hAnsi="Arial" w:cs="Arial"/>
        </w:rPr>
        <w:t xml:space="preserve">details the recent Reception intakes </w:t>
      </w:r>
      <w:r w:rsidR="00F43BE2">
        <w:rPr>
          <w:rFonts w:ascii="Arial" w:hAnsi="Arial" w:cs="Arial"/>
        </w:rPr>
        <w:t xml:space="preserve">to Welsh-medium primary schools and Welsh-medium classes in dual stream primary schools, </w:t>
      </w:r>
      <w:r w:rsidR="00850214">
        <w:rPr>
          <w:rFonts w:ascii="Arial" w:hAnsi="Arial" w:cs="Arial"/>
        </w:rPr>
        <w:t xml:space="preserve">who </w:t>
      </w:r>
      <w:r w:rsidR="00850214" w:rsidRPr="000E4F34">
        <w:rPr>
          <w:rFonts w:ascii="Arial" w:hAnsi="Arial" w:cs="Arial"/>
        </w:rPr>
        <w:t xml:space="preserve">promote to year 2 </w:t>
      </w:r>
      <w:r w:rsidR="00414AA8" w:rsidRPr="000E4F34">
        <w:rPr>
          <w:rFonts w:ascii="Arial" w:hAnsi="Arial" w:cs="Arial"/>
        </w:rPr>
        <w:t>and how that figure will prog</w:t>
      </w:r>
      <w:r w:rsidR="005B7F2C" w:rsidRPr="000E4F34">
        <w:rPr>
          <w:rFonts w:ascii="Arial" w:hAnsi="Arial" w:cs="Arial"/>
        </w:rPr>
        <w:t>ress forward with age promotion up to 2023.</w:t>
      </w:r>
      <w:r w:rsidR="00414AA8" w:rsidRPr="000E4F34">
        <w:rPr>
          <w:rFonts w:ascii="Arial" w:hAnsi="Arial" w:cs="Arial"/>
        </w:rPr>
        <w:t xml:space="preserve"> </w:t>
      </w:r>
      <w:r w:rsidR="005B7F2C" w:rsidRPr="000E4F34">
        <w:rPr>
          <w:rFonts w:ascii="Arial" w:hAnsi="Arial" w:cs="Arial"/>
        </w:rPr>
        <w:t xml:space="preserve">Columns </w:t>
      </w:r>
      <w:r w:rsidR="007816C8" w:rsidRPr="000E4F34">
        <w:rPr>
          <w:rFonts w:ascii="Arial" w:hAnsi="Arial" w:cs="Arial"/>
        </w:rPr>
        <w:t>5</w:t>
      </w:r>
      <w:r w:rsidR="005B7F2C" w:rsidRPr="000E4F34">
        <w:rPr>
          <w:rFonts w:ascii="Arial" w:hAnsi="Arial" w:cs="Arial"/>
        </w:rPr>
        <w:t xml:space="preserve"> and </w:t>
      </w:r>
      <w:r w:rsidR="007816C8" w:rsidRPr="000E4F34">
        <w:rPr>
          <w:rFonts w:ascii="Arial" w:hAnsi="Arial" w:cs="Arial"/>
        </w:rPr>
        <w:t>6</w:t>
      </w:r>
      <w:r w:rsidR="005B7F2C" w:rsidRPr="000E4F34">
        <w:rPr>
          <w:rFonts w:ascii="Arial" w:hAnsi="Arial" w:cs="Arial"/>
        </w:rPr>
        <w:t xml:space="preserve"> outline </w:t>
      </w:r>
      <w:r w:rsidR="005B7F2C">
        <w:rPr>
          <w:rFonts w:ascii="Arial" w:hAnsi="Arial" w:cs="Arial"/>
        </w:rPr>
        <w:t xml:space="preserve">the </w:t>
      </w:r>
      <w:r w:rsidR="003851A0">
        <w:rPr>
          <w:rFonts w:ascii="Arial" w:hAnsi="Arial" w:cs="Arial"/>
        </w:rPr>
        <w:t>Councils aspirations to increase the targets for children</w:t>
      </w:r>
      <w:r w:rsidR="005B7F2C">
        <w:rPr>
          <w:rFonts w:ascii="Arial" w:hAnsi="Arial" w:cs="Arial"/>
        </w:rPr>
        <w:t xml:space="preserve"> in </w:t>
      </w:r>
      <w:r w:rsidR="003851A0">
        <w:rPr>
          <w:rFonts w:ascii="Arial" w:hAnsi="Arial" w:cs="Arial"/>
        </w:rPr>
        <w:t xml:space="preserve">year 2, over and above age promotion. </w:t>
      </w:r>
    </w:p>
    <w:p w:rsidR="009F6628" w:rsidRDefault="009F6628" w:rsidP="00373898">
      <w:pPr>
        <w:pStyle w:val="DimBylchau"/>
        <w:jc w:val="both"/>
        <w:rPr>
          <w:rFonts w:ascii="Arial" w:hAnsi="Arial" w:cs="Arial"/>
        </w:rPr>
      </w:pPr>
    </w:p>
    <w:p w:rsidR="004C3AEC" w:rsidRDefault="00132C83" w:rsidP="00373898">
      <w:pPr>
        <w:pStyle w:val="DimBylchau"/>
        <w:jc w:val="both"/>
        <w:rPr>
          <w:rFonts w:ascii="Arial" w:hAnsi="Arial" w:cs="Arial"/>
        </w:rPr>
      </w:pPr>
      <w:r>
        <w:rPr>
          <w:rFonts w:ascii="Arial" w:hAnsi="Arial" w:cs="Arial"/>
        </w:rPr>
        <w:t xml:space="preserve">It should be noted </w:t>
      </w:r>
      <w:r w:rsidR="004C3AEC">
        <w:rPr>
          <w:rFonts w:ascii="Arial" w:hAnsi="Arial" w:cs="Arial"/>
        </w:rPr>
        <w:t xml:space="preserve">that an increase of children into </w:t>
      </w:r>
      <w:r w:rsidR="005D3F2F">
        <w:rPr>
          <w:rFonts w:ascii="Arial" w:hAnsi="Arial" w:cs="Arial"/>
        </w:rPr>
        <w:t>Welsh-medium</w:t>
      </w:r>
      <w:r w:rsidR="0053650F">
        <w:rPr>
          <w:rFonts w:ascii="Arial" w:hAnsi="Arial" w:cs="Arial"/>
        </w:rPr>
        <w:t xml:space="preserve"> R</w:t>
      </w:r>
      <w:r w:rsidR="004C3AEC">
        <w:rPr>
          <w:rFonts w:ascii="Arial" w:hAnsi="Arial" w:cs="Arial"/>
        </w:rPr>
        <w:t>eception classes in academic year 2018/19, as a result of promotional activities and</w:t>
      </w:r>
      <w:r w:rsidR="005B129F">
        <w:rPr>
          <w:rFonts w:ascii="Arial" w:hAnsi="Arial" w:cs="Arial"/>
        </w:rPr>
        <w:t xml:space="preserve"> / </w:t>
      </w:r>
      <w:r w:rsidR="004C3AEC">
        <w:rPr>
          <w:rFonts w:ascii="Arial" w:hAnsi="Arial" w:cs="Arial"/>
        </w:rPr>
        <w:t xml:space="preserve">or additional early years provision, will not show as an increase in year 2 children (7 year olds) until the 2020/21 academic year. </w:t>
      </w:r>
    </w:p>
    <w:p w:rsidR="0086714A" w:rsidRDefault="0086714A" w:rsidP="00A3653E">
      <w:pPr>
        <w:pStyle w:val="DimBylchau"/>
        <w:ind w:left="720" w:hanging="720"/>
        <w:rPr>
          <w:rFonts w:ascii="Arial" w:hAnsi="Arial" w:cs="Arial"/>
        </w:rPr>
      </w:pPr>
    </w:p>
    <w:p w:rsidR="00833874" w:rsidRPr="00C379F1" w:rsidRDefault="008E6ADE" w:rsidP="00C379F1">
      <w:pPr>
        <w:pStyle w:val="DimBylchau"/>
        <w:jc w:val="both"/>
        <w:rPr>
          <w:rFonts w:ascii="Arial" w:hAnsi="Arial" w:cs="Arial"/>
          <w:b/>
          <w:i/>
          <w:sz w:val="20"/>
          <w:szCs w:val="20"/>
        </w:rPr>
      </w:pPr>
      <w:r w:rsidRPr="00C379F1">
        <w:rPr>
          <w:rFonts w:ascii="Arial" w:hAnsi="Arial" w:cs="Arial"/>
          <w:b/>
          <w:i/>
          <w:sz w:val="20"/>
          <w:szCs w:val="20"/>
        </w:rPr>
        <w:t xml:space="preserve">Table </w:t>
      </w:r>
      <w:r w:rsidR="00070A7E">
        <w:rPr>
          <w:rFonts w:ascii="Arial" w:hAnsi="Arial" w:cs="Arial"/>
          <w:b/>
          <w:i/>
          <w:sz w:val="20"/>
          <w:szCs w:val="20"/>
        </w:rPr>
        <w:t>4</w:t>
      </w:r>
      <w:r w:rsidRPr="00C379F1">
        <w:rPr>
          <w:rFonts w:ascii="Arial" w:hAnsi="Arial" w:cs="Arial"/>
          <w:b/>
          <w:i/>
          <w:sz w:val="20"/>
          <w:szCs w:val="20"/>
        </w:rPr>
        <w:t xml:space="preserve">: </w:t>
      </w:r>
      <w:r w:rsidR="00C379F1" w:rsidRPr="00C379F1">
        <w:rPr>
          <w:rFonts w:ascii="Arial" w:hAnsi="Arial" w:cs="Arial"/>
          <w:b/>
          <w:i/>
          <w:sz w:val="20"/>
          <w:szCs w:val="20"/>
        </w:rPr>
        <w:t xml:space="preserve">Welsh-medium Year 2 projections </w:t>
      </w:r>
      <w:r w:rsidR="00CD09EB">
        <w:rPr>
          <w:rFonts w:ascii="Arial" w:hAnsi="Arial" w:cs="Arial"/>
          <w:b/>
          <w:i/>
          <w:sz w:val="20"/>
          <w:szCs w:val="20"/>
        </w:rPr>
        <w:t xml:space="preserve">and targets </w:t>
      </w:r>
      <w:r w:rsidR="00C379F1" w:rsidRPr="00C379F1">
        <w:rPr>
          <w:rFonts w:ascii="Arial" w:hAnsi="Arial" w:cs="Arial"/>
          <w:b/>
          <w:i/>
          <w:sz w:val="20"/>
          <w:szCs w:val="20"/>
        </w:rPr>
        <w:t>up to 20</w:t>
      </w:r>
      <w:r w:rsidR="00CD09EB">
        <w:rPr>
          <w:rFonts w:ascii="Arial" w:hAnsi="Arial" w:cs="Arial"/>
          <w:b/>
          <w:i/>
          <w:sz w:val="20"/>
          <w:szCs w:val="20"/>
        </w:rPr>
        <w:t>22/</w:t>
      </w:r>
      <w:r w:rsidR="00C379F1" w:rsidRPr="00C379F1">
        <w:rPr>
          <w:rFonts w:ascii="Arial" w:hAnsi="Arial" w:cs="Arial"/>
          <w:b/>
          <w:i/>
          <w:sz w:val="20"/>
          <w:szCs w:val="20"/>
        </w:rPr>
        <w:t>23.</w:t>
      </w:r>
    </w:p>
    <w:p w:rsidR="00C379F1" w:rsidRPr="00C379F1" w:rsidRDefault="00C379F1" w:rsidP="00C379F1">
      <w:pPr>
        <w:pStyle w:val="DimBylchau"/>
        <w:jc w:val="both"/>
        <w:rPr>
          <w:sz w:val="16"/>
          <w:szCs w:val="16"/>
        </w:rPr>
      </w:pPr>
    </w:p>
    <w:tbl>
      <w:tblPr>
        <w:tblStyle w:val="GridTabl"/>
        <w:tblW w:w="5000" w:type="pct"/>
        <w:tblLook w:val="04A0" w:firstRow="1" w:lastRow="0" w:firstColumn="1" w:lastColumn="0" w:noHBand="0" w:noVBand="1"/>
      </w:tblPr>
      <w:tblGrid>
        <w:gridCol w:w="1665"/>
        <w:gridCol w:w="1831"/>
        <w:gridCol w:w="1666"/>
        <w:gridCol w:w="1666"/>
        <w:gridCol w:w="1219"/>
        <w:gridCol w:w="1217"/>
      </w:tblGrid>
      <w:tr w:rsidR="00CD09EB" w:rsidRPr="00B44FF4" w:rsidTr="00CD09EB">
        <w:tc>
          <w:tcPr>
            <w:tcW w:w="899" w:type="pct"/>
          </w:tcPr>
          <w:p w:rsidR="00CD09EB" w:rsidRPr="00833874" w:rsidRDefault="00CD09EB" w:rsidP="00CD09EB">
            <w:pPr>
              <w:jc w:val="center"/>
              <w:rPr>
                <w:rFonts w:ascii="Arial" w:hAnsi="Arial" w:cs="Arial"/>
                <w:b/>
                <w:sz w:val="18"/>
                <w:szCs w:val="18"/>
              </w:rPr>
            </w:pPr>
            <w:r>
              <w:rPr>
                <w:rFonts w:ascii="Arial" w:hAnsi="Arial" w:cs="Arial"/>
                <w:b/>
                <w:sz w:val="18"/>
                <w:szCs w:val="18"/>
              </w:rPr>
              <w:t>Target Date</w:t>
            </w:r>
          </w:p>
        </w:tc>
        <w:tc>
          <w:tcPr>
            <w:tcW w:w="988" w:type="pct"/>
          </w:tcPr>
          <w:p w:rsidR="00CD09EB" w:rsidRPr="00833874" w:rsidRDefault="00CD09EB" w:rsidP="00EC7FD1">
            <w:pPr>
              <w:jc w:val="center"/>
              <w:rPr>
                <w:rFonts w:ascii="Arial" w:hAnsi="Arial" w:cs="Arial"/>
                <w:b/>
                <w:sz w:val="18"/>
                <w:szCs w:val="18"/>
              </w:rPr>
            </w:pPr>
            <w:r w:rsidRPr="00833874">
              <w:rPr>
                <w:rFonts w:ascii="Arial" w:hAnsi="Arial" w:cs="Arial"/>
                <w:b/>
                <w:sz w:val="18"/>
                <w:szCs w:val="18"/>
              </w:rPr>
              <w:t>Total Year 2 population</w:t>
            </w:r>
          </w:p>
          <w:p w:rsidR="00CD09EB" w:rsidRPr="00833874" w:rsidRDefault="00CD09EB" w:rsidP="00EC7FD1">
            <w:pPr>
              <w:jc w:val="center"/>
              <w:rPr>
                <w:rFonts w:ascii="Arial" w:hAnsi="Arial" w:cs="Arial"/>
                <w:b/>
                <w:sz w:val="18"/>
                <w:szCs w:val="18"/>
              </w:rPr>
            </w:pPr>
            <w:r w:rsidRPr="00833874">
              <w:rPr>
                <w:rFonts w:ascii="Arial" w:hAnsi="Arial" w:cs="Arial"/>
                <w:b/>
                <w:sz w:val="18"/>
                <w:szCs w:val="18"/>
              </w:rPr>
              <w:t>(WM, EM and Faith)</w:t>
            </w:r>
          </w:p>
        </w:tc>
        <w:tc>
          <w:tcPr>
            <w:tcW w:w="899" w:type="pct"/>
          </w:tcPr>
          <w:p w:rsidR="00CD09EB" w:rsidRPr="00833874" w:rsidRDefault="00CD09EB" w:rsidP="00EC7FD1">
            <w:pPr>
              <w:jc w:val="center"/>
              <w:rPr>
                <w:rFonts w:ascii="Arial" w:hAnsi="Arial" w:cs="Arial"/>
                <w:b/>
                <w:sz w:val="18"/>
                <w:szCs w:val="18"/>
              </w:rPr>
            </w:pPr>
            <w:r w:rsidRPr="00833874">
              <w:rPr>
                <w:rFonts w:ascii="Arial" w:hAnsi="Arial" w:cs="Arial"/>
                <w:b/>
                <w:sz w:val="18"/>
                <w:szCs w:val="18"/>
              </w:rPr>
              <w:t>Projected Year 2 WM pupils</w:t>
            </w:r>
          </w:p>
        </w:tc>
        <w:tc>
          <w:tcPr>
            <w:tcW w:w="899" w:type="pct"/>
          </w:tcPr>
          <w:p w:rsidR="00CD09EB" w:rsidRPr="00833874" w:rsidRDefault="00CD09EB" w:rsidP="00EC7FD1">
            <w:pPr>
              <w:jc w:val="center"/>
              <w:rPr>
                <w:rFonts w:ascii="Arial" w:hAnsi="Arial" w:cs="Arial"/>
                <w:b/>
                <w:sz w:val="18"/>
                <w:szCs w:val="18"/>
              </w:rPr>
            </w:pPr>
            <w:r w:rsidRPr="00833874">
              <w:rPr>
                <w:rFonts w:ascii="Arial" w:hAnsi="Arial" w:cs="Arial"/>
                <w:b/>
                <w:sz w:val="18"/>
                <w:szCs w:val="18"/>
              </w:rPr>
              <w:t>Projected WM %</w:t>
            </w:r>
          </w:p>
        </w:tc>
        <w:tc>
          <w:tcPr>
            <w:tcW w:w="658" w:type="pct"/>
          </w:tcPr>
          <w:p w:rsidR="00CD09EB" w:rsidRPr="00833874" w:rsidRDefault="00CD09EB" w:rsidP="00EC7FD1">
            <w:pPr>
              <w:jc w:val="center"/>
              <w:rPr>
                <w:rFonts w:ascii="Arial" w:hAnsi="Arial" w:cs="Arial"/>
                <w:b/>
                <w:sz w:val="18"/>
                <w:szCs w:val="18"/>
              </w:rPr>
            </w:pPr>
            <w:r w:rsidRPr="00833874">
              <w:rPr>
                <w:rFonts w:ascii="Arial" w:hAnsi="Arial" w:cs="Arial"/>
                <w:b/>
                <w:sz w:val="18"/>
                <w:szCs w:val="18"/>
              </w:rPr>
              <w:t>Target WM pupils</w:t>
            </w:r>
          </w:p>
        </w:tc>
        <w:tc>
          <w:tcPr>
            <w:tcW w:w="658" w:type="pct"/>
          </w:tcPr>
          <w:p w:rsidR="00CD09EB" w:rsidRPr="00833874" w:rsidRDefault="00CD09EB" w:rsidP="00EC7FD1">
            <w:pPr>
              <w:jc w:val="center"/>
              <w:rPr>
                <w:rFonts w:ascii="Arial" w:hAnsi="Arial" w:cs="Arial"/>
                <w:b/>
                <w:sz w:val="18"/>
                <w:szCs w:val="18"/>
              </w:rPr>
            </w:pPr>
            <w:r w:rsidRPr="00833874">
              <w:rPr>
                <w:rFonts w:ascii="Arial" w:hAnsi="Arial" w:cs="Arial"/>
                <w:b/>
                <w:sz w:val="18"/>
                <w:szCs w:val="18"/>
              </w:rPr>
              <w:t>Target WM %</w:t>
            </w:r>
          </w:p>
        </w:tc>
      </w:tr>
      <w:tr w:rsidR="00CD09EB" w:rsidRPr="00B44FF4" w:rsidTr="00CD09EB">
        <w:trPr>
          <w:trHeight w:val="397"/>
        </w:trPr>
        <w:tc>
          <w:tcPr>
            <w:tcW w:w="899" w:type="pct"/>
            <w:shd w:val="clear" w:color="auto" w:fill="BFBFBF" w:themeFill="background1" w:themeFillShade="BF"/>
            <w:vAlign w:val="center"/>
          </w:tcPr>
          <w:p w:rsidR="00CD09EB" w:rsidRPr="00B44FF4" w:rsidRDefault="00CD09EB" w:rsidP="00EC7FD1">
            <w:pPr>
              <w:jc w:val="center"/>
              <w:rPr>
                <w:rFonts w:ascii="Arial" w:hAnsi="Arial" w:cs="Arial"/>
                <w:b/>
              </w:rPr>
            </w:pPr>
            <w:r w:rsidRPr="00B44FF4">
              <w:rPr>
                <w:rFonts w:ascii="Arial" w:hAnsi="Arial" w:cs="Arial"/>
                <w:b/>
              </w:rPr>
              <w:t>2015/16</w:t>
            </w:r>
          </w:p>
          <w:p w:rsidR="00CD09EB" w:rsidRPr="00B44FF4" w:rsidRDefault="00CD09EB" w:rsidP="008E6ADE">
            <w:pPr>
              <w:jc w:val="center"/>
              <w:rPr>
                <w:rFonts w:ascii="Arial" w:hAnsi="Arial" w:cs="Arial"/>
                <w:b/>
                <w:sz w:val="20"/>
                <w:szCs w:val="20"/>
              </w:rPr>
            </w:pPr>
            <w:r w:rsidRPr="00B44FF4">
              <w:rPr>
                <w:rFonts w:ascii="Arial" w:hAnsi="Arial" w:cs="Arial"/>
                <w:b/>
                <w:sz w:val="20"/>
                <w:szCs w:val="20"/>
              </w:rPr>
              <w:t xml:space="preserve">Current </w:t>
            </w:r>
          </w:p>
        </w:tc>
        <w:tc>
          <w:tcPr>
            <w:tcW w:w="988" w:type="pct"/>
            <w:shd w:val="clear" w:color="auto" w:fill="BFBFBF" w:themeFill="background1" w:themeFillShade="BF"/>
            <w:vAlign w:val="center"/>
          </w:tcPr>
          <w:p w:rsidR="00CD09EB" w:rsidRPr="00B44FF4" w:rsidRDefault="00CD09EB" w:rsidP="00EC7FD1">
            <w:pPr>
              <w:jc w:val="center"/>
              <w:rPr>
                <w:rFonts w:ascii="Arial" w:hAnsi="Arial" w:cs="Arial"/>
              </w:rPr>
            </w:pPr>
            <w:r w:rsidRPr="00B44FF4">
              <w:rPr>
                <w:rFonts w:ascii="Arial" w:hAnsi="Arial" w:cs="Arial"/>
              </w:rPr>
              <w:t>4,303</w:t>
            </w:r>
          </w:p>
        </w:tc>
        <w:tc>
          <w:tcPr>
            <w:tcW w:w="899" w:type="pct"/>
            <w:shd w:val="clear" w:color="auto" w:fill="BFBFBF" w:themeFill="background1" w:themeFillShade="BF"/>
            <w:vAlign w:val="center"/>
          </w:tcPr>
          <w:p w:rsidR="00CD09EB" w:rsidRPr="00B44FF4" w:rsidRDefault="00CD09EB" w:rsidP="00EC7FD1">
            <w:pPr>
              <w:jc w:val="center"/>
              <w:rPr>
                <w:rFonts w:ascii="Arial" w:hAnsi="Arial" w:cs="Arial"/>
              </w:rPr>
            </w:pPr>
            <w:r w:rsidRPr="00B44FF4">
              <w:rPr>
                <w:rFonts w:ascii="Arial" w:hAnsi="Arial" w:cs="Arial"/>
              </w:rPr>
              <w:t>658</w:t>
            </w:r>
          </w:p>
        </w:tc>
        <w:tc>
          <w:tcPr>
            <w:tcW w:w="899" w:type="pct"/>
            <w:shd w:val="clear" w:color="auto" w:fill="BFBFBF" w:themeFill="background1" w:themeFillShade="BF"/>
            <w:vAlign w:val="center"/>
          </w:tcPr>
          <w:p w:rsidR="00CD09EB" w:rsidRPr="00B44FF4" w:rsidRDefault="00CD09EB" w:rsidP="00EC7FD1">
            <w:pPr>
              <w:jc w:val="center"/>
              <w:rPr>
                <w:rFonts w:ascii="Arial" w:hAnsi="Arial" w:cs="Arial"/>
              </w:rPr>
            </w:pPr>
            <w:r w:rsidRPr="00B44FF4">
              <w:rPr>
                <w:rFonts w:ascii="Arial" w:hAnsi="Arial" w:cs="Arial"/>
              </w:rPr>
              <w:t>15.2%</w:t>
            </w:r>
          </w:p>
        </w:tc>
        <w:tc>
          <w:tcPr>
            <w:tcW w:w="658" w:type="pct"/>
            <w:shd w:val="clear" w:color="auto" w:fill="BFBFBF" w:themeFill="background1" w:themeFillShade="BF"/>
            <w:vAlign w:val="center"/>
          </w:tcPr>
          <w:p w:rsidR="00CD09EB" w:rsidRPr="00B44FF4" w:rsidRDefault="00CD09EB" w:rsidP="00EC7FD1">
            <w:pPr>
              <w:jc w:val="center"/>
              <w:rPr>
                <w:rFonts w:ascii="Arial" w:hAnsi="Arial" w:cs="Arial"/>
              </w:rPr>
            </w:pPr>
            <w:r w:rsidRPr="00B44FF4">
              <w:rPr>
                <w:rFonts w:ascii="Arial" w:hAnsi="Arial" w:cs="Arial"/>
              </w:rPr>
              <w:t>-</w:t>
            </w:r>
          </w:p>
        </w:tc>
        <w:tc>
          <w:tcPr>
            <w:tcW w:w="658" w:type="pct"/>
            <w:shd w:val="clear" w:color="auto" w:fill="BFBFBF" w:themeFill="background1" w:themeFillShade="BF"/>
            <w:vAlign w:val="center"/>
          </w:tcPr>
          <w:p w:rsidR="00CD09EB" w:rsidRPr="00B44FF4" w:rsidRDefault="00CD09EB" w:rsidP="00EC7FD1">
            <w:pPr>
              <w:jc w:val="center"/>
              <w:rPr>
                <w:rFonts w:ascii="Arial" w:hAnsi="Arial" w:cs="Arial"/>
              </w:rPr>
            </w:pPr>
            <w:r w:rsidRPr="00B44FF4">
              <w:rPr>
                <w:rFonts w:ascii="Arial" w:hAnsi="Arial" w:cs="Arial"/>
              </w:rPr>
              <w:t>-</w:t>
            </w:r>
          </w:p>
        </w:tc>
      </w:tr>
      <w:tr w:rsidR="00CD09EB" w:rsidRPr="00B44FF4" w:rsidTr="00CD09EB">
        <w:trPr>
          <w:trHeight w:val="397"/>
        </w:trPr>
        <w:tc>
          <w:tcPr>
            <w:tcW w:w="899" w:type="pct"/>
            <w:shd w:val="clear" w:color="auto" w:fill="BFBFBF" w:themeFill="background1" w:themeFillShade="BF"/>
            <w:vAlign w:val="center"/>
          </w:tcPr>
          <w:p w:rsidR="00CD09EB" w:rsidRPr="00B44FF4" w:rsidRDefault="00CD09EB" w:rsidP="00EC7FD1">
            <w:pPr>
              <w:jc w:val="center"/>
              <w:rPr>
                <w:rFonts w:ascii="Arial" w:hAnsi="Arial" w:cs="Arial"/>
                <w:b/>
              </w:rPr>
            </w:pPr>
            <w:r w:rsidRPr="00B44FF4">
              <w:rPr>
                <w:rFonts w:ascii="Arial" w:hAnsi="Arial" w:cs="Arial"/>
                <w:b/>
              </w:rPr>
              <w:t>2016/17</w:t>
            </w:r>
          </w:p>
        </w:tc>
        <w:tc>
          <w:tcPr>
            <w:tcW w:w="988" w:type="pct"/>
            <w:shd w:val="clear" w:color="auto" w:fill="BFBFBF" w:themeFill="background1" w:themeFillShade="BF"/>
            <w:vAlign w:val="center"/>
          </w:tcPr>
          <w:p w:rsidR="00CD09EB" w:rsidRPr="00B44FF4" w:rsidRDefault="00CD09EB" w:rsidP="00EC7FD1">
            <w:pPr>
              <w:jc w:val="center"/>
              <w:rPr>
                <w:rFonts w:ascii="Arial" w:hAnsi="Arial" w:cs="Arial"/>
              </w:rPr>
            </w:pPr>
            <w:r w:rsidRPr="00B44FF4">
              <w:rPr>
                <w:rFonts w:ascii="Arial" w:hAnsi="Arial" w:cs="Arial"/>
              </w:rPr>
              <w:t>4,304</w:t>
            </w:r>
          </w:p>
        </w:tc>
        <w:tc>
          <w:tcPr>
            <w:tcW w:w="899" w:type="pct"/>
            <w:shd w:val="clear" w:color="auto" w:fill="BFBFBF" w:themeFill="background1" w:themeFillShade="BF"/>
            <w:vAlign w:val="center"/>
          </w:tcPr>
          <w:p w:rsidR="00CD09EB" w:rsidRPr="00B44FF4" w:rsidRDefault="00CD09EB" w:rsidP="00EC7FD1">
            <w:pPr>
              <w:jc w:val="center"/>
              <w:rPr>
                <w:rFonts w:ascii="Arial" w:hAnsi="Arial" w:cs="Arial"/>
              </w:rPr>
            </w:pPr>
            <w:r w:rsidRPr="00B44FF4">
              <w:rPr>
                <w:rFonts w:ascii="Arial" w:hAnsi="Arial" w:cs="Arial"/>
              </w:rPr>
              <w:t>683</w:t>
            </w:r>
          </w:p>
        </w:tc>
        <w:tc>
          <w:tcPr>
            <w:tcW w:w="899" w:type="pct"/>
            <w:shd w:val="clear" w:color="auto" w:fill="BFBFBF" w:themeFill="background1" w:themeFillShade="BF"/>
            <w:vAlign w:val="center"/>
          </w:tcPr>
          <w:p w:rsidR="00CD09EB" w:rsidRPr="00B44FF4" w:rsidRDefault="00CD09EB" w:rsidP="00EC7FD1">
            <w:pPr>
              <w:jc w:val="center"/>
              <w:rPr>
                <w:rFonts w:ascii="Arial" w:hAnsi="Arial" w:cs="Arial"/>
              </w:rPr>
            </w:pPr>
            <w:r w:rsidRPr="00B44FF4">
              <w:rPr>
                <w:rFonts w:ascii="Arial" w:hAnsi="Arial" w:cs="Arial"/>
              </w:rPr>
              <w:t>15.9%</w:t>
            </w:r>
          </w:p>
        </w:tc>
        <w:tc>
          <w:tcPr>
            <w:tcW w:w="658" w:type="pct"/>
            <w:shd w:val="clear" w:color="auto" w:fill="BFBFBF" w:themeFill="background1" w:themeFillShade="BF"/>
            <w:vAlign w:val="center"/>
          </w:tcPr>
          <w:p w:rsidR="00CD09EB" w:rsidRPr="00B44FF4" w:rsidRDefault="00CD09EB" w:rsidP="00EC7FD1">
            <w:pPr>
              <w:jc w:val="center"/>
              <w:rPr>
                <w:rFonts w:ascii="Arial" w:hAnsi="Arial" w:cs="Arial"/>
              </w:rPr>
            </w:pPr>
            <w:r w:rsidRPr="00B44FF4">
              <w:rPr>
                <w:rFonts w:ascii="Arial" w:hAnsi="Arial" w:cs="Arial"/>
              </w:rPr>
              <w:t>-</w:t>
            </w:r>
          </w:p>
        </w:tc>
        <w:tc>
          <w:tcPr>
            <w:tcW w:w="658" w:type="pct"/>
            <w:shd w:val="clear" w:color="auto" w:fill="BFBFBF" w:themeFill="background1" w:themeFillShade="BF"/>
            <w:vAlign w:val="center"/>
          </w:tcPr>
          <w:p w:rsidR="00CD09EB" w:rsidRPr="00B44FF4" w:rsidRDefault="00CD09EB" w:rsidP="00EC7FD1">
            <w:pPr>
              <w:jc w:val="center"/>
              <w:rPr>
                <w:rFonts w:ascii="Arial" w:hAnsi="Arial" w:cs="Arial"/>
              </w:rPr>
            </w:pPr>
            <w:r w:rsidRPr="00B44FF4">
              <w:rPr>
                <w:rFonts w:ascii="Arial" w:hAnsi="Arial" w:cs="Arial"/>
              </w:rPr>
              <w:t>-</w:t>
            </w:r>
          </w:p>
        </w:tc>
      </w:tr>
      <w:tr w:rsidR="00CD09EB" w:rsidRPr="00B44FF4" w:rsidTr="00CD09EB">
        <w:trPr>
          <w:trHeight w:val="397"/>
        </w:trPr>
        <w:tc>
          <w:tcPr>
            <w:tcW w:w="899" w:type="pct"/>
            <w:shd w:val="clear" w:color="auto" w:fill="BFBFBF" w:themeFill="background1" w:themeFillShade="BF"/>
            <w:vAlign w:val="center"/>
          </w:tcPr>
          <w:p w:rsidR="00CD09EB" w:rsidRPr="00B44FF4" w:rsidRDefault="00CD09EB" w:rsidP="00EC7FD1">
            <w:pPr>
              <w:jc w:val="center"/>
              <w:rPr>
                <w:rFonts w:ascii="Arial" w:hAnsi="Arial" w:cs="Arial"/>
                <w:b/>
              </w:rPr>
            </w:pPr>
            <w:r w:rsidRPr="00B44FF4">
              <w:rPr>
                <w:rFonts w:ascii="Arial" w:hAnsi="Arial" w:cs="Arial"/>
                <w:b/>
              </w:rPr>
              <w:t>2017/18</w:t>
            </w:r>
          </w:p>
        </w:tc>
        <w:tc>
          <w:tcPr>
            <w:tcW w:w="988" w:type="pct"/>
            <w:shd w:val="clear" w:color="auto" w:fill="BFBFBF" w:themeFill="background1" w:themeFillShade="BF"/>
            <w:vAlign w:val="center"/>
          </w:tcPr>
          <w:p w:rsidR="00CD09EB" w:rsidRPr="00B44FF4" w:rsidRDefault="00CD09EB" w:rsidP="00EC7FD1">
            <w:pPr>
              <w:jc w:val="center"/>
              <w:rPr>
                <w:rFonts w:ascii="Arial" w:hAnsi="Arial" w:cs="Arial"/>
              </w:rPr>
            </w:pPr>
            <w:r w:rsidRPr="00B44FF4">
              <w:rPr>
                <w:rFonts w:ascii="Arial" w:hAnsi="Arial" w:cs="Arial"/>
              </w:rPr>
              <w:t>4,390</w:t>
            </w:r>
          </w:p>
        </w:tc>
        <w:tc>
          <w:tcPr>
            <w:tcW w:w="899" w:type="pct"/>
            <w:shd w:val="clear" w:color="auto" w:fill="BFBFBF" w:themeFill="background1" w:themeFillShade="BF"/>
            <w:vAlign w:val="center"/>
          </w:tcPr>
          <w:p w:rsidR="00CD09EB" w:rsidRPr="00B44FF4" w:rsidRDefault="00CD09EB" w:rsidP="00EC7FD1">
            <w:pPr>
              <w:jc w:val="center"/>
              <w:rPr>
                <w:rFonts w:ascii="Arial" w:hAnsi="Arial" w:cs="Arial"/>
              </w:rPr>
            </w:pPr>
            <w:r w:rsidRPr="00B44FF4">
              <w:rPr>
                <w:rFonts w:ascii="Arial" w:hAnsi="Arial" w:cs="Arial"/>
              </w:rPr>
              <w:t>670</w:t>
            </w:r>
          </w:p>
        </w:tc>
        <w:tc>
          <w:tcPr>
            <w:tcW w:w="899" w:type="pct"/>
            <w:shd w:val="clear" w:color="auto" w:fill="BFBFBF" w:themeFill="background1" w:themeFillShade="BF"/>
            <w:vAlign w:val="center"/>
          </w:tcPr>
          <w:p w:rsidR="00CD09EB" w:rsidRPr="00B44FF4" w:rsidRDefault="00CD09EB" w:rsidP="00EC7FD1">
            <w:pPr>
              <w:jc w:val="center"/>
              <w:rPr>
                <w:rFonts w:ascii="Arial" w:hAnsi="Arial" w:cs="Arial"/>
              </w:rPr>
            </w:pPr>
            <w:r w:rsidRPr="00B44FF4">
              <w:rPr>
                <w:rFonts w:ascii="Arial" w:hAnsi="Arial" w:cs="Arial"/>
              </w:rPr>
              <w:t>15.3%</w:t>
            </w:r>
          </w:p>
        </w:tc>
        <w:tc>
          <w:tcPr>
            <w:tcW w:w="658" w:type="pct"/>
            <w:shd w:val="clear" w:color="auto" w:fill="BFBFBF" w:themeFill="background1" w:themeFillShade="BF"/>
            <w:vAlign w:val="center"/>
          </w:tcPr>
          <w:p w:rsidR="00CD09EB" w:rsidRPr="00B44FF4" w:rsidRDefault="00CD09EB" w:rsidP="00EC7FD1">
            <w:pPr>
              <w:jc w:val="center"/>
              <w:rPr>
                <w:rFonts w:ascii="Arial" w:hAnsi="Arial" w:cs="Arial"/>
              </w:rPr>
            </w:pPr>
            <w:r w:rsidRPr="00B44FF4">
              <w:rPr>
                <w:rFonts w:ascii="Arial" w:hAnsi="Arial" w:cs="Arial"/>
              </w:rPr>
              <w:t>-</w:t>
            </w:r>
          </w:p>
        </w:tc>
        <w:tc>
          <w:tcPr>
            <w:tcW w:w="658" w:type="pct"/>
            <w:shd w:val="clear" w:color="auto" w:fill="BFBFBF" w:themeFill="background1" w:themeFillShade="BF"/>
            <w:vAlign w:val="center"/>
          </w:tcPr>
          <w:p w:rsidR="00CD09EB" w:rsidRPr="00B44FF4" w:rsidRDefault="00CD09EB" w:rsidP="00EC7FD1">
            <w:pPr>
              <w:jc w:val="center"/>
              <w:rPr>
                <w:rFonts w:ascii="Arial" w:hAnsi="Arial" w:cs="Arial"/>
              </w:rPr>
            </w:pPr>
            <w:r w:rsidRPr="00B44FF4">
              <w:rPr>
                <w:rFonts w:ascii="Arial" w:hAnsi="Arial" w:cs="Arial"/>
              </w:rPr>
              <w:t>-</w:t>
            </w:r>
          </w:p>
        </w:tc>
      </w:tr>
      <w:tr w:rsidR="00CD09EB" w:rsidRPr="00B44FF4" w:rsidTr="00CD09EB">
        <w:trPr>
          <w:trHeight w:val="397"/>
        </w:trPr>
        <w:tc>
          <w:tcPr>
            <w:tcW w:w="899" w:type="pct"/>
            <w:shd w:val="clear" w:color="auto" w:fill="BFBFBF" w:themeFill="background1" w:themeFillShade="BF"/>
            <w:vAlign w:val="center"/>
          </w:tcPr>
          <w:p w:rsidR="00CD09EB" w:rsidRPr="00B44FF4" w:rsidRDefault="00CD09EB" w:rsidP="00EC7FD1">
            <w:pPr>
              <w:jc w:val="center"/>
              <w:rPr>
                <w:rFonts w:ascii="Arial" w:hAnsi="Arial" w:cs="Arial"/>
                <w:b/>
              </w:rPr>
            </w:pPr>
            <w:r w:rsidRPr="00B44FF4">
              <w:rPr>
                <w:rFonts w:ascii="Arial" w:hAnsi="Arial" w:cs="Arial"/>
                <w:b/>
              </w:rPr>
              <w:t>2018/19</w:t>
            </w:r>
          </w:p>
        </w:tc>
        <w:tc>
          <w:tcPr>
            <w:tcW w:w="988" w:type="pct"/>
            <w:shd w:val="clear" w:color="auto" w:fill="BFBFBF" w:themeFill="background1" w:themeFillShade="BF"/>
            <w:vAlign w:val="center"/>
          </w:tcPr>
          <w:p w:rsidR="00CD09EB" w:rsidRPr="00833874" w:rsidRDefault="00CD09EB" w:rsidP="00EC7FD1">
            <w:pPr>
              <w:jc w:val="center"/>
              <w:rPr>
                <w:rFonts w:ascii="Arial" w:hAnsi="Arial" w:cs="Arial"/>
              </w:rPr>
            </w:pPr>
            <w:r w:rsidRPr="00833874">
              <w:rPr>
                <w:rFonts w:ascii="Arial" w:hAnsi="Arial" w:cs="Arial"/>
              </w:rPr>
              <w:t>4,457</w:t>
            </w:r>
          </w:p>
        </w:tc>
        <w:tc>
          <w:tcPr>
            <w:tcW w:w="899" w:type="pct"/>
            <w:shd w:val="clear" w:color="auto" w:fill="BFBFBF" w:themeFill="background1" w:themeFillShade="BF"/>
            <w:vAlign w:val="center"/>
          </w:tcPr>
          <w:p w:rsidR="00CD09EB" w:rsidRPr="00833874" w:rsidRDefault="00CD09EB" w:rsidP="00EC7FD1">
            <w:pPr>
              <w:jc w:val="center"/>
              <w:rPr>
                <w:rFonts w:ascii="Arial" w:hAnsi="Arial" w:cs="Arial"/>
              </w:rPr>
            </w:pPr>
            <w:r w:rsidRPr="00833874">
              <w:rPr>
                <w:rFonts w:ascii="Arial" w:hAnsi="Arial" w:cs="Arial"/>
              </w:rPr>
              <w:t>724</w:t>
            </w:r>
          </w:p>
        </w:tc>
        <w:tc>
          <w:tcPr>
            <w:tcW w:w="899" w:type="pct"/>
            <w:shd w:val="clear" w:color="auto" w:fill="BFBFBF" w:themeFill="background1" w:themeFillShade="BF"/>
            <w:vAlign w:val="center"/>
          </w:tcPr>
          <w:p w:rsidR="00CD09EB" w:rsidRPr="00833874" w:rsidRDefault="00CD09EB" w:rsidP="00EC7FD1">
            <w:pPr>
              <w:jc w:val="center"/>
              <w:rPr>
                <w:rFonts w:ascii="Arial" w:hAnsi="Arial" w:cs="Arial"/>
              </w:rPr>
            </w:pPr>
            <w:r w:rsidRPr="00833874">
              <w:rPr>
                <w:rFonts w:ascii="Arial" w:hAnsi="Arial" w:cs="Arial"/>
              </w:rPr>
              <w:t>16.2%</w:t>
            </w:r>
          </w:p>
        </w:tc>
        <w:tc>
          <w:tcPr>
            <w:tcW w:w="658" w:type="pct"/>
            <w:shd w:val="clear" w:color="auto" w:fill="BFBFBF" w:themeFill="background1" w:themeFillShade="BF"/>
            <w:vAlign w:val="center"/>
          </w:tcPr>
          <w:p w:rsidR="00CD09EB" w:rsidRPr="00833874" w:rsidRDefault="00CD09EB" w:rsidP="00EC7FD1">
            <w:pPr>
              <w:jc w:val="center"/>
              <w:rPr>
                <w:rFonts w:ascii="Arial" w:hAnsi="Arial" w:cs="Arial"/>
              </w:rPr>
            </w:pPr>
            <w:r w:rsidRPr="00833874">
              <w:rPr>
                <w:rFonts w:ascii="Arial" w:hAnsi="Arial" w:cs="Arial"/>
              </w:rPr>
              <w:t>-</w:t>
            </w:r>
          </w:p>
        </w:tc>
        <w:tc>
          <w:tcPr>
            <w:tcW w:w="658" w:type="pct"/>
            <w:shd w:val="clear" w:color="auto" w:fill="BFBFBF" w:themeFill="background1" w:themeFillShade="BF"/>
            <w:vAlign w:val="center"/>
          </w:tcPr>
          <w:p w:rsidR="00CD09EB" w:rsidRPr="00833874" w:rsidRDefault="00CD09EB" w:rsidP="00EC7FD1">
            <w:pPr>
              <w:jc w:val="center"/>
              <w:rPr>
                <w:rFonts w:ascii="Arial" w:hAnsi="Arial" w:cs="Arial"/>
              </w:rPr>
            </w:pPr>
            <w:r w:rsidRPr="00833874">
              <w:rPr>
                <w:rFonts w:ascii="Arial" w:hAnsi="Arial" w:cs="Arial"/>
              </w:rPr>
              <w:t>-</w:t>
            </w:r>
          </w:p>
        </w:tc>
      </w:tr>
      <w:tr w:rsidR="00CD09EB" w:rsidRPr="00B44FF4" w:rsidTr="00CD09EB">
        <w:trPr>
          <w:trHeight w:val="397"/>
        </w:trPr>
        <w:tc>
          <w:tcPr>
            <w:tcW w:w="899" w:type="pct"/>
            <w:shd w:val="clear" w:color="auto" w:fill="auto"/>
            <w:vAlign w:val="center"/>
          </w:tcPr>
          <w:p w:rsidR="00CD09EB" w:rsidRPr="00B44FF4" w:rsidRDefault="00CD09EB" w:rsidP="00EC7FD1">
            <w:pPr>
              <w:jc w:val="center"/>
              <w:rPr>
                <w:rFonts w:ascii="Arial" w:hAnsi="Arial" w:cs="Arial"/>
                <w:b/>
              </w:rPr>
            </w:pPr>
            <w:r w:rsidRPr="00B44FF4">
              <w:rPr>
                <w:rFonts w:ascii="Arial" w:hAnsi="Arial" w:cs="Arial"/>
                <w:b/>
              </w:rPr>
              <w:t>2019/20</w:t>
            </w:r>
          </w:p>
        </w:tc>
        <w:tc>
          <w:tcPr>
            <w:tcW w:w="988"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4,187</w:t>
            </w:r>
          </w:p>
        </w:tc>
        <w:tc>
          <w:tcPr>
            <w:tcW w:w="899"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687</w:t>
            </w:r>
          </w:p>
        </w:tc>
        <w:tc>
          <w:tcPr>
            <w:tcW w:w="899"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16.4%</w:t>
            </w:r>
          </w:p>
        </w:tc>
        <w:tc>
          <w:tcPr>
            <w:tcW w:w="658"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687</w:t>
            </w:r>
          </w:p>
        </w:tc>
        <w:tc>
          <w:tcPr>
            <w:tcW w:w="658"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16.4%</w:t>
            </w:r>
          </w:p>
        </w:tc>
      </w:tr>
      <w:tr w:rsidR="00CD09EB" w:rsidRPr="00B44FF4" w:rsidTr="00CD09EB">
        <w:trPr>
          <w:trHeight w:val="397"/>
        </w:trPr>
        <w:tc>
          <w:tcPr>
            <w:tcW w:w="899" w:type="pct"/>
            <w:shd w:val="clear" w:color="auto" w:fill="auto"/>
            <w:vAlign w:val="center"/>
          </w:tcPr>
          <w:p w:rsidR="00CD09EB" w:rsidRPr="00B44FF4" w:rsidRDefault="00CD09EB" w:rsidP="00EC7FD1">
            <w:pPr>
              <w:jc w:val="center"/>
              <w:rPr>
                <w:rFonts w:ascii="Arial" w:hAnsi="Arial" w:cs="Arial"/>
                <w:b/>
              </w:rPr>
            </w:pPr>
            <w:r w:rsidRPr="00B44FF4">
              <w:rPr>
                <w:rFonts w:ascii="Arial" w:hAnsi="Arial" w:cs="Arial"/>
                <w:b/>
              </w:rPr>
              <w:t>2020/21</w:t>
            </w:r>
          </w:p>
        </w:tc>
        <w:tc>
          <w:tcPr>
            <w:tcW w:w="988"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4,238</w:t>
            </w:r>
          </w:p>
        </w:tc>
        <w:tc>
          <w:tcPr>
            <w:tcW w:w="899"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699</w:t>
            </w:r>
          </w:p>
        </w:tc>
        <w:tc>
          <w:tcPr>
            <w:tcW w:w="899"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16.5%</w:t>
            </w:r>
          </w:p>
        </w:tc>
        <w:tc>
          <w:tcPr>
            <w:tcW w:w="658"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704</w:t>
            </w:r>
          </w:p>
        </w:tc>
        <w:tc>
          <w:tcPr>
            <w:tcW w:w="658"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16.6%</w:t>
            </w:r>
          </w:p>
        </w:tc>
      </w:tr>
      <w:tr w:rsidR="00CD09EB" w:rsidRPr="00B44FF4" w:rsidTr="00CD09EB">
        <w:trPr>
          <w:trHeight w:val="397"/>
        </w:trPr>
        <w:tc>
          <w:tcPr>
            <w:tcW w:w="899" w:type="pct"/>
            <w:shd w:val="clear" w:color="auto" w:fill="auto"/>
            <w:vAlign w:val="center"/>
          </w:tcPr>
          <w:p w:rsidR="00CD09EB" w:rsidRPr="00B44FF4" w:rsidRDefault="00CD09EB" w:rsidP="00EC7FD1">
            <w:pPr>
              <w:jc w:val="center"/>
              <w:rPr>
                <w:rFonts w:ascii="Arial" w:hAnsi="Arial" w:cs="Arial"/>
                <w:b/>
              </w:rPr>
            </w:pPr>
            <w:r w:rsidRPr="00B44FF4">
              <w:rPr>
                <w:rFonts w:ascii="Arial" w:hAnsi="Arial" w:cs="Arial"/>
                <w:b/>
              </w:rPr>
              <w:t>2021/22</w:t>
            </w:r>
          </w:p>
        </w:tc>
        <w:tc>
          <w:tcPr>
            <w:tcW w:w="988"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4,232</w:t>
            </w:r>
          </w:p>
        </w:tc>
        <w:tc>
          <w:tcPr>
            <w:tcW w:w="899"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703</w:t>
            </w:r>
          </w:p>
        </w:tc>
        <w:tc>
          <w:tcPr>
            <w:tcW w:w="899"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16.6%</w:t>
            </w:r>
          </w:p>
        </w:tc>
        <w:tc>
          <w:tcPr>
            <w:tcW w:w="658"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732</w:t>
            </w:r>
          </w:p>
        </w:tc>
        <w:tc>
          <w:tcPr>
            <w:tcW w:w="658"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17.3%</w:t>
            </w:r>
          </w:p>
        </w:tc>
      </w:tr>
      <w:tr w:rsidR="00CD09EB" w:rsidRPr="00B44FF4" w:rsidTr="00CD09EB">
        <w:trPr>
          <w:trHeight w:val="397"/>
        </w:trPr>
        <w:tc>
          <w:tcPr>
            <w:tcW w:w="899" w:type="pct"/>
            <w:shd w:val="clear" w:color="auto" w:fill="auto"/>
            <w:vAlign w:val="center"/>
          </w:tcPr>
          <w:p w:rsidR="00CD09EB" w:rsidRPr="00B44FF4" w:rsidRDefault="00CD09EB" w:rsidP="00EC7FD1">
            <w:pPr>
              <w:jc w:val="center"/>
              <w:rPr>
                <w:rFonts w:ascii="Arial" w:hAnsi="Arial" w:cs="Arial"/>
                <w:b/>
              </w:rPr>
            </w:pPr>
            <w:r w:rsidRPr="00B44FF4">
              <w:rPr>
                <w:rFonts w:ascii="Arial" w:hAnsi="Arial" w:cs="Arial"/>
                <w:b/>
              </w:rPr>
              <w:t>2022/23</w:t>
            </w:r>
          </w:p>
        </w:tc>
        <w:tc>
          <w:tcPr>
            <w:tcW w:w="988"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4,232</w:t>
            </w:r>
          </w:p>
        </w:tc>
        <w:tc>
          <w:tcPr>
            <w:tcW w:w="899"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707</w:t>
            </w:r>
          </w:p>
        </w:tc>
        <w:tc>
          <w:tcPr>
            <w:tcW w:w="899"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16.7%</w:t>
            </w:r>
          </w:p>
        </w:tc>
        <w:tc>
          <w:tcPr>
            <w:tcW w:w="658"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774</w:t>
            </w:r>
          </w:p>
        </w:tc>
        <w:tc>
          <w:tcPr>
            <w:tcW w:w="658" w:type="pct"/>
            <w:shd w:val="clear" w:color="auto" w:fill="auto"/>
            <w:vAlign w:val="center"/>
          </w:tcPr>
          <w:p w:rsidR="00CD09EB" w:rsidRPr="00833874" w:rsidRDefault="00CD09EB" w:rsidP="00EC7FD1">
            <w:pPr>
              <w:jc w:val="center"/>
              <w:rPr>
                <w:rFonts w:ascii="Arial" w:hAnsi="Arial" w:cs="Arial"/>
              </w:rPr>
            </w:pPr>
            <w:r w:rsidRPr="00833874">
              <w:rPr>
                <w:rFonts w:ascii="Arial" w:hAnsi="Arial" w:cs="Arial"/>
              </w:rPr>
              <w:t>18.3%</w:t>
            </w:r>
          </w:p>
        </w:tc>
      </w:tr>
    </w:tbl>
    <w:p w:rsidR="00833874" w:rsidRPr="004567D8" w:rsidRDefault="00833874" w:rsidP="00833874">
      <w:pPr>
        <w:jc w:val="both"/>
        <w:rPr>
          <w:rFonts w:ascii="Arial" w:hAnsi="Arial" w:cs="Arial"/>
          <w:i/>
          <w:sz w:val="18"/>
          <w:szCs w:val="18"/>
        </w:rPr>
      </w:pPr>
      <w:r w:rsidRPr="004567D8">
        <w:rPr>
          <w:rFonts w:ascii="Arial" w:hAnsi="Arial" w:cs="Arial"/>
          <w:i/>
          <w:sz w:val="18"/>
          <w:szCs w:val="18"/>
        </w:rPr>
        <w:t>Sources: NHS GP registration data 2016, PLASC 2013 – 2016, NOR October 2016, PLASC based projections January 2016</w:t>
      </w:r>
      <w:r w:rsidR="008E6ADE" w:rsidRPr="004567D8">
        <w:rPr>
          <w:rFonts w:ascii="Arial" w:hAnsi="Arial" w:cs="Arial"/>
          <w:i/>
          <w:sz w:val="18"/>
          <w:szCs w:val="18"/>
        </w:rPr>
        <w:t>.</w:t>
      </w:r>
    </w:p>
    <w:p w:rsidR="0086714A" w:rsidRPr="0086714A" w:rsidRDefault="005B129F" w:rsidP="00373898">
      <w:pPr>
        <w:rPr>
          <w:rFonts w:ascii="Arial" w:hAnsi="Arial" w:cs="Arial"/>
        </w:rPr>
      </w:pPr>
      <w:r>
        <w:rPr>
          <w:rFonts w:ascii="Arial" w:hAnsi="Arial" w:cs="Arial"/>
        </w:rPr>
        <w:t>T</w:t>
      </w:r>
      <w:r w:rsidR="0086714A">
        <w:rPr>
          <w:rFonts w:ascii="Arial" w:hAnsi="Arial" w:cs="Arial"/>
        </w:rPr>
        <w:t>he mea</w:t>
      </w:r>
      <w:r w:rsidR="0087176A">
        <w:rPr>
          <w:rFonts w:ascii="Arial" w:hAnsi="Arial" w:cs="Arial"/>
        </w:rPr>
        <w:t>sure of achievement of Outcome 1</w:t>
      </w:r>
      <w:r w:rsidR="0086714A">
        <w:rPr>
          <w:rFonts w:ascii="Arial" w:hAnsi="Arial" w:cs="Arial"/>
        </w:rPr>
        <w:t xml:space="preserve"> </w:t>
      </w:r>
      <w:r w:rsidR="000F3BA7">
        <w:rPr>
          <w:rFonts w:ascii="Arial" w:hAnsi="Arial" w:cs="Arial"/>
        </w:rPr>
        <w:t xml:space="preserve">is as </w:t>
      </w:r>
      <w:r>
        <w:rPr>
          <w:rFonts w:ascii="Arial" w:hAnsi="Arial" w:cs="Arial"/>
        </w:rPr>
        <w:t>follows: -</w:t>
      </w:r>
      <w:r w:rsidR="000F3BA7">
        <w:rPr>
          <w:rFonts w:ascii="Arial" w:hAnsi="Arial" w:cs="Arial"/>
        </w:rPr>
        <w:t xml:space="preserve"> </w:t>
      </w:r>
    </w:p>
    <w:p w:rsidR="00062BF8" w:rsidRPr="004740AE" w:rsidRDefault="00C473DD" w:rsidP="000F3BA7">
      <w:pPr>
        <w:ind w:left="720"/>
        <w:rPr>
          <w:rFonts w:ascii="Arial" w:hAnsi="Arial" w:cs="Arial"/>
          <w:b/>
        </w:rPr>
      </w:pPr>
      <w:r w:rsidRPr="004740AE">
        <w:rPr>
          <w:rFonts w:ascii="Arial" w:hAnsi="Arial" w:cs="Arial"/>
          <w:b/>
        </w:rPr>
        <w:t>Measure</w:t>
      </w:r>
      <w:r w:rsidR="00DA453F" w:rsidRPr="004740AE">
        <w:rPr>
          <w:rFonts w:ascii="Arial" w:hAnsi="Arial" w:cs="Arial"/>
          <w:b/>
        </w:rPr>
        <w:t xml:space="preserve"> </w:t>
      </w:r>
      <w:r w:rsidR="00635D79">
        <w:rPr>
          <w:rFonts w:ascii="Arial" w:hAnsi="Arial" w:cs="Arial"/>
          <w:b/>
        </w:rPr>
        <w:t>1.</w:t>
      </w:r>
      <w:r w:rsidR="00DA453F" w:rsidRPr="004740AE">
        <w:rPr>
          <w:rFonts w:ascii="Arial" w:hAnsi="Arial" w:cs="Arial"/>
          <w:b/>
        </w:rPr>
        <w:t>1</w:t>
      </w:r>
      <w:r w:rsidR="00062BF8" w:rsidRPr="004740AE">
        <w:rPr>
          <w:rFonts w:ascii="Arial" w:hAnsi="Arial" w:cs="Arial"/>
          <w:b/>
        </w:rPr>
        <w:t>:</w:t>
      </w:r>
      <w:r w:rsidR="005347EA" w:rsidRPr="004740AE">
        <w:rPr>
          <w:rFonts w:ascii="Arial" w:hAnsi="Arial" w:cs="Arial"/>
          <w:b/>
        </w:rPr>
        <w:t xml:space="preserve"> </w:t>
      </w:r>
      <w:r w:rsidRPr="004740AE">
        <w:rPr>
          <w:rFonts w:ascii="Arial" w:hAnsi="Arial" w:cs="Arial"/>
          <w:b/>
        </w:rPr>
        <w:t>Increase t</w:t>
      </w:r>
      <w:r w:rsidR="005347EA" w:rsidRPr="004740AE">
        <w:rPr>
          <w:rFonts w:ascii="Arial" w:hAnsi="Arial" w:cs="Arial"/>
          <w:b/>
        </w:rPr>
        <w:t>he n</w:t>
      </w:r>
      <w:r w:rsidR="00062BF8" w:rsidRPr="004740AE">
        <w:rPr>
          <w:rFonts w:ascii="Arial" w:hAnsi="Arial" w:cs="Arial"/>
          <w:b/>
        </w:rPr>
        <w:t>umber of seven year olds tau</w:t>
      </w:r>
      <w:r w:rsidRPr="004740AE">
        <w:rPr>
          <w:rFonts w:ascii="Arial" w:hAnsi="Arial" w:cs="Arial"/>
          <w:b/>
        </w:rPr>
        <w:t xml:space="preserve">ght </w:t>
      </w:r>
      <w:r w:rsidR="005B7F2C" w:rsidRPr="004740AE">
        <w:rPr>
          <w:rFonts w:ascii="Arial" w:hAnsi="Arial" w:cs="Arial"/>
          <w:b/>
        </w:rPr>
        <w:t>th</w:t>
      </w:r>
      <w:r w:rsidR="008652E2" w:rsidRPr="004740AE">
        <w:rPr>
          <w:rFonts w:ascii="Arial" w:hAnsi="Arial" w:cs="Arial"/>
          <w:b/>
        </w:rPr>
        <w:t>rough the medium of Welsh by 1.2%, from 15.2% in January 2016 to 16.4</w:t>
      </w:r>
      <w:r w:rsidRPr="004740AE">
        <w:rPr>
          <w:rFonts w:ascii="Arial" w:hAnsi="Arial" w:cs="Arial"/>
          <w:b/>
        </w:rPr>
        <w:t>% by 2020</w:t>
      </w:r>
      <w:r w:rsidR="008652E2" w:rsidRPr="004740AE">
        <w:rPr>
          <w:rFonts w:ascii="Arial" w:hAnsi="Arial" w:cs="Arial"/>
          <w:b/>
        </w:rPr>
        <w:t>.</w:t>
      </w:r>
    </w:p>
    <w:p w:rsidR="002C663C" w:rsidRDefault="00132C83" w:rsidP="005B7F2C">
      <w:pPr>
        <w:jc w:val="both"/>
        <w:rPr>
          <w:rFonts w:ascii="Arial" w:hAnsi="Arial" w:cs="Arial"/>
        </w:rPr>
      </w:pPr>
      <w:r>
        <w:rPr>
          <w:rFonts w:ascii="Arial" w:hAnsi="Arial" w:cs="Arial"/>
        </w:rPr>
        <w:t>T</w:t>
      </w:r>
      <w:r w:rsidR="005B7F2C" w:rsidRPr="00833874">
        <w:rPr>
          <w:rFonts w:ascii="Arial" w:hAnsi="Arial" w:cs="Arial"/>
        </w:rPr>
        <w:t xml:space="preserve">he impact of promotional and other activities to increase the numbers of children into </w:t>
      </w:r>
      <w:r w:rsidR="005D3F2F" w:rsidRPr="00833874">
        <w:rPr>
          <w:rFonts w:ascii="Arial" w:hAnsi="Arial" w:cs="Arial"/>
        </w:rPr>
        <w:t>Welsh-medium</w:t>
      </w:r>
      <w:r w:rsidR="005B7F2C" w:rsidRPr="00833874">
        <w:rPr>
          <w:rFonts w:ascii="Arial" w:hAnsi="Arial" w:cs="Arial"/>
        </w:rPr>
        <w:t xml:space="preserve"> education into reception will not start impacting on the numbers of </w:t>
      </w:r>
      <w:r w:rsidR="002841C4">
        <w:rPr>
          <w:rFonts w:ascii="Arial" w:hAnsi="Arial" w:cs="Arial"/>
        </w:rPr>
        <w:t>y</w:t>
      </w:r>
      <w:r w:rsidR="005B7F2C" w:rsidRPr="00833874">
        <w:rPr>
          <w:rFonts w:ascii="Arial" w:hAnsi="Arial" w:cs="Arial"/>
        </w:rPr>
        <w:t xml:space="preserve">ear 2 pupils until after the lifetime of this current WESP.  This can be seen in Table </w:t>
      </w:r>
      <w:r w:rsidR="00070A7E">
        <w:rPr>
          <w:rFonts w:ascii="Arial" w:hAnsi="Arial" w:cs="Arial"/>
        </w:rPr>
        <w:t>4</w:t>
      </w:r>
      <w:r w:rsidR="005B7F2C" w:rsidRPr="00833874">
        <w:rPr>
          <w:rFonts w:ascii="Arial" w:hAnsi="Arial" w:cs="Arial"/>
        </w:rPr>
        <w:t xml:space="preserve"> above,  where</w:t>
      </w:r>
      <w:r w:rsidR="0053650F" w:rsidRPr="00833874">
        <w:rPr>
          <w:rFonts w:ascii="Arial" w:hAnsi="Arial" w:cs="Arial"/>
        </w:rPr>
        <w:t>,</w:t>
      </w:r>
      <w:r w:rsidR="005B7F2C" w:rsidRPr="00833874">
        <w:rPr>
          <w:rFonts w:ascii="Arial" w:hAnsi="Arial" w:cs="Arial"/>
        </w:rPr>
        <w:t xml:space="preserve"> by 20</w:t>
      </w:r>
      <w:r w:rsidR="002841C4">
        <w:rPr>
          <w:rFonts w:ascii="Arial" w:hAnsi="Arial" w:cs="Arial"/>
        </w:rPr>
        <w:t>22/</w:t>
      </w:r>
      <w:r w:rsidR="005B7F2C" w:rsidRPr="00833874">
        <w:rPr>
          <w:rFonts w:ascii="Arial" w:hAnsi="Arial" w:cs="Arial"/>
        </w:rPr>
        <w:t xml:space="preserve">23 it is anticipated that additional activities combined with an increase in capacity, over and above age promotion, could increase the number of children in year 2 by </w:t>
      </w:r>
      <w:r w:rsidR="00B44FF4" w:rsidRPr="00833874">
        <w:rPr>
          <w:rFonts w:ascii="Arial" w:hAnsi="Arial" w:cs="Arial"/>
        </w:rPr>
        <w:t>up to</w:t>
      </w:r>
      <w:r w:rsidR="005B7F2C" w:rsidRPr="00833874">
        <w:rPr>
          <w:rFonts w:ascii="Arial" w:hAnsi="Arial" w:cs="Arial"/>
        </w:rPr>
        <w:t xml:space="preserve"> </w:t>
      </w:r>
      <w:r w:rsidR="008652E2" w:rsidRPr="00833874">
        <w:rPr>
          <w:rFonts w:ascii="Arial" w:hAnsi="Arial" w:cs="Arial"/>
        </w:rPr>
        <w:t>3.1</w:t>
      </w:r>
      <w:r w:rsidR="005B7F2C" w:rsidRPr="00833874">
        <w:rPr>
          <w:rFonts w:ascii="Arial" w:hAnsi="Arial" w:cs="Arial"/>
        </w:rPr>
        <w:t>% to 18.</w:t>
      </w:r>
      <w:r w:rsidR="008652E2" w:rsidRPr="00833874">
        <w:rPr>
          <w:rFonts w:ascii="Arial" w:hAnsi="Arial" w:cs="Arial"/>
        </w:rPr>
        <w:t>3</w:t>
      </w:r>
      <w:r w:rsidR="005B7F2C" w:rsidRPr="00833874">
        <w:rPr>
          <w:rFonts w:ascii="Arial" w:hAnsi="Arial" w:cs="Arial"/>
        </w:rPr>
        <w:t>% overall.</w:t>
      </w:r>
      <w:r w:rsidR="002C663C" w:rsidRPr="00833874">
        <w:rPr>
          <w:rFonts w:ascii="Arial" w:hAnsi="Arial" w:cs="Arial"/>
        </w:rPr>
        <w:br w:type="page"/>
      </w:r>
    </w:p>
    <w:p w:rsidR="007816C8" w:rsidRPr="007816C8" w:rsidRDefault="007816C8" w:rsidP="007816C8">
      <w:pPr>
        <w:ind w:left="720"/>
        <w:jc w:val="both"/>
        <w:rPr>
          <w:rFonts w:ascii="Arial" w:hAnsi="Arial" w:cs="Arial"/>
          <w:b/>
        </w:rPr>
      </w:pPr>
      <w:r w:rsidRPr="000E4F34">
        <w:rPr>
          <w:rFonts w:ascii="Arial" w:hAnsi="Arial" w:cs="Arial"/>
          <w:b/>
        </w:rPr>
        <w:t>Measure 1.2: Increase the number of Reception aged children entering Welsh-medium education each year.</w:t>
      </w:r>
      <w:r w:rsidRPr="007816C8">
        <w:rPr>
          <w:rFonts w:ascii="Arial" w:hAnsi="Arial" w:cs="Arial"/>
          <w:b/>
        </w:rPr>
        <w:tab/>
      </w:r>
    </w:p>
    <w:p w:rsidR="00062BF8" w:rsidRPr="006E67CE" w:rsidRDefault="007A7E23" w:rsidP="000349D1">
      <w:pPr>
        <w:pStyle w:val="DimBylchau"/>
        <w:rPr>
          <w:rFonts w:ascii="Arial" w:hAnsi="Arial" w:cs="Arial"/>
          <w:u w:val="single"/>
        </w:rPr>
      </w:pPr>
      <w:r w:rsidRPr="006E67CE">
        <w:rPr>
          <w:rFonts w:ascii="Arial" w:hAnsi="Arial" w:cs="Arial"/>
          <w:b/>
          <w:u w:val="single"/>
        </w:rPr>
        <w:t>A</w:t>
      </w:r>
      <w:r w:rsidR="00132C83" w:rsidRPr="006E67CE">
        <w:rPr>
          <w:rFonts w:ascii="Arial" w:hAnsi="Arial" w:cs="Arial"/>
          <w:b/>
          <w:u w:val="single"/>
        </w:rPr>
        <w:t xml:space="preserve">ctions to </w:t>
      </w:r>
      <w:r w:rsidR="0087176A" w:rsidRPr="006E67CE">
        <w:rPr>
          <w:rFonts w:ascii="Arial" w:hAnsi="Arial" w:cs="Arial"/>
          <w:b/>
          <w:u w:val="single"/>
        </w:rPr>
        <w:t>address Outcome 1</w:t>
      </w:r>
      <w:r w:rsidRPr="006E67CE">
        <w:rPr>
          <w:rFonts w:ascii="Arial" w:hAnsi="Arial" w:cs="Arial"/>
          <w:b/>
          <w:u w:val="single"/>
        </w:rPr>
        <w:t xml:space="preserve"> </w:t>
      </w:r>
    </w:p>
    <w:p w:rsidR="000349D1" w:rsidRPr="000349D1" w:rsidRDefault="000349D1" w:rsidP="000349D1">
      <w:pPr>
        <w:pStyle w:val="DimBylchau"/>
        <w:rPr>
          <w:rFonts w:ascii="Arial" w:hAnsi="Arial" w:cs="Arial"/>
        </w:rPr>
      </w:pPr>
    </w:p>
    <w:p w:rsidR="00C41900" w:rsidRDefault="00E91397" w:rsidP="00792095">
      <w:pPr>
        <w:pStyle w:val="DimBylchau"/>
        <w:numPr>
          <w:ilvl w:val="0"/>
          <w:numId w:val="44"/>
        </w:numPr>
        <w:ind w:left="567" w:hanging="567"/>
        <w:jc w:val="both"/>
        <w:rPr>
          <w:rFonts w:ascii="Arial" w:hAnsi="Arial" w:cs="Arial"/>
        </w:rPr>
      </w:pPr>
      <w:r>
        <w:rPr>
          <w:rFonts w:ascii="Arial" w:hAnsi="Arial" w:cs="Arial"/>
          <w:b/>
        </w:rPr>
        <w:t xml:space="preserve">Increase </w:t>
      </w:r>
      <w:r w:rsidR="00C551F2" w:rsidRPr="000349D1">
        <w:rPr>
          <w:rFonts w:ascii="Arial" w:hAnsi="Arial" w:cs="Arial"/>
          <w:b/>
        </w:rPr>
        <w:t>Provision</w:t>
      </w:r>
      <w:r w:rsidR="00C551F2" w:rsidRPr="000349D1">
        <w:rPr>
          <w:rFonts w:ascii="Arial" w:hAnsi="Arial" w:cs="Arial"/>
        </w:rPr>
        <w:t xml:space="preserve"> </w:t>
      </w:r>
      <w:r w:rsidR="00C473DD" w:rsidRPr="000349D1">
        <w:rPr>
          <w:rFonts w:ascii="Arial" w:hAnsi="Arial" w:cs="Arial"/>
        </w:rPr>
        <w:t>–</w:t>
      </w:r>
      <w:r w:rsidR="00C551F2" w:rsidRPr="000349D1">
        <w:rPr>
          <w:rFonts w:ascii="Arial" w:hAnsi="Arial" w:cs="Arial"/>
        </w:rPr>
        <w:t xml:space="preserve"> </w:t>
      </w:r>
      <w:r w:rsidR="00C473DD" w:rsidRPr="000349D1">
        <w:rPr>
          <w:rFonts w:ascii="Arial" w:hAnsi="Arial" w:cs="Arial"/>
        </w:rPr>
        <w:t xml:space="preserve">To increase the provision of </w:t>
      </w:r>
      <w:r w:rsidR="00AC38E7">
        <w:rPr>
          <w:rFonts w:ascii="Arial" w:hAnsi="Arial" w:cs="Arial"/>
        </w:rPr>
        <w:t>W</w:t>
      </w:r>
      <w:r w:rsidR="00062BF8" w:rsidRPr="000349D1">
        <w:rPr>
          <w:rFonts w:ascii="Arial" w:hAnsi="Arial" w:cs="Arial"/>
        </w:rPr>
        <w:t xml:space="preserve">elsh-medium </w:t>
      </w:r>
      <w:r w:rsidR="00104B46">
        <w:rPr>
          <w:rFonts w:ascii="Arial" w:hAnsi="Arial" w:cs="Arial"/>
        </w:rPr>
        <w:t xml:space="preserve">community primary </w:t>
      </w:r>
      <w:r w:rsidR="00062BF8" w:rsidRPr="000349D1">
        <w:rPr>
          <w:rFonts w:ascii="Arial" w:hAnsi="Arial" w:cs="Arial"/>
        </w:rPr>
        <w:t>school places</w:t>
      </w:r>
      <w:r w:rsidR="00C473DD" w:rsidRPr="000349D1">
        <w:rPr>
          <w:rFonts w:ascii="Arial" w:hAnsi="Arial" w:cs="Arial"/>
        </w:rPr>
        <w:t xml:space="preserve"> </w:t>
      </w:r>
      <w:r w:rsidR="00104B46">
        <w:rPr>
          <w:rFonts w:ascii="Arial" w:hAnsi="Arial" w:cs="Arial"/>
        </w:rPr>
        <w:t>by 6</w:t>
      </w:r>
      <w:r w:rsidR="00C473DD" w:rsidRPr="000349D1">
        <w:rPr>
          <w:rFonts w:ascii="Arial" w:hAnsi="Arial" w:cs="Arial"/>
        </w:rPr>
        <w:t>0 by September 201</w:t>
      </w:r>
      <w:r w:rsidR="0053650F">
        <w:rPr>
          <w:rFonts w:ascii="Arial" w:hAnsi="Arial" w:cs="Arial"/>
        </w:rPr>
        <w:t>7</w:t>
      </w:r>
      <w:r w:rsidR="00C473DD" w:rsidRPr="000349D1">
        <w:rPr>
          <w:rFonts w:ascii="Arial" w:hAnsi="Arial" w:cs="Arial"/>
        </w:rPr>
        <w:t>,</w:t>
      </w:r>
      <w:r w:rsidR="0053650F">
        <w:rPr>
          <w:rFonts w:ascii="Arial" w:hAnsi="Arial" w:cs="Arial"/>
        </w:rPr>
        <w:t xml:space="preserve"> through increasing the capacity </w:t>
      </w:r>
      <w:r w:rsidR="0053650F" w:rsidRPr="000349D1">
        <w:rPr>
          <w:rFonts w:ascii="Arial" w:hAnsi="Arial" w:cs="Arial"/>
        </w:rPr>
        <w:t xml:space="preserve">of Ysgol Hamadryad </w:t>
      </w:r>
      <w:r w:rsidR="0053650F">
        <w:rPr>
          <w:rFonts w:ascii="Arial" w:hAnsi="Arial" w:cs="Arial"/>
        </w:rPr>
        <w:t xml:space="preserve">and </w:t>
      </w:r>
      <w:r w:rsidR="0053650F" w:rsidRPr="000349D1">
        <w:rPr>
          <w:rFonts w:ascii="Arial" w:hAnsi="Arial" w:cs="Arial"/>
        </w:rPr>
        <w:t>Ysgol Glan Morfa</w:t>
      </w:r>
      <w:r w:rsidR="0053650F">
        <w:rPr>
          <w:rFonts w:ascii="Arial" w:hAnsi="Arial" w:cs="Arial"/>
        </w:rPr>
        <w:t xml:space="preserve">, with new school buildings being delivered during the 2017/18 academic year. </w:t>
      </w:r>
    </w:p>
    <w:p w:rsidR="00C41900" w:rsidRDefault="00C41900" w:rsidP="00C41900">
      <w:pPr>
        <w:pStyle w:val="DimBylchau"/>
        <w:ind w:left="720"/>
        <w:jc w:val="both"/>
        <w:rPr>
          <w:rFonts w:ascii="Arial" w:hAnsi="Arial" w:cs="Arial"/>
          <w:b/>
        </w:rPr>
      </w:pPr>
    </w:p>
    <w:p w:rsidR="005B4D28" w:rsidRPr="00D30C52" w:rsidRDefault="005B4D28" w:rsidP="00D30C52">
      <w:pPr>
        <w:pStyle w:val="DimBylchau"/>
        <w:ind w:left="567"/>
        <w:jc w:val="both"/>
        <w:rPr>
          <w:rFonts w:ascii="Arial" w:hAnsi="Arial" w:cs="Arial"/>
        </w:rPr>
      </w:pPr>
      <w:r w:rsidRPr="00D30C52">
        <w:rPr>
          <w:rFonts w:ascii="Arial" w:hAnsi="Arial" w:cs="Arial"/>
        </w:rPr>
        <w:t xml:space="preserve">Cardiff’s LDP provides further opportunities for the expansion of Welsh-medium provision in order to increase the number of seven year olds taught through the medium of Welsh. The LDP for the period 2006-2026 was approved in 2016.  The Education Infrastructure Plan included within the LDP identifies future infrastructure requirements based on Cardiff’s projected level and distribution of growth. Following adoption of the LDP, a revised Education Supplementary Planning Guidance was formally adopted in 2017 which enables the Council to seek contributions from developers to provide additional nursery, primary, secondary and sixth form school places where the need to do so can be demonstrated. The Council anticipates that new primary schools providing an additional nine forms of entry will be brought forward on strategic greenfield housing sites in North East Cardiff and North West Cardiff by the end of the Band B period. Proposals to expand Welsh-medium provision to serve these sites, where the requirement can be demonstrated, will be brought forward and consulted on in accordance with the requirements of the School Organisation Code.  </w:t>
      </w:r>
    </w:p>
    <w:p w:rsidR="00C41900" w:rsidRPr="00D30C52" w:rsidRDefault="00C41900" w:rsidP="00D30C52">
      <w:pPr>
        <w:pStyle w:val="DimBylchau"/>
        <w:ind w:left="567"/>
        <w:jc w:val="both"/>
        <w:rPr>
          <w:rFonts w:ascii="Arial" w:hAnsi="Arial" w:cs="Arial"/>
        </w:rPr>
      </w:pPr>
    </w:p>
    <w:p w:rsidR="00C41900" w:rsidRPr="00D30C52" w:rsidRDefault="00C41900" w:rsidP="00D30C52">
      <w:pPr>
        <w:pStyle w:val="DimBylchau"/>
        <w:ind w:left="567"/>
        <w:jc w:val="both"/>
        <w:rPr>
          <w:rFonts w:ascii="Arial" w:hAnsi="Arial" w:cs="Arial"/>
          <w:lang w:val="en"/>
        </w:rPr>
      </w:pPr>
      <w:r w:rsidRPr="00D30C52">
        <w:rPr>
          <w:rFonts w:ascii="Arial" w:hAnsi="Arial" w:cs="Arial"/>
        </w:rPr>
        <w:t xml:space="preserve">The Welsh Government has indicated its </w:t>
      </w:r>
      <w:r w:rsidRPr="00D30C52">
        <w:rPr>
          <w:rFonts w:ascii="Arial" w:hAnsi="Arial" w:cs="Arial"/>
          <w:lang w:val="en"/>
        </w:rPr>
        <w:t xml:space="preserve">commitment to supporting the Council’s </w:t>
      </w:r>
      <w:r w:rsidRPr="00D30C52">
        <w:rPr>
          <w:rFonts w:ascii="Arial" w:hAnsi="Arial" w:cs="Arial"/>
        </w:rPr>
        <w:t>Band B 21</w:t>
      </w:r>
      <w:r w:rsidRPr="00D30C52">
        <w:rPr>
          <w:rFonts w:ascii="Arial" w:hAnsi="Arial" w:cs="Arial"/>
          <w:vertAlign w:val="superscript"/>
        </w:rPr>
        <w:t>st</w:t>
      </w:r>
      <w:r w:rsidRPr="00D30C52">
        <w:rPr>
          <w:rFonts w:ascii="Arial" w:hAnsi="Arial" w:cs="Arial"/>
        </w:rPr>
        <w:t xml:space="preserve"> Century Schools programme</w:t>
      </w:r>
      <w:r w:rsidRPr="00D30C52">
        <w:rPr>
          <w:rFonts w:ascii="Arial" w:hAnsi="Arial" w:cs="Arial"/>
          <w:lang w:val="en"/>
        </w:rPr>
        <w:t>, subject to approval of business cases, including proposals to expand Ysgol Nant Caerau and Ysgol Pen Y Pil each by one form of entry. These proposed expansions will add further capacity beyond the 13% surplus capacity available at entry to primary education, whilst changes to catchment areas will better match the availability of school places to the known demand and targeted increase.</w:t>
      </w:r>
    </w:p>
    <w:p w:rsidR="00C41900" w:rsidRPr="00D30C52" w:rsidRDefault="00C41900" w:rsidP="00D30C52">
      <w:pPr>
        <w:pStyle w:val="DimBylchau"/>
        <w:ind w:left="567"/>
        <w:jc w:val="both"/>
        <w:rPr>
          <w:rFonts w:ascii="Arial" w:hAnsi="Arial" w:cs="Arial"/>
          <w:lang w:val="en"/>
        </w:rPr>
      </w:pPr>
    </w:p>
    <w:p w:rsidR="00C41900" w:rsidRPr="00D30C52" w:rsidRDefault="00C41900" w:rsidP="00D30C52">
      <w:pPr>
        <w:pStyle w:val="DimBylchau"/>
        <w:ind w:left="567"/>
        <w:jc w:val="both"/>
        <w:rPr>
          <w:rFonts w:ascii="Arial" w:hAnsi="Arial" w:cs="Arial"/>
        </w:rPr>
      </w:pPr>
      <w:r w:rsidRPr="00D30C52">
        <w:rPr>
          <w:rFonts w:ascii="Arial" w:hAnsi="Arial" w:cs="Arial"/>
        </w:rPr>
        <w:t>Careful planning is required when establishing catchment areas for new schools and revising existing catchment areas as consideration must be given to the existing supply of and demand for places, along with how this relationship may evolve further over the next six to eight years. In light of the Welsh Government’s approval of the Band B programme, which provides greater certainty around the Council’s planned expansion of Welsh-medium provision, consultation on the establishment of a catchment area for Ysgol Hamadryad is proposed to be undertaken at the earliest opportunity allowable in accordance with the Admissions Code, for implementation in September 2020.</w:t>
      </w:r>
    </w:p>
    <w:p w:rsidR="00D1492B" w:rsidRDefault="00D1492B" w:rsidP="00D30C52">
      <w:pPr>
        <w:pStyle w:val="DimBylchau"/>
        <w:ind w:left="567"/>
        <w:jc w:val="both"/>
        <w:rPr>
          <w:rFonts w:ascii="Arial" w:hAnsi="Arial" w:cs="Arial"/>
        </w:rPr>
      </w:pPr>
    </w:p>
    <w:p w:rsidR="00460E55" w:rsidRPr="00D30C52" w:rsidRDefault="00D23562" w:rsidP="00D30C52">
      <w:pPr>
        <w:pStyle w:val="DimBylchau"/>
        <w:ind w:left="567"/>
        <w:jc w:val="both"/>
        <w:rPr>
          <w:rFonts w:ascii="Arial" w:hAnsi="Arial" w:cs="Arial"/>
        </w:rPr>
      </w:pPr>
      <w:r w:rsidRPr="00D30C52">
        <w:rPr>
          <w:rFonts w:ascii="Arial" w:hAnsi="Arial" w:cs="Arial"/>
        </w:rPr>
        <w:t xml:space="preserve">In the period 2012 to 2017, the Council has increased the number of Welsh-medium primary places available by six forms of entry. The expansion of primary school provision in this period has ensured that Cardiff is well prepared to meet and indeed to drive increased demand for Welsh medium primary school places. </w:t>
      </w:r>
    </w:p>
    <w:p w:rsidR="00460E55" w:rsidRPr="00D30C52" w:rsidRDefault="00460E55" w:rsidP="00D30C52">
      <w:pPr>
        <w:pStyle w:val="DimBylchau"/>
        <w:ind w:left="567"/>
        <w:jc w:val="both"/>
        <w:rPr>
          <w:rFonts w:ascii="Arial" w:hAnsi="Arial" w:cs="Arial"/>
        </w:rPr>
      </w:pPr>
    </w:p>
    <w:p w:rsidR="002A54EF" w:rsidRPr="00D30C52" w:rsidRDefault="002A54EF" w:rsidP="00D30C52">
      <w:pPr>
        <w:pStyle w:val="DimBylchau"/>
        <w:ind w:left="567"/>
        <w:jc w:val="both"/>
        <w:rPr>
          <w:rFonts w:ascii="Arial" w:hAnsi="Arial" w:cs="Arial"/>
        </w:rPr>
      </w:pPr>
      <w:r w:rsidRPr="00D30C52">
        <w:rPr>
          <w:rFonts w:ascii="Arial" w:hAnsi="Arial" w:cs="Arial"/>
        </w:rPr>
        <w:t>Moving forward, Cardiff Council aims to deliver a further 7 forms of entry of Welsh-medium primary places by 2030 through the expansion of provision to serve existing resident populations (including the proposals outlined in the Band B 21</w:t>
      </w:r>
      <w:r w:rsidRPr="00D30C52">
        <w:rPr>
          <w:rFonts w:ascii="Arial" w:hAnsi="Arial" w:cs="Arial"/>
          <w:vertAlign w:val="superscript"/>
        </w:rPr>
        <w:t>st</w:t>
      </w:r>
      <w:r w:rsidRPr="00D30C52">
        <w:rPr>
          <w:rFonts w:ascii="Arial" w:hAnsi="Arial" w:cs="Arial"/>
        </w:rPr>
        <w:t xml:space="preserve"> Century Schools capital investment programme; Ysgol Nant Caerau and Ysgol Pen Y Pil) together with </w:t>
      </w:r>
      <w:r w:rsidRPr="00D30C52">
        <w:rPr>
          <w:rFonts w:ascii="Arial" w:hAnsi="Arial" w:cs="Arial"/>
          <w:lang w:val="en"/>
        </w:rPr>
        <w:t xml:space="preserve">with school provision planned as part of the LDP strategic greenfield housing developments. This would </w:t>
      </w:r>
      <w:r w:rsidR="00D10D46" w:rsidRPr="00D30C52">
        <w:rPr>
          <w:rFonts w:ascii="Arial" w:hAnsi="Arial" w:cs="Arial"/>
          <w:lang w:val="en"/>
        </w:rPr>
        <w:t>be in line with</w:t>
      </w:r>
      <w:r w:rsidRPr="00D30C52">
        <w:rPr>
          <w:rFonts w:ascii="Arial" w:hAnsi="Arial" w:cs="Arial"/>
          <w:lang w:val="en"/>
        </w:rPr>
        <w:t xml:space="preserve"> the trajectory required to support the Welsh Government in achieving the aims set out in its </w:t>
      </w:r>
      <w:r w:rsidRPr="00D30C52">
        <w:rPr>
          <w:rFonts w:ascii="Arial" w:hAnsi="Arial" w:cs="Arial"/>
        </w:rPr>
        <w:t>Cymraeg 2050: A million Welsh speaker’s strategy.</w:t>
      </w:r>
    </w:p>
    <w:p w:rsidR="001852AB" w:rsidRDefault="001852AB" w:rsidP="00D30C52">
      <w:pPr>
        <w:pStyle w:val="DimBylchau"/>
        <w:ind w:left="567"/>
        <w:jc w:val="both"/>
        <w:rPr>
          <w:rFonts w:ascii="Arial" w:hAnsi="Arial" w:cs="Arial"/>
        </w:rPr>
      </w:pPr>
    </w:p>
    <w:p w:rsidR="00D1492B" w:rsidRPr="00D30C52" w:rsidRDefault="00D1492B" w:rsidP="00D30C52">
      <w:pPr>
        <w:pStyle w:val="DimBylchau"/>
        <w:ind w:left="567"/>
        <w:jc w:val="both"/>
        <w:rPr>
          <w:rFonts w:ascii="Arial" w:hAnsi="Arial" w:cs="Arial"/>
        </w:rPr>
      </w:pPr>
    </w:p>
    <w:p w:rsidR="00D30C52" w:rsidRDefault="001C0FBE" w:rsidP="00D30C52">
      <w:pPr>
        <w:pStyle w:val="ParagraffRhestr"/>
        <w:numPr>
          <w:ilvl w:val="0"/>
          <w:numId w:val="44"/>
        </w:numPr>
        <w:ind w:left="567" w:hanging="567"/>
        <w:jc w:val="both"/>
        <w:rPr>
          <w:rFonts w:ascii="Arial" w:hAnsi="Arial" w:cs="Arial"/>
        </w:rPr>
      </w:pPr>
      <w:r>
        <w:rPr>
          <w:rFonts w:ascii="Arial" w:hAnsi="Arial" w:cs="Arial"/>
          <w:b/>
        </w:rPr>
        <w:t xml:space="preserve">Create </w:t>
      </w:r>
      <w:r w:rsidR="00AC38E7">
        <w:rPr>
          <w:rFonts w:ascii="Arial" w:hAnsi="Arial" w:cs="Arial"/>
          <w:b/>
        </w:rPr>
        <w:t>Stro</w:t>
      </w:r>
      <w:r w:rsidR="00E91397">
        <w:rPr>
          <w:rFonts w:ascii="Arial" w:hAnsi="Arial" w:cs="Arial"/>
          <w:b/>
        </w:rPr>
        <w:t xml:space="preserve">nger </w:t>
      </w:r>
      <w:r w:rsidR="00C551F2" w:rsidRPr="000349D1">
        <w:rPr>
          <w:rFonts w:ascii="Arial" w:hAnsi="Arial" w:cs="Arial"/>
          <w:b/>
        </w:rPr>
        <w:t>Partnership</w:t>
      </w:r>
      <w:r w:rsidR="00E91397">
        <w:rPr>
          <w:rFonts w:ascii="Arial" w:hAnsi="Arial" w:cs="Arial"/>
          <w:b/>
        </w:rPr>
        <w:t>s -</w:t>
      </w:r>
      <w:r w:rsidR="00052952" w:rsidRPr="000349D1">
        <w:rPr>
          <w:rFonts w:ascii="Arial" w:hAnsi="Arial" w:cs="Arial"/>
        </w:rPr>
        <w:t xml:space="preserve"> To create a stronger partnership approach to the planning and promotion of </w:t>
      </w:r>
      <w:r w:rsidR="00104B46">
        <w:rPr>
          <w:rFonts w:ascii="Arial" w:hAnsi="Arial" w:cs="Arial"/>
        </w:rPr>
        <w:t>W</w:t>
      </w:r>
      <w:r w:rsidR="00052952" w:rsidRPr="000349D1">
        <w:rPr>
          <w:rFonts w:ascii="Arial" w:hAnsi="Arial" w:cs="Arial"/>
        </w:rPr>
        <w:t xml:space="preserve">elsh-language opportunities. This will be achieved by increased </w:t>
      </w:r>
      <w:r w:rsidR="00062BF8" w:rsidRPr="000349D1">
        <w:rPr>
          <w:rFonts w:ascii="Arial" w:hAnsi="Arial" w:cs="Arial"/>
        </w:rPr>
        <w:t>partnership working between the Family Informat</w:t>
      </w:r>
      <w:r w:rsidR="00DC4E24" w:rsidRPr="000349D1">
        <w:rPr>
          <w:rFonts w:ascii="Arial" w:hAnsi="Arial" w:cs="Arial"/>
        </w:rPr>
        <w:t>ion Service, Health Visitors,</w:t>
      </w:r>
      <w:r w:rsidR="00062BF8" w:rsidRPr="000349D1">
        <w:rPr>
          <w:rFonts w:ascii="Arial" w:hAnsi="Arial" w:cs="Arial"/>
        </w:rPr>
        <w:t xml:space="preserve"> Mudiad Meithrin </w:t>
      </w:r>
      <w:r w:rsidR="00DC4E24" w:rsidRPr="000349D1">
        <w:rPr>
          <w:rFonts w:ascii="Arial" w:hAnsi="Arial" w:cs="Arial"/>
        </w:rPr>
        <w:t xml:space="preserve">and </w:t>
      </w:r>
      <w:r w:rsidR="0051560E">
        <w:rPr>
          <w:rFonts w:ascii="Arial" w:hAnsi="Arial" w:cs="Arial"/>
        </w:rPr>
        <w:t>s</w:t>
      </w:r>
      <w:r w:rsidR="00DC4E24" w:rsidRPr="000349D1">
        <w:rPr>
          <w:rFonts w:ascii="Arial" w:hAnsi="Arial" w:cs="Arial"/>
        </w:rPr>
        <w:t xml:space="preserve">chools </w:t>
      </w:r>
      <w:r w:rsidR="00062BF8" w:rsidRPr="000349D1">
        <w:rPr>
          <w:rFonts w:ascii="Arial" w:hAnsi="Arial" w:cs="Arial"/>
        </w:rPr>
        <w:t>to create partnership opportunities, improve communications and identify pre-school priorities</w:t>
      </w:r>
      <w:r w:rsidR="00052952" w:rsidRPr="000349D1">
        <w:rPr>
          <w:rFonts w:ascii="Arial" w:hAnsi="Arial" w:cs="Arial"/>
        </w:rPr>
        <w:t>. Th</w:t>
      </w:r>
      <w:r w:rsidR="0051560E">
        <w:rPr>
          <w:rFonts w:ascii="Arial" w:hAnsi="Arial" w:cs="Arial"/>
        </w:rPr>
        <w:t xml:space="preserve">rough </w:t>
      </w:r>
      <w:r w:rsidR="00062BF8" w:rsidRPr="000349D1">
        <w:rPr>
          <w:rFonts w:ascii="Arial" w:hAnsi="Arial" w:cs="Arial"/>
        </w:rPr>
        <w:t>work</w:t>
      </w:r>
      <w:r w:rsidR="00052952" w:rsidRPr="000349D1">
        <w:rPr>
          <w:rFonts w:ascii="Arial" w:hAnsi="Arial" w:cs="Arial"/>
        </w:rPr>
        <w:t>ing</w:t>
      </w:r>
      <w:r w:rsidR="00062BF8" w:rsidRPr="000349D1">
        <w:rPr>
          <w:rFonts w:ascii="Arial" w:hAnsi="Arial" w:cs="Arial"/>
        </w:rPr>
        <w:t xml:space="preserve"> together to drive demand from the bottom up and publicise in</w:t>
      </w:r>
      <w:r w:rsidR="0051560E">
        <w:rPr>
          <w:rFonts w:ascii="Arial" w:hAnsi="Arial" w:cs="Arial"/>
        </w:rPr>
        <w:t xml:space="preserve">formation so parents can make an </w:t>
      </w:r>
      <w:r w:rsidR="00062BF8" w:rsidRPr="000349D1">
        <w:rPr>
          <w:rFonts w:ascii="Arial" w:hAnsi="Arial" w:cs="Arial"/>
        </w:rPr>
        <w:t>informed choice</w:t>
      </w:r>
      <w:r w:rsidR="00C551F2" w:rsidRPr="000349D1">
        <w:rPr>
          <w:rFonts w:ascii="Arial" w:hAnsi="Arial" w:cs="Arial"/>
        </w:rPr>
        <w:t xml:space="preserve"> prior to </w:t>
      </w:r>
      <w:r w:rsidR="0053650F">
        <w:rPr>
          <w:rFonts w:ascii="Arial" w:hAnsi="Arial" w:cs="Arial"/>
        </w:rPr>
        <w:t xml:space="preserve">their children being of </w:t>
      </w:r>
      <w:r w:rsidR="00C551F2" w:rsidRPr="000349D1">
        <w:rPr>
          <w:rFonts w:ascii="Arial" w:hAnsi="Arial" w:cs="Arial"/>
        </w:rPr>
        <w:t>statutory school age.</w:t>
      </w:r>
    </w:p>
    <w:p w:rsidR="00D30C52" w:rsidRPr="00D30C52" w:rsidRDefault="00D30C52" w:rsidP="00D30C52">
      <w:pPr>
        <w:pStyle w:val="ParagraffRhestr"/>
        <w:jc w:val="both"/>
        <w:rPr>
          <w:rFonts w:ascii="Arial" w:hAnsi="Arial" w:cs="Arial"/>
        </w:rPr>
      </w:pPr>
    </w:p>
    <w:p w:rsidR="000830BA" w:rsidRPr="00EE20BD" w:rsidRDefault="001C0FBE" w:rsidP="00D30C52">
      <w:pPr>
        <w:pStyle w:val="ParagraffRhestr"/>
        <w:numPr>
          <w:ilvl w:val="0"/>
          <w:numId w:val="44"/>
        </w:numPr>
        <w:ind w:left="567" w:hanging="567"/>
        <w:jc w:val="both"/>
        <w:rPr>
          <w:rFonts w:ascii="Arial" w:hAnsi="Arial" w:cs="Arial"/>
        </w:rPr>
      </w:pPr>
      <w:r w:rsidRPr="00EE20BD">
        <w:rPr>
          <w:rFonts w:ascii="Arial" w:hAnsi="Arial" w:cs="Arial"/>
          <w:b/>
        </w:rPr>
        <w:t xml:space="preserve">Strengthen </w:t>
      </w:r>
      <w:r w:rsidR="00052952" w:rsidRPr="00EE20BD">
        <w:rPr>
          <w:rFonts w:ascii="Arial" w:hAnsi="Arial" w:cs="Arial"/>
          <w:b/>
        </w:rPr>
        <w:t xml:space="preserve">Early Years </w:t>
      </w:r>
      <w:r w:rsidR="0038799C" w:rsidRPr="00EE20BD">
        <w:rPr>
          <w:rFonts w:ascii="Arial" w:hAnsi="Arial" w:cs="Arial"/>
          <w:b/>
        </w:rPr>
        <w:t>Provision</w:t>
      </w:r>
      <w:r w:rsidR="00052952" w:rsidRPr="00EE20BD">
        <w:rPr>
          <w:rFonts w:ascii="Arial" w:hAnsi="Arial" w:cs="Arial"/>
        </w:rPr>
        <w:t xml:space="preserve"> –</w:t>
      </w:r>
      <w:r w:rsidR="007C184F">
        <w:rPr>
          <w:rFonts w:ascii="Arial" w:hAnsi="Arial" w:cs="Arial"/>
        </w:rPr>
        <w:t xml:space="preserve"> </w:t>
      </w:r>
      <w:r w:rsidR="00052952" w:rsidRPr="00EE20BD">
        <w:rPr>
          <w:rFonts w:ascii="Arial" w:hAnsi="Arial" w:cs="Arial"/>
        </w:rPr>
        <w:t>Cardiff Council recognises that the provision o</w:t>
      </w:r>
      <w:r w:rsidR="00AC38E7" w:rsidRPr="00EE20BD">
        <w:rPr>
          <w:rFonts w:ascii="Arial" w:hAnsi="Arial" w:cs="Arial"/>
        </w:rPr>
        <w:t xml:space="preserve">f a </w:t>
      </w:r>
      <w:r w:rsidR="006363D7" w:rsidRPr="00EE20BD">
        <w:rPr>
          <w:rFonts w:ascii="Arial" w:hAnsi="Arial" w:cs="Arial"/>
        </w:rPr>
        <w:t>Cylch</w:t>
      </w:r>
      <w:r w:rsidR="00AC38E7" w:rsidRPr="00EE20BD">
        <w:rPr>
          <w:rFonts w:ascii="Arial" w:hAnsi="Arial" w:cs="Arial"/>
        </w:rPr>
        <w:t xml:space="preserve"> Mythrin partnered to </w:t>
      </w:r>
      <w:r w:rsidR="00104B46" w:rsidRPr="00EE20BD">
        <w:rPr>
          <w:rFonts w:ascii="Arial" w:hAnsi="Arial" w:cs="Arial"/>
        </w:rPr>
        <w:t xml:space="preserve">a </w:t>
      </w:r>
      <w:r w:rsidR="00AC38E7" w:rsidRPr="00EE20BD">
        <w:rPr>
          <w:rFonts w:ascii="Arial" w:hAnsi="Arial" w:cs="Arial"/>
        </w:rPr>
        <w:t>W</w:t>
      </w:r>
      <w:r w:rsidR="00052952" w:rsidRPr="00EE20BD">
        <w:rPr>
          <w:rFonts w:ascii="Arial" w:hAnsi="Arial" w:cs="Arial"/>
        </w:rPr>
        <w:t xml:space="preserve">elsh-medium primary school would </w:t>
      </w:r>
      <w:r w:rsidR="00DC4E24" w:rsidRPr="00EE20BD">
        <w:rPr>
          <w:rFonts w:ascii="Arial" w:hAnsi="Arial" w:cs="Arial"/>
        </w:rPr>
        <w:t xml:space="preserve">provide a natural progression </w:t>
      </w:r>
      <w:r w:rsidR="00276147" w:rsidRPr="00EE20BD">
        <w:rPr>
          <w:rFonts w:ascii="Arial" w:hAnsi="Arial" w:cs="Arial"/>
        </w:rPr>
        <w:t>for statutory schooling age progression. This will also encourage skills development and closer partnership working at early years to</w:t>
      </w:r>
      <w:r w:rsidR="0051560E" w:rsidRPr="00EE20BD">
        <w:rPr>
          <w:rFonts w:ascii="Arial" w:hAnsi="Arial" w:cs="Arial"/>
        </w:rPr>
        <w:t xml:space="preserve"> ensure successful transition</w:t>
      </w:r>
      <w:r w:rsidR="00D30C52">
        <w:rPr>
          <w:rFonts w:ascii="Arial" w:hAnsi="Arial" w:cs="Arial"/>
        </w:rPr>
        <w:t xml:space="preserve">. </w:t>
      </w:r>
      <w:r w:rsidR="009C7C89" w:rsidRPr="00EE20BD">
        <w:rPr>
          <w:rFonts w:ascii="Arial" w:hAnsi="Arial" w:cs="Arial"/>
        </w:rPr>
        <w:t>Cardiff Council and Mudiad Meithrin will work together to capture the operational requirements and the feasibility of these arrangements and they will be considered in the future Welsh-me</w:t>
      </w:r>
      <w:r w:rsidR="00D9156C" w:rsidRPr="00EE20BD">
        <w:rPr>
          <w:rFonts w:ascii="Arial" w:hAnsi="Arial" w:cs="Arial"/>
        </w:rPr>
        <w:t>dium place planning across the c</w:t>
      </w:r>
      <w:r w:rsidR="009C7C89" w:rsidRPr="00EE20BD">
        <w:rPr>
          <w:rFonts w:ascii="Arial" w:hAnsi="Arial" w:cs="Arial"/>
        </w:rPr>
        <w:t xml:space="preserve">ity. </w:t>
      </w:r>
    </w:p>
    <w:p w:rsidR="000830BA" w:rsidRDefault="000830BA" w:rsidP="000830BA">
      <w:pPr>
        <w:pStyle w:val="ParagraffRhestr"/>
        <w:jc w:val="both"/>
        <w:rPr>
          <w:rFonts w:ascii="Arial" w:hAnsi="Arial" w:cs="Arial"/>
          <w:b/>
        </w:rPr>
      </w:pPr>
    </w:p>
    <w:p w:rsidR="008C6D24" w:rsidRPr="00D30C52" w:rsidRDefault="008C6D24" w:rsidP="000F75CF">
      <w:pPr>
        <w:pStyle w:val="ParagraffRhestr"/>
        <w:ind w:left="567"/>
        <w:jc w:val="both"/>
        <w:rPr>
          <w:rFonts w:ascii="Arial" w:hAnsi="Arial" w:cs="Arial"/>
        </w:rPr>
      </w:pPr>
      <w:r w:rsidRPr="000F75CF">
        <w:rPr>
          <w:rFonts w:ascii="Arial" w:hAnsi="Arial" w:cs="Arial"/>
        </w:rPr>
        <w:t>In the three new build Welsh-medium community primary schools (Ysgol Hamadryad, Ysgol Glan Morfa, Ysgol Glan Ceubal) there will be a nursery unit attached to each school</w:t>
      </w:r>
      <w:r w:rsidR="00D30C52">
        <w:rPr>
          <w:rFonts w:ascii="Arial" w:hAnsi="Arial" w:cs="Arial"/>
        </w:rPr>
        <w:t>.</w:t>
      </w:r>
      <w:r w:rsidRPr="000F75CF">
        <w:rPr>
          <w:rFonts w:ascii="Arial" w:hAnsi="Arial" w:cs="Arial"/>
        </w:rPr>
        <w:t xml:space="preserve"> This will help younger pupils to develop their language skills at the outset of their statutory education as Cardiff Council </w:t>
      </w:r>
      <w:r w:rsidRPr="000F75CF">
        <w:rPr>
          <w:rFonts w:ascii="Arial" w:eastAsia="Frutiger-Light" w:hAnsi="Arial" w:cs="Arial"/>
        </w:rPr>
        <w:t xml:space="preserve">recognise the critical importance of developing strong partnerships with pre- and post-compulsory education and aim to provide seamless transition (Rewriting the Future, June 2014). </w:t>
      </w:r>
      <w:r w:rsidRPr="00D30C52">
        <w:rPr>
          <w:rFonts w:ascii="Arial" w:eastAsia="Frutiger-Light" w:hAnsi="Arial" w:cs="Arial"/>
        </w:rPr>
        <w:t xml:space="preserve">As such, </w:t>
      </w:r>
      <w:r w:rsidRPr="00D30C52">
        <w:rPr>
          <w:rFonts w:ascii="Arial" w:hAnsi="Arial" w:cs="Arial"/>
        </w:rPr>
        <w:t xml:space="preserve">Cardiff Council are keen to maximise accommodation within new build primary schools to support the delivery of Welsh-medium childcare in line with the future childcare offer and in order to meet the targets specific to increasing the number of Welsh language speakers. In recognising this, provision has already been made for the inclusion of a community room facility within the new </w:t>
      </w:r>
      <w:r w:rsidR="000830BA" w:rsidRPr="00D30C52">
        <w:rPr>
          <w:rFonts w:ascii="Arial" w:hAnsi="Arial" w:cs="Arial"/>
        </w:rPr>
        <w:t xml:space="preserve">Ysgol Glan Morfa and Ysgol Hamadryad </w:t>
      </w:r>
      <w:r w:rsidRPr="00D30C52">
        <w:rPr>
          <w:rFonts w:ascii="Arial" w:hAnsi="Arial" w:cs="Arial"/>
        </w:rPr>
        <w:t>building designs.  The community room would allow 32 places to be delivered by a CM (over x2 sessions of x16 children) subject to agreement regarding new lease arrangements to cover hours of use, access, costs etc.   There are a number of arrangements in place that have been supported by the Local Authority (LA) which can be used to inform any new arrangements to enable a CM to utilise the space available if deemed appropriate in the locality.</w:t>
      </w:r>
      <w:r w:rsidR="000830BA" w:rsidRPr="00D30C52">
        <w:rPr>
          <w:rFonts w:ascii="Arial" w:hAnsi="Arial" w:cs="Arial"/>
        </w:rPr>
        <w:t xml:space="preserve"> </w:t>
      </w:r>
      <w:r w:rsidRPr="00D30C52">
        <w:rPr>
          <w:rFonts w:ascii="Arial" w:hAnsi="Arial" w:cs="Arial"/>
        </w:rPr>
        <w:t>These childcare places would provide a dual benefit of enabling an element of wrap around care for those attending the nursery class as well as the option for younger children to participate in play sessions from aged 2 onward.</w:t>
      </w:r>
    </w:p>
    <w:p w:rsidR="008C6D24" w:rsidRPr="00D30C52" w:rsidRDefault="000830BA" w:rsidP="000830BA">
      <w:pPr>
        <w:ind w:left="567"/>
        <w:jc w:val="both"/>
        <w:rPr>
          <w:rFonts w:ascii="Arial" w:hAnsi="Arial" w:cs="Arial"/>
        </w:rPr>
      </w:pPr>
      <w:r w:rsidRPr="00D30C52">
        <w:rPr>
          <w:rFonts w:ascii="Arial" w:hAnsi="Arial" w:cs="Arial"/>
        </w:rPr>
        <w:t>H</w:t>
      </w:r>
      <w:r w:rsidR="008C6D24" w:rsidRPr="00D30C52">
        <w:rPr>
          <w:rFonts w:ascii="Arial" w:hAnsi="Arial" w:cs="Arial"/>
        </w:rPr>
        <w:t>owever</w:t>
      </w:r>
      <w:r w:rsidRPr="00D30C52">
        <w:rPr>
          <w:rFonts w:ascii="Arial" w:hAnsi="Arial" w:cs="Arial"/>
        </w:rPr>
        <w:t>,</w:t>
      </w:r>
      <w:r w:rsidR="008C6D24" w:rsidRPr="00D30C52">
        <w:rPr>
          <w:rFonts w:ascii="Arial" w:hAnsi="Arial" w:cs="Arial"/>
        </w:rPr>
        <w:t xml:space="preserve"> moving forward Cardiff Council are keen to access the new £60million capital grant funding being made available by Welsh Government to extend early years provision</w:t>
      </w:r>
      <w:r w:rsidR="00D30C52" w:rsidRPr="00D30C52">
        <w:rPr>
          <w:rFonts w:ascii="Arial" w:hAnsi="Arial" w:cs="Arial"/>
        </w:rPr>
        <w:t xml:space="preserve"> to facilitate this on a wider scale</w:t>
      </w:r>
      <w:r w:rsidR="00D30C52">
        <w:rPr>
          <w:rFonts w:ascii="Arial" w:hAnsi="Arial" w:cs="Arial"/>
        </w:rPr>
        <w:t xml:space="preserve">. This arrangement </w:t>
      </w:r>
      <w:r w:rsidR="008C6D24" w:rsidRPr="00D30C52">
        <w:rPr>
          <w:rFonts w:ascii="Arial" w:hAnsi="Arial" w:cs="Arial"/>
        </w:rPr>
        <w:t>will also necessitate clear and effective lease arrangements and business models to be in place to support the running costs as school revenue is not able to subsidise non-statutory provision.</w:t>
      </w:r>
    </w:p>
    <w:p w:rsidR="00057DF7" w:rsidRPr="00F6380B" w:rsidRDefault="00057DF7" w:rsidP="00057DF7">
      <w:pPr>
        <w:pStyle w:val="DimBylchau"/>
        <w:jc w:val="both"/>
        <w:rPr>
          <w:rFonts w:ascii="Arial" w:hAnsi="Arial" w:cs="Arial"/>
          <w:color w:val="1F497D"/>
        </w:rPr>
      </w:pPr>
    </w:p>
    <w:p w:rsidR="007C2FF2" w:rsidRPr="00057DF7" w:rsidRDefault="00057DF7" w:rsidP="00547766">
      <w:pPr>
        <w:ind w:left="567" w:hanging="567"/>
        <w:jc w:val="both"/>
        <w:rPr>
          <w:rFonts w:ascii="Arial" w:hAnsi="Arial" w:cs="Arial"/>
        </w:rPr>
      </w:pPr>
      <w:r>
        <w:rPr>
          <w:rFonts w:ascii="Arial" w:hAnsi="Arial" w:cs="Arial"/>
          <w:b/>
        </w:rPr>
        <w:t xml:space="preserve">4.    </w:t>
      </w:r>
      <w:r w:rsidR="00E91397" w:rsidRPr="00057DF7">
        <w:rPr>
          <w:rFonts w:ascii="Arial" w:hAnsi="Arial" w:cs="Arial"/>
          <w:b/>
        </w:rPr>
        <w:t xml:space="preserve">Increase </w:t>
      </w:r>
      <w:r w:rsidR="00C551F2" w:rsidRPr="00057DF7">
        <w:rPr>
          <w:rFonts w:ascii="Arial" w:hAnsi="Arial" w:cs="Arial"/>
          <w:b/>
        </w:rPr>
        <w:t>Promotion</w:t>
      </w:r>
      <w:r w:rsidR="00C551F2" w:rsidRPr="00057DF7">
        <w:rPr>
          <w:rFonts w:ascii="Arial" w:hAnsi="Arial" w:cs="Arial"/>
        </w:rPr>
        <w:t xml:space="preserve"> </w:t>
      </w:r>
      <w:r w:rsidR="006F6204" w:rsidRPr="00057DF7">
        <w:rPr>
          <w:rFonts w:ascii="Arial" w:hAnsi="Arial" w:cs="Arial"/>
          <w:b/>
        </w:rPr>
        <w:t>Activity</w:t>
      </w:r>
      <w:r w:rsidR="006F6204" w:rsidRPr="00057DF7">
        <w:rPr>
          <w:rFonts w:ascii="Arial" w:hAnsi="Arial" w:cs="Arial"/>
        </w:rPr>
        <w:t xml:space="preserve"> </w:t>
      </w:r>
      <w:r w:rsidR="00C551F2" w:rsidRPr="00057DF7">
        <w:rPr>
          <w:rFonts w:ascii="Arial" w:hAnsi="Arial" w:cs="Arial"/>
        </w:rPr>
        <w:t xml:space="preserve">- The </w:t>
      </w:r>
      <w:r w:rsidR="0038799C" w:rsidRPr="00057DF7">
        <w:rPr>
          <w:rFonts w:ascii="Arial" w:hAnsi="Arial" w:cs="Arial"/>
        </w:rPr>
        <w:t>increased</w:t>
      </w:r>
      <w:r w:rsidR="006D02B5" w:rsidRPr="00057DF7">
        <w:rPr>
          <w:rFonts w:ascii="Arial" w:hAnsi="Arial" w:cs="Arial"/>
        </w:rPr>
        <w:t xml:space="preserve"> </w:t>
      </w:r>
      <w:r w:rsidR="00C551F2" w:rsidRPr="00057DF7">
        <w:rPr>
          <w:rFonts w:ascii="Arial" w:hAnsi="Arial" w:cs="Arial"/>
        </w:rPr>
        <w:t>p</w:t>
      </w:r>
      <w:r w:rsidR="00062BF8" w:rsidRPr="00057DF7">
        <w:rPr>
          <w:rFonts w:ascii="Arial" w:hAnsi="Arial" w:cs="Arial"/>
        </w:rPr>
        <w:t xml:space="preserve">romotion of Welsh </w:t>
      </w:r>
      <w:r w:rsidR="00D96545" w:rsidRPr="00057DF7">
        <w:rPr>
          <w:rFonts w:ascii="Arial" w:hAnsi="Arial" w:cs="Arial"/>
        </w:rPr>
        <w:t>s</w:t>
      </w:r>
      <w:r w:rsidR="00062BF8" w:rsidRPr="00057DF7">
        <w:rPr>
          <w:rFonts w:ascii="Arial" w:hAnsi="Arial" w:cs="Arial"/>
        </w:rPr>
        <w:t xml:space="preserve">chool </w:t>
      </w:r>
      <w:r w:rsidR="00D96545" w:rsidRPr="00057DF7">
        <w:rPr>
          <w:rFonts w:ascii="Arial" w:hAnsi="Arial" w:cs="Arial"/>
        </w:rPr>
        <w:t>e</w:t>
      </w:r>
      <w:r w:rsidR="00062BF8" w:rsidRPr="00057DF7">
        <w:rPr>
          <w:rFonts w:ascii="Arial" w:hAnsi="Arial" w:cs="Arial"/>
        </w:rPr>
        <w:t xml:space="preserve">ducation </w:t>
      </w:r>
      <w:r w:rsidR="00D96545" w:rsidRPr="00057DF7">
        <w:rPr>
          <w:rFonts w:ascii="Arial" w:hAnsi="Arial" w:cs="Arial"/>
        </w:rPr>
        <w:t>p</w:t>
      </w:r>
      <w:r w:rsidR="00062BF8" w:rsidRPr="00057DF7">
        <w:rPr>
          <w:rFonts w:ascii="Arial" w:hAnsi="Arial" w:cs="Arial"/>
        </w:rPr>
        <w:t>rovision</w:t>
      </w:r>
      <w:r w:rsidR="00D9156C" w:rsidRPr="00057DF7">
        <w:rPr>
          <w:rFonts w:ascii="Arial" w:hAnsi="Arial" w:cs="Arial"/>
        </w:rPr>
        <w:t xml:space="preserve"> throughout the c</w:t>
      </w:r>
      <w:r w:rsidR="006D02B5" w:rsidRPr="00057DF7">
        <w:rPr>
          <w:rFonts w:ascii="Arial" w:hAnsi="Arial" w:cs="Arial"/>
        </w:rPr>
        <w:t xml:space="preserve">ity to enable parents to make early informed decisions about the benefit of </w:t>
      </w:r>
      <w:r w:rsidR="00B00926" w:rsidRPr="00057DF7">
        <w:rPr>
          <w:rFonts w:ascii="Arial" w:hAnsi="Arial" w:cs="Arial"/>
        </w:rPr>
        <w:t>Welsh-medium</w:t>
      </w:r>
      <w:r w:rsidR="006D02B5" w:rsidRPr="00057DF7">
        <w:rPr>
          <w:rFonts w:ascii="Arial" w:hAnsi="Arial" w:cs="Arial"/>
        </w:rPr>
        <w:t xml:space="preserve"> education.  This will be achieved by </w:t>
      </w:r>
      <w:r w:rsidR="00062BF8" w:rsidRPr="00057DF7">
        <w:rPr>
          <w:rFonts w:ascii="Arial" w:hAnsi="Arial" w:cs="Arial"/>
        </w:rPr>
        <w:t>We</w:t>
      </w:r>
      <w:r w:rsidR="006D02B5" w:rsidRPr="00057DF7">
        <w:rPr>
          <w:rFonts w:ascii="Arial" w:hAnsi="Arial" w:cs="Arial"/>
        </w:rPr>
        <w:t>lsh-medium primary schools promoting</w:t>
      </w:r>
      <w:r w:rsidR="00062BF8" w:rsidRPr="00057DF7">
        <w:rPr>
          <w:rFonts w:ascii="Arial" w:hAnsi="Arial" w:cs="Arial"/>
        </w:rPr>
        <w:t xml:space="preserve"> </w:t>
      </w:r>
      <w:r w:rsidR="00C551F2" w:rsidRPr="00057DF7">
        <w:rPr>
          <w:rFonts w:ascii="Arial" w:hAnsi="Arial" w:cs="Arial"/>
        </w:rPr>
        <w:t>and hold</w:t>
      </w:r>
      <w:r w:rsidR="006D02B5" w:rsidRPr="00057DF7">
        <w:rPr>
          <w:rFonts w:ascii="Arial" w:hAnsi="Arial" w:cs="Arial"/>
        </w:rPr>
        <w:t>ing</w:t>
      </w:r>
      <w:r w:rsidR="00C551F2" w:rsidRPr="00057DF7">
        <w:rPr>
          <w:rFonts w:ascii="Arial" w:hAnsi="Arial" w:cs="Arial"/>
        </w:rPr>
        <w:t xml:space="preserve"> </w:t>
      </w:r>
      <w:r w:rsidR="00062BF8" w:rsidRPr="00057DF7">
        <w:rPr>
          <w:rFonts w:ascii="Arial" w:hAnsi="Arial" w:cs="Arial"/>
        </w:rPr>
        <w:t>open days at their schools before parents have</w:t>
      </w:r>
      <w:r w:rsidR="00C551F2" w:rsidRPr="00057DF7">
        <w:rPr>
          <w:rFonts w:ascii="Arial" w:hAnsi="Arial" w:cs="Arial"/>
        </w:rPr>
        <w:t xml:space="preserve"> to apply for a reception place</w:t>
      </w:r>
      <w:r w:rsidR="007C2FF2" w:rsidRPr="00057DF7">
        <w:rPr>
          <w:rFonts w:ascii="Arial" w:hAnsi="Arial" w:cs="Arial"/>
        </w:rPr>
        <w:t xml:space="preserve"> to provide opportunities for promotion of the Welsh-language, to break down perceptions that exist about Welsh-medium education and to increase awareness and understanding of what Welsh-medium education can offer.</w:t>
      </w:r>
      <w:r w:rsidR="007F5E7A" w:rsidRPr="00057DF7">
        <w:rPr>
          <w:rFonts w:ascii="Arial" w:hAnsi="Arial" w:cs="Arial"/>
        </w:rPr>
        <w:t xml:space="preserve"> </w:t>
      </w:r>
      <w:r w:rsidR="007C2FF2" w:rsidRPr="00057DF7">
        <w:rPr>
          <w:rFonts w:ascii="Arial" w:hAnsi="Arial" w:cs="Arial"/>
        </w:rPr>
        <w:t xml:space="preserve">Welsh-medium school staff will be able to explain the concept of Welsh-medium education at an early stage and to inquire why parents/carers of </w:t>
      </w:r>
      <w:r w:rsidR="00883EC1" w:rsidRPr="00057DF7">
        <w:rPr>
          <w:rFonts w:ascii="Arial" w:hAnsi="Arial" w:cs="Arial"/>
        </w:rPr>
        <w:t>reception-aged</w:t>
      </w:r>
      <w:r w:rsidR="007C2FF2" w:rsidRPr="00057DF7">
        <w:rPr>
          <w:rFonts w:ascii="Arial" w:hAnsi="Arial" w:cs="Arial"/>
        </w:rPr>
        <w:t xml:space="preserve"> children have chosen Welsh-m</w:t>
      </w:r>
      <w:r w:rsidR="000D366C" w:rsidRPr="00057DF7">
        <w:rPr>
          <w:rFonts w:ascii="Arial" w:hAnsi="Arial" w:cs="Arial"/>
        </w:rPr>
        <w:t>edium education for their child</w:t>
      </w:r>
      <w:r w:rsidR="007C2FF2" w:rsidRPr="00057DF7">
        <w:rPr>
          <w:rFonts w:ascii="Arial" w:hAnsi="Arial" w:cs="Arial"/>
        </w:rPr>
        <w:t xml:space="preserve">ren and feed this back to the local authority to help with future planning. </w:t>
      </w:r>
      <w:r w:rsidR="00D96545" w:rsidRPr="00057DF7">
        <w:rPr>
          <w:rFonts w:ascii="Arial" w:hAnsi="Arial" w:cs="Arial"/>
        </w:rPr>
        <w:t xml:space="preserve">Promotion will also be increased </w:t>
      </w:r>
      <w:r w:rsidR="006D02B5" w:rsidRPr="00057DF7">
        <w:rPr>
          <w:rFonts w:ascii="Arial" w:hAnsi="Arial" w:cs="Arial"/>
        </w:rPr>
        <w:t xml:space="preserve">by giving </w:t>
      </w:r>
      <w:r w:rsidR="007F5E7A" w:rsidRPr="00057DF7">
        <w:rPr>
          <w:rFonts w:ascii="Arial" w:hAnsi="Arial" w:cs="Arial"/>
        </w:rPr>
        <w:t xml:space="preserve">parents information about language options and the </w:t>
      </w:r>
      <w:r w:rsidR="007C2FF2" w:rsidRPr="00057DF7">
        <w:rPr>
          <w:rFonts w:ascii="Arial" w:hAnsi="Arial" w:cs="Arial"/>
        </w:rPr>
        <w:t>concept</w:t>
      </w:r>
      <w:r w:rsidR="007F5E7A" w:rsidRPr="00057DF7">
        <w:rPr>
          <w:rFonts w:ascii="Arial" w:hAnsi="Arial" w:cs="Arial"/>
        </w:rPr>
        <w:t xml:space="preserve"> of Welsh-medium education at an early stage and highlight</w:t>
      </w:r>
      <w:r w:rsidR="007C2FF2" w:rsidRPr="00057DF7">
        <w:rPr>
          <w:rFonts w:ascii="Arial" w:hAnsi="Arial" w:cs="Arial"/>
        </w:rPr>
        <w:t>ing</w:t>
      </w:r>
      <w:r w:rsidR="007F5E7A" w:rsidRPr="00057DF7">
        <w:rPr>
          <w:rFonts w:ascii="Arial" w:hAnsi="Arial" w:cs="Arial"/>
        </w:rPr>
        <w:t xml:space="preserve"> </w:t>
      </w:r>
      <w:r w:rsidR="00C551F2" w:rsidRPr="00057DF7">
        <w:rPr>
          <w:rFonts w:ascii="Arial" w:hAnsi="Arial" w:cs="Arial"/>
        </w:rPr>
        <w:t>opportunities for pupils to transfer into Welsh-medium education</w:t>
      </w:r>
      <w:r w:rsidR="006D02B5" w:rsidRPr="00057DF7">
        <w:rPr>
          <w:rFonts w:ascii="Arial" w:hAnsi="Arial" w:cs="Arial"/>
        </w:rPr>
        <w:t xml:space="preserve"> in the 2018/19 Schools Admissions Booklet.</w:t>
      </w:r>
    </w:p>
    <w:p w:rsidR="007C2FF2" w:rsidRPr="007C2FF2" w:rsidRDefault="007C2FF2" w:rsidP="00F6380B">
      <w:pPr>
        <w:pStyle w:val="DimBylchau"/>
        <w:ind w:left="720" w:firstLine="60"/>
        <w:jc w:val="both"/>
        <w:rPr>
          <w:rFonts w:ascii="Arial" w:hAnsi="Arial" w:cs="Arial"/>
        </w:rPr>
      </w:pPr>
    </w:p>
    <w:p w:rsidR="004C3AEC" w:rsidRPr="00F6380B" w:rsidRDefault="004C3AEC" w:rsidP="00547766">
      <w:pPr>
        <w:pStyle w:val="ParagraffRhestr"/>
        <w:ind w:left="567"/>
        <w:jc w:val="both"/>
        <w:rPr>
          <w:rFonts w:ascii="Arial" w:hAnsi="Arial" w:cs="Arial"/>
          <w:b/>
          <w:sz w:val="28"/>
          <w:szCs w:val="28"/>
        </w:rPr>
      </w:pPr>
      <w:r w:rsidRPr="00F6380B">
        <w:rPr>
          <w:rFonts w:ascii="Arial" w:hAnsi="Arial" w:cs="Arial"/>
        </w:rPr>
        <w:t>Additional information to support the actions f</w:t>
      </w:r>
      <w:r w:rsidR="00D15EE3" w:rsidRPr="00F6380B">
        <w:rPr>
          <w:rFonts w:ascii="Arial" w:hAnsi="Arial" w:cs="Arial"/>
        </w:rPr>
        <w:t>or Outcome</w:t>
      </w:r>
      <w:r w:rsidRPr="00F6380B">
        <w:rPr>
          <w:rFonts w:ascii="Arial" w:hAnsi="Arial" w:cs="Arial"/>
        </w:rPr>
        <w:t xml:space="preserve"> One </w:t>
      </w:r>
      <w:r w:rsidR="00CF5B96" w:rsidRPr="00F6380B">
        <w:rPr>
          <w:rFonts w:ascii="Arial" w:hAnsi="Arial" w:cs="Arial"/>
        </w:rPr>
        <w:t>including a list of Welsh-medium schools in Cardiff, both primary and se</w:t>
      </w:r>
      <w:r w:rsidR="000D366C" w:rsidRPr="00F6380B">
        <w:rPr>
          <w:rFonts w:ascii="Arial" w:hAnsi="Arial" w:cs="Arial"/>
        </w:rPr>
        <w:t xml:space="preserve">condary, is shown in Appendix A </w:t>
      </w:r>
      <w:r w:rsidR="00A804E7" w:rsidRPr="00F6380B">
        <w:rPr>
          <w:rFonts w:ascii="Arial" w:hAnsi="Arial" w:cs="Arial"/>
        </w:rPr>
        <w:t xml:space="preserve">at page </w:t>
      </w:r>
      <w:r w:rsidR="00066549" w:rsidRPr="00F6380B">
        <w:rPr>
          <w:rFonts w:ascii="Arial" w:hAnsi="Arial" w:cs="Arial"/>
        </w:rPr>
        <w:t>3</w:t>
      </w:r>
      <w:r w:rsidR="00C91202">
        <w:rPr>
          <w:rFonts w:ascii="Arial" w:hAnsi="Arial" w:cs="Arial"/>
        </w:rPr>
        <w:t>4</w:t>
      </w:r>
      <w:r w:rsidR="000D366C" w:rsidRPr="00F6380B">
        <w:rPr>
          <w:rFonts w:ascii="Arial" w:hAnsi="Arial" w:cs="Arial"/>
        </w:rPr>
        <w:t>.</w:t>
      </w:r>
      <w:r w:rsidR="00CF5B96" w:rsidRPr="00F6380B">
        <w:rPr>
          <w:rFonts w:ascii="Arial" w:hAnsi="Arial" w:cs="Arial"/>
        </w:rPr>
        <w:t xml:space="preserve"> </w:t>
      </w:r>
    </w:p>
    <w:p w:rsidR="00A3653E" w:rsidRDefault="00A3653E" w:rsidP="00A3653E">
      <w:pPr>
        <w:rPr>
          <w:rFonts w:ascii="Arial" w:hAnsi="Arial" w:cs="Arial"/>
          <w:b/>
          <w:sz w:val="28"/>
          <w:szCs w:val="28"/>
        </w:rPr>
      </w:pPr>
    </w:p>
    <w:p w:rsidR="002177A5" w:rsidRDefault="002177A5">
      <w:pPr>
        <w:rPr>
          <w:rFonts w:ascii="Arial" w:hAnsi="Arial" w:cs="Arial"/>
          <w:b/>
          <w:sz w:val="24"/>
          <w:szCs w:val="24"/>
          <w:u w:val="single"/>
        </w:rPr>
      </w:pPr>
      <w:r>
        <w:rPr>
          <w:rFonts w:ascii="Arial" w:hAnsi="Arial" w:cs="Arial"/>
          <w:b/>
          <w:sz w:val="24"/>
          <w:szCs w:val="24"/>
          <w:u w:val="single"/>
        </w:rPr>
        <w:br w:type="page"/>
      </w:r>
    </w:p>
    <w:p w:rsidR="002177A5" w:rsidRPr="002177A5" w:rsidRDefault="005347EA" w:rsidP="002177A5">
      <w:pPr>
        <w:jc w:val="center"/>
        <w:rPr>
          <w:rFonts w:ascii="Arial" w:hAnsi="Arial" w:cs="Arial"/>
          <w:b/>
          <w:sz w:val="24"/>
          <w:szCs w:val="24"/>
          <w:u w:val="single"/>
        </w:rPr>
      </w:pPr>
      <w:r w:rsidRPr="002177A5">
        <w:rPr>
          <w:rFonts w:ascii="Arial" w:hAnsi="Arial" w:cs="Arial"/>
          <w:b/>
          <w:sz w:val="24"/>
          <w:szCs w:val="24"/>
          <w:u w:val="single"/>
        </w:rPr>
        <w:t>Outcome 2:</w:t>
      </w:r>
    </w:p>
    <w:p w:rsidR="002177A5" w:rsidRDefault="005347EA" w:rsidP="002177A5">
      <w:pPr>
        <w:jc w:val="center"/>
        <w:rPr>
          <w:rFonts w:ascii="Arial" w:hAnsi="Arial" w:cs="Arial"/>
          <w:b/>
          <w:sz w:val="24"/>
          <w:szCs w:val="24"/>
          <w:u w:val="single"/>
        </w:rPr>
      </w:pPr>
      <w:r w:rsidRPr="00A3653E">
        <w:rPr>
          <w:rFonts w:ascii="Arial" w:hAnsi="Arial" w:cs="Arial"/>
          <w:b/>
          <w:sz w:val="24"/>
          <w:szCs w:val="24"/>
          <w:u w:val="single"/>
        </w:rPr>
        <w:t>More learners continuing to improve their language skills</w:t>
      </w:r>
    </w:p>
    <w:p w:rsidR="005347EA" w:rsidRPr="00A3653E" w:rsidRDefault="005347EA" w:rsidP="002177A5">
      <w:pPr>
        <w:jc w:val="center"/>
        <w:rPr>
          <w:rFonts w:ascii="Arial" w:hAnsi="Arial" w:cs="Arial"/>
          <w:b/>
          <w:sz w:val="28"/>
          <w:szCs w:val="28"/>
          <w:u w:val="single"/>
        </w:rPr>
      </w:pPr>
      <w:r w:rsidRPr="00A3653E">
        <w:rPr>
          <w:rFonts w:ascii="Arial" w:hAnsi="Arial" w:cs="Arial"/>
          <w:b/>
          <w:sz w:val="24"/>
          <w:szCs w:val="24"/>
          <w:u w:val="single"/>
        </w:rPr>
        <w:t>on transfer f</w:t>
      </w:r>
      <w:r w:rsidR="0030083E">
        <w:rPr>
          <w:rFonts w:ascii="Arial" w:hAnsi="Arial" w:cs="Arial"/>
          <w:b/>
          <w:sz w:val="24"/>
          <w:szCs w:val="24"/>
          <w:u w:val="single"/>
        </w:rPr>
        <w:t>rom primary to secondary school</w:t>
      </w:r>
    </w:p>
    <w:p w:rsidR="00205F02" w:rsidRDefault="00205F02" w:rsidP="004C3AEC">
      <w:pPr>
        <w:jc w:val="both"/>
        <w:rPr>
          <w:rFonts w:ascii="Arial" w:hAnsi="Arial" w:cs="Arial"/>
        </w:rPr>
      </w:pPr>
    </w:p>
    <w:p w:rsidR="004C3AEC" w:rsidRDefault="004C3AEC" w:rsidP="004C3AEC">
      <w:pPr>
        <w:jc w:val="both"/>
        <w:rPr>
          <w:rFonts w:ascii="Arial" w:hAnsi="Arial" w:cs="Arial"/>
        </w:rPr>
      </w:pPr>
      <w:r>
        <w:rPr>
          <w:rFonts w:ascii="Arial" w:hAnsi="Arial" w:cs="Arial"/>
        </w:rPr>
        <w:t>The second</w:t>
      </w:r>
      <w:r w:rsidRPr="0086714A">
        <w:rPr>
          <w:rFonts w:ascii="Arial" w:hAnsi="Arial" w:cs="Arial"/>
        </w:rPr>
        <w:t xml:space="preserve"> strategic outcome of the </w:t>
      </w:r>
      <w:r>
        <w:rPr>
          <w:rFonts w:ascii="Arial" w:hAnsi="Arial" w:cs="Arial"/>
        </w:rPr>
        <w:t xml:space="preserve">WESP is to ensure that learners are continuing to improve their language skills when they transfer from a primary education setting to a secondary education setting.   This will be measured in two distinct ways.  </w:t>
      </w:r>
      <w:r w:rsidR="00104B46">
        <w:rPr>
          <w:rFonts w:ascii="Arial" w:hAnsi="Arial" w:cs="Arial"/>
        </w:rPr>
        <w:t>Firstly,</w:t>
      </w:r>
      <w:r>
        <w:rPr>
          <w:rFonts w:ascii="Arial" w:hAnsi="Arial" w:cs="Arial"/>
        </w:rPr>
        <w:t xml:space="preserve"> by measuring the numbers of pupils who are being assessed within year 9 through the medium of Welsh and seeking to increase this figure through to 2020, which would demonstrate a growth in the sector.  Secondly by tracking the transfer rates between the key stages </w:t>
      </w:r>
      <w:r w:rsidR="003722D3">
        <w:rPr>
          <w:rFonts w:ascii="Arial" w:hAnsi="Arial" w:cs="Arial"/>
        </w:rPr>
        <w:t xml:space="preserve">and at the Welsh Immersion </w:t>
      </w:r>
      <w:r w:rsidR="00D443C8">
        <w:rPr>
          <w:rFonts w:ascii="Arial" w:hAnsi="Arial" w:cs="Arial"/>
        </w:rPr>
        <w:t>Unit</w:t>
      </w:r>
      <w:r w:rsidR="009265DE">
        <w:rPr>
          <w:rFonts w:ascii="Arial" w:hAnsi="Arial" w:cs="Arial"/>
        </w:rPr>
        <w:t xml:space="preserve"> </w:t>
      </w:r>
      <w:r>
        <w:rPr>
          <w:rFonts w:ascii="Arial" w:hAnsi="Arial" w:cs="Arial"/>
        </w:rPr>
        <w:t>to ensure that learners are continuing on in Welsh</w:t>
      </w:r>
      <w:r w:rsidR="00104B46">
        <w:rPr>
          <w:rFonts w:ascii="Arial" w:hAnsi="Arial" w:cs="Arial"/>
        </w:rPr>
        <w:t>-medium</w:t>
      </w:r>
      <w:r>
        <w:rPr>
          <w:rFonts w:ascii="Arial" w:hAnsi="Arial" w:cs="Arial"/>
        </w:rPr>
        <w:t xml:space="preserve"> education. </w:t>
      </w:r>
    </w:p>
    <w:p w:rsidR="00050153" w:rsidRDefault="00104B46" w:rsidP="004C3AEC">
      <w:pPr>
        <w:jc w:val="both"/>
        <w:rPr>
          <w:rFonts w:ascii="Arial" w:hAnsi="Arial" w:cs="Arial"/>
        </w:rPr>
      </w:pPr>
      <w:r w:rsidRPr="00104B46">
        <w:rPr>
          <w:rFonts w:ascii="Arial" w:hAnsi="Arial" w:cs="Arial"/>
        </w:rPr>
        <w:t xml:space="preserve">Table </w:t>
      </w:r>
      <w:r w:rsidR="00070A7E">
        <w:rPr>
          <w:rFonts w:ascii="Arial" w:hAnsi="Arial" w:cs="Arial"/>
        </w:rPr>
        <w:t xml:space="preserve">5 </w:t>
      </w:r>
      <w:r w:rsidRPr="00104B46">
        <w:rPr>
          <w:rFonts w:ascii="Arial" w:hAnsi="Arial" w:cs="Arial"/>
        </w:rPr>
        <w:t xml:space="preserve">below shows the number of pupils that are currently on roll in year 9 and how that figure will progress forward with age promotion. </w:t>
      </w:r>
      <w:r w:rsidR="00F509D8">
        <w:rPr>
          <w:rFonts w:ascii="Arial" w:hAnsi="Arial" w:cs="Arial"/>
        </w:rPr>
        <w:t xml:space="preserve">The percentages show year 9 pupils in Welsh-medium education as a percentage of the overall cohort at year 9 in English-medium, Welsh-medium and Faith education. </w:t>
      </w:r>
    </w:p>
    <w:p w:rsidR="00050153" w:rsidRPr="00104B46" w:rsidRDefault="00104B46" w:rsidP="004C3AEC">
      <w:pPr>
        <w:jc w:val="both"/>
        <w:rPr>
          <w:rFonts w:ascii="Arial" w:hAnsi="Arial" w:cs="Arial"/>
        </w:rPr>
      </w:pPr>
      <w:r w:rsidRPr="00104B46">
        <w:rPr>
          <w:rFonts w:ascii="Arial" w:hAnsi="Arial" w:cs="Arial"/>
        </w:rPr>
        <w:t xml:space="preserve">What must be recognised, however, is </w:t>
      </w:r>
      <w:r w:rsidR="00635D79">
        <w:rPr>
          <w:rFonts w:ascii="Arial" w:hAnsi="Arial" w:cs="Arial"/>
        </w:rPr>
        <w:t xml:space="preserve">that </w:t>
      </w:r>
      <w:r w:rsidRPr="00104B46">
        <w:rPr>
          <w:rFonts w:ascii="Arial" w:hAnsi="Arial" w:cs="Arial"/>
        </w:rPr>
        <w:t>the impact of activities to increase the number of children into Welsh-medium education will not take effect with</w:t>
      </w:r>
      <w:r w:rsidR="00050153">
        <w:rPr>
          <w:rFonts w:ascii="Arial" w:hAnsi="Arial" w:cs="Arial"/>
        </w:rPr>
        <w:t xml:space="preserve"> year 9 cohorts until after </w:t>
      </w:r>
      <w:r w:rsidR="004B38E7">
        <w:rPr>
          <w:rFonts w:ascii="Arial" w:hAnsi="Arial" w:cs="Arial"/>
        </w:rPr>
        <w:t>2020.</w:t>
      </w:r>
      <w:r w:rsidR="00050153">
        <w:rPr>
          <w:rFonts w:ascii="Arial" w:hAnsi="Arial" w:cs="Arial"/>
        </w:rPr>
        <w:t xml:space="preserve"> This is </w:t>
      </w:r>
      <w:r w:rsidRPr="00104B46">
        <w:rPr>
          <w:rFonts w:ascii="Arial" w:hAnsi="Arial" w:cs="Arial"/>
        </w:rPr>
        <w:t>unless the city experiences significant numbers of pupils transferring into Welsh-medium education instead of pro</w:t>
      </w:r>
      <w:r w:rsidR="00050153">
        <w:rPr>
          <w:rFonts w:ascii="Arial" w:hAnsi="Arial" w:cs="Arial"/>
        </w:rPr>
        <w:t xml:space="preserve">gressing through the age groups and/or the impact of Outcome 1 and the achievement of the ambitious target delivers </w:t>
      </w:r>
      <w:r w:rsidR="00883EC1">
        <w:rPr>
          <w:rFonts w:ascii="Arial" w:hAnsi="Arial" w:cs="Arial"/>
        </w:rPr>
        <w:t>an increase</w:t>
      </w:r>
      <w:r w:rsidR="00050153">
        <w:rPr>
          <w:rFonts w:ascii="Arial" w:hAnsi="Arial" w:cs="Arial"/>
        </w:rPr>
        <w:t xml:space="preserve"> in </w:t>
      </w:r>
      <w:r w:rsidR="004B38E7">
        <w:rPr>
          <w:rFonts w:ascii="Arial" w:hAnsi="Arial" w:cs="Arial"/>
        </w:rPr>
        <w:t>the number</w:t>
      </w:r>
      <w:r w:rsidR="00050153">
        <w:rPr>
          <w:rFonts w:ascii="Arial" w:hAnsi="Arial" w:cs="Arial"/>
        </w:rPr>
        <w:t xml:space="preserve"> of 7 years olds in </w:t>
      </w:r>
      <w:r w:rsidR="005D3F2F">
        <w:rPr>
          <w:rFonts w:ascii="Arial" w:hAnsi="Arial" w:cs="Arial"/>
        </w:rPr>
        <w:t>Welsh-medium</w:t>
      </w:r>
      <w:r w:rsidR="00050153">
        <w:rPr>
          <w:rFonts w:ascii="Arial" w:hAnsi="Arial" w:cs="Arial"/>
        </w:rPr>
        <w:t xml:space="preserve"> earlier.</w:t>
      </w:r>
    </w:p>
    <w:p w:rsidR="00050153" w:rsidRDefault="00050153" w:rsidP="00526BEF">
      <w:pPr>
        <w:pStyle w:val="DimBylchau"/>
        <w:rPr>
          <w:rFonts w:ascii="Arial" w:hAnsi="Arial" w:cs="Arial"/>
          <w:b/>
          <w:i/>
        </w:rPr>
      </w:pPr>
    </w:p>
    <w:p w:rsidR="00526BEF" w:rsidRPr="008902C3" w:rsidRDefault="004C3AEC" w:rsidP="00526BEF">
      <w:pPr>
        <w:pStyle w:val="DimBylchau"/>
        <w:rPr>
          <w:rFonts w:ascii="Arial" w:hAnsi="Arial" w:cs="Arial"/>
          <w:b/>
          <w:i/>
          <w:sz w:val="20"/>
          <w:szCs w:val="20"/>
        </w:rPr>
      </w:pPr>
      <w:r w:rsidRPr="008902C3">
        <w:rPr>
          <w:rFonts w:ascii="Arial" w:hAnsi="Arial" w:cs="Arial"/>
          <w:b/>
          <w:i/>
          <w:sz w:val="20"/>
          <w:szCs w:val="20"/>
        </w:rPr>
        <w:t xml:space="preserve">Table </w:t>
      </w:r>
      <w:r w:rsidR="00070A7E">
        <w:rPr>
          <w:rFonts w:ascii="Arial" w:hAnsi="Arial" w:cs="Arial"/>
          <w:b/>
          <w:i/>
          <w:sz w:val="20"/>
          <w:szCs w:val="20"/>
        </w:rPr>
        <w:t>5</w:t>
      </w:r>
      <w:r w:rsidR="00104B46" w:rsidRPr="008902C3">
        <w:rPr>
          <w:rFonts w:ascii="Arial" w:hAnsi="Arial" w:cs="Arial"/>
          <w:b/>
          <w:i/>
          <w:sz w:val="20"/>
          <w:szCs w:val="20"/>
        </w:rPr>
        <w:t xml:space="preserve">: Learners in </w:t>
      </w:r>
      <w:r w:rsidR="00526BEF" w:rsidRPr="008902C3">
        <w:rPr>
          <w:rFonts w:ascii="Arial" w:hAnsi="Arial" w:cs="Arial"/>
          <w:b/>
          <w:i/>
          <w:sz w:val="20"/>
          <w:szCs w:val="20"/>
        </w:rPr>
        <w:t xml:space="preserve">year nine who are assessed in Welsh (First Language) </w:t>
      </w:r>
      <w:r w:rsidR="00104B46" w:rsidRPr="008902C3">
        <w:rPr>
          <w:rFonts w:ascii="Arial" w:hAnsi="Arial" w:cs="Arial"/>
          <w:b/>
          <w:i/>
          <w:sz w:val="20"/>
          <w:szCs w:val="20"/>
        </w:rPr>
        <w:t>in Welsh-medium schools or Welsh-medium streams</w:t>
      </w:r>
    </w:p>
    <w:p w:rsidR="00CB00D2" w:rsidRPr="000D1B9E" w:rsidRDefault="00CB00D2" w:rsidP="00526BEF">
      <w:pPr>
        <w:pStyle w:val="DimBylchau"/>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60"/>
        <w:gridCol w:w="2424"/>
        <w:gridCol w:w="1883"/>
      </w:tblGrid>
      <w:tr w:rsidR="00B44FF4" w:rsidRPr="00526BEF" w:rsidTr="004740AE">
        <w:trPr>
          <w:jc w:val="center"/>
        </w:trPr>
        <w:tc>
          <w:tcPr>
            <w:tcW w:w="3397" w:type="dxa"/>
            <w:tcBorders>
              <w:top w:val="single" w:sz="4" w:space="0" w:color="auto"/>
              <w:left w:val="single" w:sz="4" w:space="0" w:color="auto"/>
              <w:bottom w:val="single" w:sz="4" w:space="0" w:color="auto"/>
              <w:right w:val="single" w:sz="4" w:space="0" w:color="auto"/>
            </w:tcBorders>
            <w:vAlign w:val="center"/>
          </w:tcPr>
          <w:p w:rsidR="00CB00D2" w:rsidRPr="00526BEF" w:rsidRDefault="00CB00D2" w:rsidP="004740AE">
            <w:pPr>
              <w:pStyle w:val="DimBylchau"/>
              <w:jc w:val="center"/>
              <w:rPr>
                <w:rFonts w:ascii="Arial" w:hAnsi="Arial" w:cs="Arial"/>
                <w:b/>
              </w:rPr>
            </w:pPr>
            <w:r w:rsidRPr="00526BEF">
              <w:rPr>
                <w:rFonts w:ascii="Arial" w:hAnsi="Arial" w:cs="Arial"/>
                <w:b/>
              </w:rPr>
              <w:t>NOR/ target date (January)</w:t>
            </w:r>
          </w:p>
        </w:tc>
        <w:tc>
          <w:tcPr>
            <w:tcW w:w="1560" w:type="dxa"/>
            <w:tcBorders>
              <w:top w:val="single" w:sz="4" w:space="0" w:color="auto"/>
              <w:left w:val="single" w:sz="4" w:space="0" w:color="auto"/>
              <w:bottom w:val="single" w:sz="4" w:space="0" w:color="auto"/>
              <w:right w:val="single" w:sz="4" w:space="0" w:color="auto"/>
            </w:tcBorders>
            <w:vAlign w:val="center"/>
          </w:tcPr>
          <w:p w:rsidR="00CB00D2" w:rsidRPr="00526BEF" w:rsidRDefault="00CB00D2" w:rsidP="004740AE">
            <w:pPr>
              <w:pStyle w:val="DimBylchau"/>
              <w:jc w:val="center"/>
              <w:rPr>
                <w:rFonts w:ascii="Arial" w:hAnsi="Arial" w:cs="Arial"/>
                <w:b/>
              </w:rPr>
            </w:pPr>
            <w:r w:rsidRPr="00526BEF">
              <w:rPr>
                <w:rFonts w:ascii="Arial" w:hAnsi="Arial" w:cs="Arial"/>
                <w:b/>
              </w:rPr>
              <w:t>NOR in Year 9</w:t>
            </w:r>
            <w:r w:rsidR="003722D3">
              <w:rPr>
                <w:rFonts w:ascii="Arial" w:hAnsi="Arial" w:cs="Arial"/>
                <w:b/>
              </w:rPr>
              <w:t xml:space="preserve"> city wide</w:t>
            </w:r>
          </w:p>
        </w:tc>
        <w:tc>
          <w:tcPr>
            <w:tcW w:w="2424" w:type="dxa"/>
            <w:tcBorders>
              <w:top w:val="single" w:sz="4" w:space="0" w:color="auto"/>
              <w:left w:val="single" w:sz="4" w:space="0" w:color="auto"/>
              <w:bottom w:val="single" w:sz="4" w:space="0" w:color="auto"/>
              <w:right w:val="single" w:sz="4" w:space="0" w:color="auto"/>
            </w:tcBorders>
            <w:vAlign w:val="center"/>
          </w:tcPr>
          <w:p w:rsidR="00CB00D2" w:rsidRPr="00526BEF" w:rsidRDefault="005D3F2F" w:rsidP="004740AE">
            <w:pPr>
              <w:pStyle w:val="DimBylchau"/>
              <w:jc w:val="center"/>
              <w:rPr>
                <w:rFonts w:ascii="Arial" w:hAnsi="Arial" w:cs="Arial"/>
                <w:b/>
              </w:rPr>
            </w:pPr>
            <w:r>
              <w:rPr>
                <w:rFonts w:ascii="Arial" w:hAnsi="Arial" w:cs="Arial"/>
                <w:b/>
              </w:rPr>
              <w:t>Welsh-medium</w:t>
            </w:r>
            <w:r w:rsidR="00CB00D2" w:rsidRPr="00526BEF">
              <w:rPr>
                <w:rFonts w:ascii="Arial" w:hAnsi="Arial" w:cs="Arial"/>
                <w:b/>
              </w:rPr>
              <w:t xml:space="preserve">  pupils at Year 9</w:t>
            </w:r>
          </w:p>
        </w:tc>
        <w:tc>
          <w:tcPr>
            <w:tcW w:w="0" w:type="auto"/>
            <w:tcBorders>
              <w:top w:val="single" w:sz="4" w:space="0" w:color="auto"/>
              <w:left w:val="single" w:sz="4" w:space="0" w:color="auto"/>
              <w:bottom w:val="single" w:sz="4" w:space="0" w:color="auto"/>
              <w:right w:val="single" w:sz="4" w:space="0" w:color="auto"/>
            </w:tcBorders>
            <w:vAlign w:val="center"/>
          </w:tcPr>
          <w:p w:rsidR="00CB00D2" w:rsidRPr="00526BEF" w:rsidRDefault="00CB00D2" w:rsidP="004740AE">
            <w:pPr>
              <w:pStyle w:val="DimBylchau"/>
              <w:jc w:val="center"/>
              <w:rPr>
                <w:rFonts w:ascii="Arial" w:hAnsi="Arial" w:cs="Arial"/>
                <w:b/>
              </w:rPr>
            </w:pPr>
            <w:r w:rsidRPr="00526BEF">
              <w:rPr>
                <w:rFonts w:ascii="Arial" w:hAnsi="Arial" w:cs="Arial"/>
                <w:b/>
              </w:rPr>
              <w:t xml:space="preserve">% of </w:t>
            </w:r>
            <w:r w:rsidR="00B44FF4">
              <w:rPr>
                <w:rFonts w:ascii="Arial" w:hAnsi="Arial" w:cs="Arial"/>
                <w:b/>
              </w:rPr>
              <w:t xml:space="preserve">pupils in </w:t>
            </w:r>
            <w:r w:rsidRPr="00526BEF">
              <w:rPr>
                <w:rFonts w:ascii="Arial" w:hAnsi="Arial" w:cs="Arial"/>
                <w:b/>
              </w:rPr>
              <w:t>WM</w:t>
            </w:r>
          </w:p>
        </w:tc>
      </w:tr>
      <w:tr w:rsidR="00B44FF4" w:rsidRPr="00526BEF" w:rsidTr="004740AE">
        <w:trPr>
          <w:trHeight w:hRule="exact" w:val="340"/>
          <w:jc w:val="center"/>
        </w:trPr>
        <w:tc>
          <w:tcPr>
            <w:tcW w:w="3397" w:type="dxa"/>
            <w:tcBorders>
              <w:top w:val="single" w:sz="4" w:space="0" w:color="auto"/>
              <w:left w:val="single" w:sz="4" w:space="0" w:color="auto"/>
              <w:bottom w:val="single" w:sz="4" w:space="0" w:color="auto"/>
              <w:right w:val="single" w:sz="4" w:space="0" w:color="auto"/>
            </w:tcBorders>
          </w:tcPr>
          <w:p w:rsidR="00CB00D2" w:rsidRPr="00526BEF" w:rsidRDefault="00CB00D2" w:rsidP="00B54F6F">
            <w:pPr>
              <w:pStyle w:val="DimBylchau"/>
              <w:rPr>
                <w:rFonts w:ascii="Arial" w:hAnsi="Arial" w:cs="Arial"/>
              </w:rPr>
            </w:pPr>
            <w:r w:rsidRPr="00526BEF">
              <w:rPr>
                <w:rFonts w:ascii="Arial" w:hAnsi="Arial" w:cs="Arial"/>
              </w:rPr>
              <w:t xml:space="preserve">Current 2015/16 </w:t>
            </w:r>
            <w:r w:rsidR="00F042AC">
              <w:rPr>
                <w:rFonts w:ascii="Arial" w:hAnsi="Arial" w:cs="Arial"/>
              </w:rPr>
              <w:t>(</w:t>
            </w:r>
            <w:r w:rsidRPr="00526BEF">
              <w:rPr>
                <w:rFonts w:ascii="Arial" w:hAnsi="Arial" w:cs="Arial"/>
              </w:rPr>
              <w:t xml:space="preserve">Jan </w:t>
            </w:r>
            <w:r w:rsidR="00F042AC">
              <w:rPr>
                <w:rFonts w:ascii="Arial" w:hAnsi="Arial" w:cs="Arial"/>
              </w:rPr>
              <w:t>20</w:t>
            </w:r>
            <w:r w:rsidRPr="00526BEF">
              <w:rPr>
                <w:rFonts w:ascii="Arial" w:hAnsi="Arial" w:cs="Arial"/>
              </w:rPr>
              <w:t>16)</w:t>
            </w:r>
          </w:p>
        </w:tc>
        <w:tc>
          <w:tcPr>
            <w:tcW w:w="1560" w:type="dxa"/>
            <w:tcBorders>
              <w:top w:val="single" w:sz="4" w:space="0" w:color="auto"/>
              <w:left w:val="single" w:sz="4" w:space="0" w:color="auto"/>
              <w:bottom w:val="single" w:sz="4" w:space="0" w:color="auto"/>
              <w:right w:val="single" w:sz="4" w:space="0" w:color="auto"/>
            </w:tcBorders>
            <w:vAlign w:val="center"/>
          </w:tcPr>
          <w:p w:rsidR="00CB00D2" w:rsidRPr="00526BEF" w:rsidRDefault="0046478D" w:rsidP="00526BEF">
            <w:pPr>
              <w:jc w:val="center"/>
              <w:rPr>
                <w:rFonts w:ascii="Arial" w:hAnsi="Arial" w:cs="Arial"/>
              </w:rPr>
            </w:pPr>
            <w:r w:rsidRPr="00526BEF">
              <w:rPr>
                <w:rFonts w:ascii="Arial" w:hAnsi="Arial" w:cs="Arial"/>
              </w:rPr>
              <w:t>3,268</w:t>
            </w:r>
          </w:p>
        </w:tc>
        <w:tc>
          <w:tcPr>
            <w:tcW w:w="2424" w:type="dxa"/>
            <w:tcBorders>
              <w:top w:val="single" w:sz="4" w:space="0" w:color="auto"/>
              <w:left w:val="single" w:sz="4" w:space="0" w:color="auto"/>
              <w:bottom w:val="single" w:sz="4" w:space="0" w:color="auto"/>
              <w:right w:val="single" w:sz="4" w:space="0" w:color="auto"/>
            </w:tcBorders>
            <w:vAlign w:val="center"/>
          </w:tcPr>
          <w:p w:rsidR="00CB00D2" w:rsidRPr="00526BEF" w:rsidRDefault="0046478D" w:rsidP="00526BEF">
            <w:pPr>
              <w:jc w:val="center"/>
              <w:rPr>
                <w:rFonts w:ascii="Arial" w:hAnsi="Arial" w:cs="Arial"/>
              </w:rPr>
            </w:pPr>
            <w:r w:rsidRPr="00526BEF">
              <w:rPr>
                <w:rFonts w:ascii="Arial" w:hAnsi="Arial" w:cs="Arial"/>
              </w:rPr>
              <w:t>422</w:t>
            </w:r>
          </w:p>
        </w:tc>
        <w:tc>
          <w:tcPr>
            <w:tcW w:w="0" w:type="auto"/>
            <w:tcBorders>
              <w:top w:val="single" w:sz="4" w:space="0" w:color="auto"/>
              <w:left w:val="single" w:sz="4" w:space="0" w:color="auto"/>
              <w:bottom w:val="single" w:sz="4" w:space="0" w:color="auto"/>
              <w:right w:val="single" w:sz="4" w:space="0" w:color="auto"/>
            </w:tcBorders>
            <w:vAlign w:val="center"/>
          </w:tcPr>
          <w:p w:rsidR="00CB00D2" w:rsidRPr="00526BEF" w:rsidRDefault="0046478D" w:rsidP="00526BEF">
            <w:pPr>
              <w:pStyle w:val="DimBylchau"/>
              <w:jc w:val="center"/>
              <w:rPr>
                <w:rFonts w:ascii="Arial" w:hAnsi="Arial" w:cs="Arial"/>
              </w:rPr>
            </w:pPr>
            <w:r w:rsidRPr="00526BEF">
              <w:rPr>
                <w:rFonts w:ascii="Arial" w:hAnsi="Arial" w:cs="Arial"/>
              </w:rPr>
              <w:t>12.9</w:t>
            </w:r>
            <w:r w:rsidR="00CB00D2" w:rsidRPr="00526BEF">
              <w:rPr>
                <w:rFonts w:ascii="Arial" w:hAnsi="Arial" w:cs="Arial"/>
              </w:rPr>
              <w:t>%</w:t>
            </w:r>
          </w:p>
        </w:tc>
      </w:tr>
      <w:tr w:rsidR="00B44FF4" w:rsidRPr="00526BEF" w:rsidTr="004740AE">
        <w:trPr>
          <w:trHeight w:hRule="exact" w:val="340"/>
          <w:jc w:val="center"/>
        </w:trPr>
        <w:tc>
          <w:tcPr>
            <w:tcW w:w="3397" w:type="dxa"/>
            <w:tcBorders>
              <w:top w:val="single" w:sz="4" w:space="0" w:color="auto"/>
              <w:left w:val="single" w:sz="4" w:space="0" w:color="auto"/>
              <w:bottom w:val="single" w:sz="4" w:space="0" w:color="auto"/>
              <w:right w:val="single" w:sz="4" w:space="0" w:color="auto"/>
            </w:tcBorders>
          </w:tcPr>
          <w:p w:rsidR="00CB00D2" w:rsidRPr="00526BEF" w:rsidRDefault="00CB00D2" w:rsidP="00F042AC">
            <w:pPr>
              <w:pStyle w:val="DimBylchau"/>
              <w:rPr>
                <w:rFonts w:ascii="Arial" w:hAnsi="Arial" w:cs="Arial"/>
              </w:rPr>
            </w:pPr>
            <w:r w:rsidRPr="00526BEF">
              <w:rPr>
                <w:rFonts w:ascii="Arial" w:hAnsi="Arial" w:cs="Arial"/>
              </w:rPr>
              <w:t>2016/17 (</w:t>
            </w:r>
            <w:r w:rsidR="00F042AC">
              <w:rPr>
                <w:rFonts w:ascii="Arial" w:hAnsi="Arial" w:cs="Arial"/>
              </w:rPr>
              <w:t xml:space="preserve">Jan 2017 - </w:t>
            </w:r>
            <w:r w:rsidRPr="00526BEF">
              <w:rPr>
                <w:rFonts w:ascii="Arial" w:hAnsi="Arial" w:cs="Arial"/>
              </w:rPr>
              <w:t>target)</w:t>
            </w:r>
          </w:p>
        </w:tc>
        <w:tc>
          <w:tcPr>
            <w:tcW w:w="1560" w:type="dxa"/>
            <w:tcBorders>
              <w:top w:val="single" w:sz="4" w:space="0" w:color="auto"/>
              <w:left w:val="single" w:sz="4" w:space="0" w:color="auto"/>
              <w:bottom w:val="single" w:sz="4" w:space="0" w:color="auto"/>
              <w:right w:val="single" w:sz="4" w:space="0" w:color="auto"/>
            </w:tcBorders>
            <w:vAlign w:val="center"/>
          </w:tcPr>
          <w:p w:rsidR="00CB00D2" w:rsidRPr="00526BEF" w:rsidRDefault="0046478D" w:rsidP="00526BEF">
            <w:pPr>
              <w:jc w:val="center"/>
              <w:rPr>
                <w:rFonts w:ascii="Arial" w:hAnsi="Arial" w:cs="Arial"/>
              </w:rPr>
            </w:pPr>
            <w:r w:rsidRPr="00526BEF">
              <w:rPr>
                <w:rFonts w:ascii="Arial" w:hAnsi="Arial" w:cs="Arial"/>
              </w:rPr>
              <w:t>3,389</w:t>
            </w:r>
          </w:p>
        </w:tc>
        <w:tc>
          <w:tcPr>
            <w:tcW w:w="2424" w:type="dxa"/>
            <w:tcBorders>
              <w:top w:val="single" w:sz="4" w:space="0" w:color="auto"/>
              <w:left w:val="single" w:sz="4" w:space="0" w:color="auto"/>
              <w:bottom w:val="single" w:sz="4" w:space="0" w:color="auto"/>
              <w:right w:val="single" w:sz="4" w:space="0" w:color="auto"/>
            </w:tcBorders>
            <w:vAlign w:val="center"/>
          </w:tcPr>
          <w:p w:rsidR="00CB00D2" w:rsidRPr="00526BEF" w:rsidRDefault="0046478D" w:rsidP="00526BEF">
            <w:pPr>
              <w:pStyle w:val="DimBylchau"/>
              <w:jc w:val="center"/>
              <w:rPr>
                <w:rFonts w:ascii="Arial" w:hAnsi="Arial" w:cs="Arial"/>
              </w:rPr>
            </w:pPr>
            <w:r w:rsidRPr="00526BEF">
              <w:rPr>
                <w:rFonts w:ascii="Arial" w:hAnsi="Arial" w:cs="Arial"/>
              </w:rPr>
              <w:t>456</w:t>
            </w:r>
          </w:p>
        </w:tc>
        <w:tc>
          <w:tcPr>
            <w:tcW w:w="0" w:type="auto"/>
            <w:tcBorders>
              <w:top w:val="single" w:sz="4" w:space="0" w:color="auto"/>
              <w:left w:val="single" w:sz="4" w:space="0" w:color="auto"/>
              <w:bottom w:val="single" w:sz="4" w:space="0" w:color="auto"/>
              <w:right w:val="single" w:sz="4" w:space="0" w:color="auto"/>
            </w:tcBorders>
            <w:vAlign w:val="center"/>
          </w:tcPr>
          <w:p w:rsidR="00CB00D2" w:rsidRPr="00526BEF" w:rsidRDefault="0046478D" w:rsidP="00526BEF">
            <w:pPr>
              <w:pStyle w:val="DimBylchau"/>
              <w:jc w:val="center"/>
              <w:rPr>
                <w:rFonts w:ascii="Arial" w:hAnsi="Arial" w:cs="Arial"/>
              </w:rPr>
            </w:pPr>
            <w:r w:rsidRPr="00526BEF">
              <w:rPr>
                <w:rFonts w:ascii="Arial" w:hAnsi="Arial" w:cs="Arial"/>
              </w:rPr>
              <w:t>13.5</w:t>
            </w:r>
            <w:r w:rsidR="00CB00D2" w:rsidRPr="00526BEF">
              <w:rPr>
                <w:rFonts w:ascii="Arial" w:hAnsi="Arial" w:cs="Arial"/>
              </w:rPr>
              <w:t>%</w:t>
            </w:r>
          </w:p>
        </w:tc>
      </w:tr>
      <w:tr w:rsidR="00B44FF4" w:rsidRPr="00526BEF" w:rsidTr="004740AE">
        <w:trPr>
          <w:trHeight w:hRule="exact" w:val="340"/>
          <w:jc w:val="center"/>
        </w:trPr>
        <w:tc>
          <w:tcPr>
            <w:tcW w:w="3397" w:type="dxa"/>
            <w:tcBorders>
              <w:top w:val="single" w:sz="4" w:space="0" w:color="auto"/>
              <w:left w:val="single" w:sz="4" w:space="0" w:color="auto"/>
              <w:bottom w:val="single" w:sz="4" w:space="0" w:color="auto"/>
              <w:right w:val="single" w:sz="4" w:space="0" w:color="auto"/>
            </w:tcBorders>
          </w:tcPr>
          <w:p w:rsidR="00CB00D2" w:rsidRDefault="00CB00D2" w:rsidP="00F042AC">
            <w:pPr>
              <w:pStyle w:val="DimBylchau"/>
              <w:rPr>
                <w:rFonts w:ascii="Arial" w:hAnsi="Arial" w:cs="Arial"/>
              </w:rPr>
            </w:pPr>
            <w:r w:rsidRPr="00526BEF">
              <w:rPr>
                <w:rFonts w:ascii="Arial" w:hAnsi="Arial" w:cs="Arial"/>
              </w:rPr>
              <w:t>2017/18 (</w:t>
            </w:r>
            <w:r w:rsidR="00F042AC">
              <w:rPr>
                <w:rFonts w:ascii="Arial" w:hAnsi="Arial" w:cs="Arial"/>
              </w:rPr>
              <w:t xml:space="preserve">Jan 2018 - </w:t>
            </w:r>
            <w:r w:rsidRPr="00526BEF">
              <w:rPr>
                <w:rFonts w:ascii="Arial" w:hAnsi="Arial" w:cs="Arial"/>
              </w:rPr>
              <w:t>target)</w:t>
            </w:r>
          </w:p>
          <w:p w:rsidR="00B54F6F" w:rsidRPr="00526BEF" w:rsidRDefault="00B54F6F" w:rsidP="00F042AC">
            <w:pPr>
              <w:pStyle w:val="DimBylchau"/>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CB00D2" w:rsidRPr="00526BEF" w:rsidRDefault="0046478D" w:rsidP="00526BEF">
            <w:pPr>
              <w:pStyle w:val="DimBylchau"/>
              <w:jc w:val="center"/>
              <w:rPr>
                <w:rFonts w:ascii="Arial" w:hAnsi="Arial" w:cs="Arial"/>
              </w:rPr>
            </w:pPr>
            <w:r w:rsidRPr="00526BEF">
              <w:rPr>
                <w:rFonts w:ascii="Arial" w:hAnsi="Arial" w:cs="Arial"/>
              </w:rPr>
              <w:t>3,346</w:t>
            </w:r>
          </w:p>
        </w:tc>
        <w:tc>
          <w:tcPr>
            <w:tcW w:w="2424" w:type="dxa"/>
            <w:tcBorders>
              <w:top w:val="single" w:sz="4" w:space="0" w:color="auto"/>
              <w:left w:val="single" w:sz="4" w:space="0" w:color="auto"/>
              <w:bottom w:val="single" w:sz="4" w:space="0" w:color="auto"/>
              <w:right w:val="single" w:sz="4" w:space="0" w:color="auto"/>
            </w:tcBorders>
            <w:vAlign w:val="center"/>
          </w:tcPr>
          <w:p w:rsidR="00CB00D2" w:rsidRPr="00526BEF" w:rsidRDefault="0046478D" w:rsidP="00526BEF">
            <w:pPr>
              <w:pStyle w:val="DimBylchau"/>
              <w:jc w:val="center"/>
              <w:rPr>
                <w:rFonts w:ascii="Arial" w:hAnsi="Arial" w:cs="Arial"/>
              </w:rPr>
            </w:pPr>
            <w:r w:rsidRPr="00526BEF">
              <w:rPr>
                <w:rFonts w:ascii="Arial" w:hAnsi="Arial" w:cs="Arial"/>
              </w:rPr>
              <w:t>470</w:t>
            </w:r>
          </w:p>
        </w:tc>
        <w:tc>
          <w:tcPr>
            <w:tcW w:w="0" w:type="auto"/>
            <w:tcBorders>
              <w:top w:val="single" w:sz="4" w:space="0" w:color="auto"/>
              <w:left w:val="single" w:sz="4" w:space="0" w:color="auto"/>
              <w:bottom w:val="single" w:sz="4" w:space="0" w:color="auto"/>
              <w:right w:val="single" w:sz="4" w:space="0" w:color="auto"/>
            </w:tcBorders>
            <w:vAlign w:val="center"/>
          </w:tcPr>
          <w:p w:rsidR="00CB00D2" w:rsidRPr="00526BEF" w:rsidRDefault="0046478D" w:rsidP="00526BEF">
            <w:pPr>
              <w:pStyle w:val="DimBylchau"/>
              <w:jc w:val="center"/>
              <w:rPr>
                <w:rFonts w:ascii="Arial" w:hAnsi="Arial" w:cs="Arial"/>
              </w:rPr>
            </w:pPr>
            <w:r w:rsidRPr="00526BEF">
              <w:rPr>
                <w:rFonts w:ascii="Arial" w:hAnsi="Arial" w:cs="Arial"/>
              </w:rPr>
              <w:t>14.0%</w:t>
            </w:r>
          </w:p>
        </w:tc>
      </w:tr>
      <w:tr w:rsidR="00B44FF4" w:rsidRPr="00526BEF" w:rsidTr="004740AE">
        <w:trPr>
          <w:trHeight w:hRule="exact" w:val="340"/>
          <w:jc w:val="center"/>
        </w:trPr>
        <w:tc>
          <w:tcPr>
            <w:tcW w:w="3397" w:type="dxa"/>
            <w:tcBorders>
              <w:top w:val="single" w:sz="4" w:space="0" w:color="auto"/>
              <w:left w:val="single" w:sz="4" w:space="0" w:color="auto"/>
              <w:bottom w:val="single" w:sz="4" w:space="0" w:color="auto"/>
              <w:right w:val="single" w:sz="4" w:space="0" w:color="auto"/>
            </w:tcBorders>
          </w:tcPr>
          <w:p w:rsidR="00CB00D2" w:rsidRDefault="00CB00D2" w:rsidP="00F042AC">
            <w:pPr>
              <w:pStyle w:val="DimBylchau"/>
              <w:rPr>
                <w:rFonts w:ascii="Arial" w:hAnsi="Arial" w:cs="Arial"/>
              </w:rPr>
            </w:pPr>
            <w:r w:rsidRPr="00526BEF">
              <w:rPr>
                <w:rFonts w:ascii="Arial" w:hAnsi="Arial" w:cs="Arial"/>
              </w:rPr>
              <w:t>2018/19 (</w:t>
            </w:r>
            <w:r w:rsidR="00F042AC">
              <w:rPr>
                <w:rFonts w:ascii="Arial" w:hAnsi="Arial" w:cs="Arial"/>
              </w:rPr>
              <w:t xml:space="preserve">Jan 2019 – </w:t>
            </w:r>
            <w:r w:rsidRPr="00526BEF">
              <w:rPr>
                <w:rFonts w:ascii="Arial" w:hAnsi="Arial" w:cs="Arial"/>
              </w:rPr>
              <w:t>target</w:t>
            </w:r>
            <w:r w:rsidR="00F042AC">
              <w:rPr>
                <w:rFonts w:ascii="Arial" w:hAnsi="Arial" w:cs="Arial"/>
              </w:rPr>
              <w:t>)</w:t>
            </w:r>
          </w:p>
          <w:p w:rsidR="00B54F6F" w:rsidRPr="00526BEF" w:rsidRDefault="00B54F6F" w:rsidP="00F042AC">
            <w:pPr>
              <w:pStyle w:val="DimBylchau"/>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CB00D2" w:rsidRPr="00526BEF" w:rsidRDefault="0046478D" w:rsidP="00526BEF">
            <w:pPr>
              <w:pStyle w:val="DimBylchau"/>
              <w:jc w:val="center"/>
              <w:rPr>
                <w:rFonts w:ascii="Arial" w:hAnsi="Arial" w:cs="Arial"/>
              </w:rPr>
            </w:pPr>
            <w:r w:rsidRPr="00526BEF">
              <w:rPr>
                <w:rFonts w:ascii="Arial" w:hAnsi="Arial" w:cs="Arial"/>
              </w:rPr>
              <w:t>3,616</w:t>
            </w:r>
          </w:p>
        </w:tc>
        <w:tc>
          <w:tcPr>
            <w:tcW w:w="2424" w:type="dxa"/>
            <w:tcBorders>
              <w:top w:val="single" w:sz="4" w:space="0" w:color="auto"/>
              <w:left w:val="single" w:sz="4" w:space="0" w:color="auto"/>
              <w:bottom w:val="single" w:sz="4" w:space="0" w:color="auto"/>
              <w:right w:val="single" w:sz="4" w:space="0" w:color="auto"/>
            </w:tcBorders>
            <w:vAlign w:val="center"/>
          </w:tcPr>
          <w:p w:rsidR="00CB00D2" w:rsidRPr="00526BEF" w:rsidRDefault="0046478D" w:rsidP="00526BEF">
            <w:pPr>
              <w:pStyle w:val="DimBylchau"/>
              <w:jc w:val="center"/>
              <w:rPr>
                <w:rFonts w:ascii="Arial" w:hAnsi="Arial" w:cs="Arial"/>
              </w:rPr>
            </w:pPr>
            <w:r w:rsidRPr="00526BEF">
              <w:rPr>
                <w:rFonts w:ascii="Arial" w:hAnsi="Arial" w:cs="Arial"/>
              </w:rPr>
              <w:t>479</w:t>
            </w:r>
          </w:p>
        </w:tc>
        <w:tc>
          <w:tcPr>
            <w:tcW w:w="0" w:type="auto"/>
            <w:tcBorders>
              <w:top w:val="single" w:sz="4" w:space="0" w:color="auto"/>
              <w:left w:val="single" w:sz="4" w:space="0" w:color="auto"/>
              <w:bottom w:val="single" w:sz="4" w:space="0" w:color="auto"/>
              <w:right w:val="single" w:sz="4" w:space="0" w:color="auto"/>
            </w:tcBorders>
            <w:vAlign w:val="center"/>
          </w:tcPr>
          <w:p w:rsidR="00CB00D2" w:rsidRPr="00526BEF" w:rsidRDefault="0046478D" w:rsidP="00526BEF">
            <w:pPr>
              <w:pStyle w:val="DimBylchau"/>
              <w:jc w:val="center"/>
              <w:rPr>
                <w:rFonts w:ascii="Arial" w:hAnsi="Arial" w:cs="Arial"/>
              </w:rPr>
            </w:pPr>
            <w:r w:rsidRPr="00526BEF">
              <w:rPr>
                <w:rFonts w:ascii="Arial" w:hAnsi="Arial" w:cs="Arial"/>
              </w:rPr>
              <w:t>13.2%</w:t>
            </w:r>
          </w:p>
        </w:tc>
      </w:tr>
      <w:tr w:rsidR="00B44FF4" w:rsidRPr="00526BEF" w:rsidTr="004740AE">
        <w:trPr>
          <w:trHeight w:hRule="exact" w:val="340"/>
          <w:jc w:val="center"/>
        </w:trPr>
        <w:tc>
          <w:tcPr>
            <w:tcW w:w="3397" w:type="dxa"/>
            <w:tcBorders>
              <w:top w:val="single" w:sz="4" w:space="0" w:color="auto"/>
              <w:left w:val="single" w:sz="4" w:space="0" w:color="auto"/>
              <w:bottom w:val="single" w:sz="4" w:space="0" w:color="auto"/>
              <w:right w:val="single" w:sz="4" w:space="0" w:color="auto"/>
            </w:tcBorders>
          </w:tcPr>
          <w:p w:rsidR="00CB00D2" w:rsidRDefault="00CB00D2" w:rsidP="00F042AC">
            <w:pPr>
              <w:pStyle w:val="DimBylchau"/>
              <w:rPr>
                <w:rFonts w:ascii="Arial" w:hAnsi="Arial" w:cs="Arial"/>
              </w:rPr>
            </w:pPr>
            <w:r w:rsidRPr="00526BEF">
              <w:rPr>
                <w:rFonts w:ascii="Arial" w:hAnsi="Arial" w:cs="Arial"/>
              </w:rPr>
              <w:t>2019/20 (</w:t>
            </w:r>
            <w:r w:rsidR="00F042AC">
              <w:rPr>
                <w:rFonts w:ascii="Arial" w:hAnsi="Arial" w:cs="Arial"/>
              </w:rPr>
              <w:t xml:space="preserve">Jan 2020 - </w:t>
            </w:r>
            <w:r w:rsidRPr="00526BEF">
              <w:rPr>
                <w:rFonts w:ascii="Arial" w:hAnsi="Arial" w:cs="Arial"/>
              </w:rPr>
              <w:t>target</w:t>
            </w:r>
            <w:r w:rsidR="00526BEF" w:rsidRPr="00526BEF">
              <w:rPr>
                <w:rFonts w:ascii="Arial" w:hAnsi="Arial" w:cs="Arial"/>
              </w:rPr>
              <w:t>)</w:t>
            </w:r>
          </w:p>
          <w:p w:rsidR="00B54F6F" w:rsidRPr="00526BEF" w:rsidRDefault="00B54F6F" w:rsidP="00F042AC">
            <w:pPr>
              <w:pStyle w:val="DimBylchau"/>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CB00D2" w:rsidRPr="00526BEF" w:rsidRDefault="0046478D" w:rsidP="00526BEF">
            <w:pPr>
              <w:pStyle w:val="DimBylchau"/>
              <w:jc w:val="center"/>
              <w:rPr>
                <w:rFonts w:ascii="Arial" w:hAnsi="Arial" w:cs="Arial"/>
              </w:rPr>
            </w:pPr>
            <w:r w:rsidRPr="00526BEF">
              <w:rPr>
                <w:rFonts w:ascii="Arial" w:hAnsi="Arial" w:cs="Arial"/>
              </w:rPr>
              <w:t>3,711</w:t>
            </w:r>
          </w:p>
        </w:tc>
        <w:tc>
          <w:tcPr>
            <w:tcW w:w="2424" w:type="dxa"/>
            <w:tcBorders>
              <w:top w:val="single" w:sz="4" w:space="0" w:color="auto"/>
              <w:left w:val="single" w:sz="4" w:space="0" w:color="auto"/>
              <w:bottom w:val="single" w:sz="4" w:space="0" w:color="auto"/>
              <w:right w:val="single" w:sz="4" w:space="0" w:color="auto"/>
            </w:tcBorders>
            <w:vAlign w:val="center"/>
          </w:tcPr>
          <w:p w:rsidR="00CB00D2" w:rsidRPr="00526BEF" w:rsidRDefault="0046478D" w:rsidP="00526BEF">
            <w:pPr>
              <w:pStyle w:val="DimBylchau"/>
              <w:jc w:val="center"/>
              <w:rPr>
                <w:rFonts w:ascii="Arial" w:hAnsi="Arial" w:cs="Arial"/>
              </w:rPr>
            </w:pPr>
            <w:r w:rsidRPr="00526BEF">
              <w:rPr>
                <w:rFonts w:ascii="Arial" w:hAnsi="Arial" w:cs="Arial"/>
              </w:rPr>
              <w:t>534</w:t>
            </w:r>
          </w:p>
        </w:tc>
        <w:tc>
          <w:tcPr>
            <w:tcW w:w="0" w:type="auto"/>
            <w:tcBorders>
              <w:top w:val="single" w:sz="4" w:space="0" w:color="auto"/>
              <w:left w:val="single" w:sz="4" w:space="0" w:color="auto"/>
              <w:bottom w:val="single" w:sz="4" w:space="0" w:color="auto"/>
              <w:right w:val="single" w:sz="4" w:space="0" w:color="auto"/>
            </w:tcBorders>
            <w:vAlign w:val="center"/>
          </w:tcPr>
          <w:p w:rsidR="00CB00D2" w:rsidRPr="00526BEF" w:rsidRDefault="0046478D" w:rsidP="00526BEF">
            <w:pPr>
              <w:pStyle w:val="DimBylchau"/>
              <w:jc w:val="center"/>
              <w:rPr>
                <w:rFonts w:ascii="Arial" w:hAnsi="Arial" w:cs="Arial"/>
              </w:rPr>
            </w:pPr>
            <w:r w:rsidRPr="00526BEF">
              <w:rPr>
                <w:rFonts w:ascii="Arial" w:hAnsi="Arial" w:cs="Arial"/>
              </w:rPr>
              <w:t>14.4%</w:t>
            </w:r>
          </w:p>
        </w:tc>
      </w:tr>
    </w:tbl>
    <w:p w:rsidR="00833874" w:rsidRPr="004567D8" w:rsidRDefault="00833874" w:rsidP="00833874">
      <w:pPr>
        <w:rPr>
          <w:rFonts w:ascii="Arial" w:hAnsi="Arial" w:cs="Arial"/>
          <w:i/>
          <w:sz w:val="18"/>
          <w:szCs w:val="18"/>
        </w:rPr>
      </w:pPr>
      <w:r w:rsidRPr="004567D8">
        <w:rPr>
          <w:rFonts w:ascii="Arial" w:hAnsi="Arial" w:cs="Arial"/>
          <w:i/>
          <w:sz w:val="18"/>
          <w:szCs w:val="18"/>
        </w:rPr>
        <w:t>Source: PLASC Return January 2016 and PLASC based projections</w:t>
      </w:r>
    </w:p>
    <w:p w:rsidR="004C3AEC" w:rsidRPr="00A3653E" w:rsidRDefault="00A3653E" w:rsidP="004C3AEC">
      <w:pPr>
        <w:rPr>
          <w:rFonts w:ascii="Arial" w:hAnsi="Arial" w:cs="Arial"/>
        </w:rPr>
      </w:pPr>
      <w:r w:rsidRPr="00A3653E">
        <w:rPr>
          <w:rFonts w:ascii="Arial" w:hAnsi="Arial" w:cs="Arial"/>
        </w:rPr>
        <w:t xml:space="preserve">Therefore, the measures that will be used for </w:t>
      </w:r>
      <w:r>
        <w:rPr>
          <w:rFonts w:ascii="Arial" w:hAnsi="Arial" w:cs="Arial"/>
        </w:rPr>
        <w:t xml:space="preserve">achievement of </w:t>
      </w:r>
      <w:r w:rsidRPr="00A3653E">
        <w:rPr>
          <w:rFonts w:ascii="Arial" w:hAnsi="Arial" w:cs="Arial"/>
        </w:rPr>
        <w:t xml:space="preserve">Outcome 2 are as </w:t>
      </w:r>
      <w:r w:rsidR="00F509D8" w:rsidRPr="00A3653E">
        <w:rPr>
          <w:rFonts w:ascii="Arial" w:hAnsi="Arial" w:cs="Arial"/>
        </w:rPr>
        <w:t>follows: -</w:t>
      </w:r>
      <w:r w:rsidRPr="00A3653E">
        <w:rPr>
          <w:rFonts w:ascii="Arial" w:hAnsi="Arial" w:cs="Arial"/>
        </w:rPr>
        <w:t xml:space="preserve"> </w:t>
      </w:r>
    </w:p>
    <w:p w:rsidR="004C3AEC" w:rsidRPr="00A3653E" w:rsidRDefault="004C3AEC" w:rsidP="00A3653E">
      <w:pPr>
        <w:ind w:left="720"/>
        <w:rPr>
          <w:rFonts w:ascii="Arial" w:hAnsi="Arial" w:cs="Arial"/>
          <w:b/>
        </w:rPr>
      </w:pPr>
      <w:r w:rsidRPr="00A3653E">
        <w:rPr>
          <w:rFonts w:ascii="Arial" w:hAnsi="Arial" w:cs="Arial"/>
          <w:b/>
        </w:rPr>
        <w:t>Measure</w:t>
      </w:r>
      <w:r w:rsidR="00DA453F">
        <w:rPr>
          <w:rFonts w:ascii="Arial" w:hAnsi="Arial" w:cs="Arial"/>
          <w:b/>
        </w:rPr>
        <w:t xml:space="preserve"> 2</w:t>
      </w:r>
      <w:r w:rsidR="00635D79">
        <w:rPr>
          <w:rFonts w:ascii="Arial" w:hAnsi="Arial" w:cs="Arial"/>
          <w:b/>
        </w:rPr>
        <w:t>.1</w:t>
      </w:r>
      <w:r w:rsidR="008E019F">
        <w:rPr>
          <w:rFonts w:ascii="Arial" w:hAnsi="Arial" w:cs="Arial"/>
          <w:b/>
        </w:rPr>
        <w:t>: I</w:t>
      </w:r>
      <w:r w:rsidR="009136D2">
        <w:rPr>
          <w:rFonts w:ascii="Arial" w:hAnsi="Arial" w:cs="Arial"/>
          <w:b/>
        </w:rPr>
        <w:t xml:space="preserve">ncrease </w:t>
      </w:r>
      <w:r w:rsidRPr="00A3653E">
        <w:rPr>
          <w:rFonts w:ascii="Arial" w:hAnsi="Arial" w:cs="Arial"/>
          <w:b/>
        </w:rPr>
        <w:t xml:space="preserve">the number of year nine learners who are assessed in Welsh (First Language) by 1.5% to 14.4% by 2020. </w:t>
      </w:r>
    </w:p>
    <w:p w:rsidR="004C3AEC" w:rsidRDefault="004C3AEC" w:rsidP="00A3653E">
      <w:pPr>
        <w:ind w:left="720"/>
        <w:rPr>
          <w:rFonts w:ascii="Arial" w:hAnsi="Arial" w:cs="Arial"/>
          <w:b/>
        </w:rPr>
      </w:pPr>
      <w:r w:rsidRPr="00A3653E">
        <w:rPr>
          <w:rFonts w:ascii="Arial" w:hAnsi="Arial" w:cs="Arial"/>
          <w:b/>
        </w:rPr>
        <w:t>Measure</w:t>
      </w:r>
      <w:r w:rsidR="00DA453F">
        <w:rPr>
          <w:rFonts w:ascii="Arial" w:hAnsi="Arial" w:cs="Arial"/>
          <w:b/>
        </w:rPr>
        <w:t xml:space="preserve"> </w:t>
      </w:r>
      <w:r w:rsidR="00635D79">
        <w:rPr>
          <w:rFonts w:ascii="Arial" w:hAnsi="Arial" w:cs="Arial"/>
          <w:b/>
        </w:rPr>
        <w:t>2.2</w:t>
      </w:r>
      <w:r w:rsidR="008E019F">
        <w:rPr>
          <w:rFonts w:ascii="Arial" w:hAnsi="Arial" w:cs="Arial"/>
          <w:b/>
        </w:rPr>
        <w:t>: M</w:t>
      </w:r>
      <w:r w:rsidRPr="00A3653E">
        <w:rPr>
          <w:rFonts w:ascii="Arial" w:hAnsi="Arial" w:cs="Arial"/>
          <w:b/>
        </w:rPr>
        <w:t>aintain or improve the city</w:t>
      </w:r>
      <w:r w:rsidR="004B372C">
        <w:rPr>
          <w:rFonts w:ascii="Arial" w:hAnsi="Arial" w:cs="Arial"/>
          <w:b/>
        </w:rPr>
        <w:t>-</w:t>
      </w:r>
      <w:r w:rsidRPr="00A3653E">
        <w:rPr>
          <w:rFonts w:ascii="Arial" w:hAnsi="Arial" w:cs="Arial"/>
          <w:b/>
        </w:rPr>
        <w:t>wide average transfer rate between Foundation Phase to KS2,</w:t>
      </w:r>
      <w:r w:rsidR="006527A0">
        <w:rPr>
          <w:rFonts w:ascii="Arial" w:hAnsi="Arial" w:cs="Arial"/>
          <w:b/>
        </w:rPr>
        <w:t xml:space="preserve"> KS2 to KS3 and KS3 to KS4 of 9</w:t>
      </w:r>
      <w:r w:rsidR="00AD7F67">
        <w:rPr>
          <w:rFonts w:ascii="Arial" w:hAnsi="Arial" w:cs="Arial"/>
          <w:b/>
        </w:rPr>
        <w:t>6</w:t>
      </w:r>
      <w:r w:rsidRPr="00A3653E">
        <w:rPr>
          <w:rFonts w:ascii="Arial" w:hAnsi="Arial" w:cs="Arial"/>
          <w:b/>
        </w:rPr>
        <w:t>% by 2020.</w:t>
      </w:r>
    </w:p>
    <w:p w:rsidR="009136D2" w:rsidRDefault="00635D79" w:rsidP="00A3653E">
      <w:pPr>
        <w:ind w:left="720"/>
        <w:rPr>
          <w:rFonts w:ascii="Arial" w:hAnsi="Arial" w:cs="Arial"/>
          <w:b/>
        </w:rPr>
      </w:pPr>
      <w:r>
        <w:rPr>
          <w:rFonts w:ascii="Arial" w:hAnsi="Arial" w:cs="Arial"/>
          <w:b/>
        </w:rPr>
        <w:t>Measure 2.3</w:t>
      </w:r>
      <w:r w:rsidR="008E019F">
        <w:rPr>
          <w:rFonts w:ascii="Arial" w:hAnsi="Arial" w:cs="Arial"/>
          <w:b/>
        </w:rPr>
        <w:t>: M</w:t>
      </w:r>
      <w:r w:rsidR="009136D2">
        <w:rPr>
          <w:rFonts w:ascii="Arial" w:hAnsi="Arial" w:cs="Arial"/>
          <w:b/>
        </w:rPr>
        <w:t xml:space="preserve">aintain 100% transfer from the Welsh Immersion </w:t>
      </w:r>
      <w:r w:rsidR="004B372C">
        <w:rPr>
          <w:rFonts w:ascii="Arial" w:hAnsi="Arial" w:cs="Arial"/>
          <w:b/>
        </w:rPr>
        <w:t>Unit to</w:t>
      </w:r>
      <w:r w:rsidR="009136D2">
        <w:rPr>
          <w:rFonts w:ascii="Arial" w:hAnsi="Arial" w:cs="Arial"/>
          <w:b/>
        </w:rPr>
        <w:t xml:space="preserve"> Welsh-medium schools by 2020.</w:t>
      </w:r>
    </w:p>
    <w:p w:rsidR="00050153" w:rsidRDefault="00050153">
      <w:pPr>
        <w:rPr>
          <w:rFonts w:ascii="Arial" w:hAnsi="Arial" w:cs="Arial"/>
        </w:rPr>
      </w:pPr>
      <w:r>
        <w:rPr>
          <w:rFonts w:ascii="Arial" w:hAnsi="Arial" w:cs="Arial"/>
        </w:rPr>
        <w:br w:type="page"/>
      </w:r>
    </w:p>
    <w:p w:rsidR="00132C83" w:rsidRPr="004B372C" w:rsidRDefault="007A7E23" w:rsidP="00132C83">
      <w:pPr>
        <w:pStyle w:val="DimBylchau"/>
        <w:rPr>
          <w:rFonts w:ascii="Arial" w:hAnsi="Arial" w:cs="Arial"/>
          <w:u w:val="single"/>
        </w:rPr>
      </w:pPr>
      <w:r w:rsidRPr="004B372C">
        <w:rPr>
          <w:rFonts w:ascii="Arial" w:hAnsi="Arial" w:cs="Arial"/>
          <w:b/>
          <w:u w:val="single"/>
        </w:rPr>
        <w:t>Actions to address Outcome</w:t>
      </w:r>
      <w:r w:rsidRPr="004B372C" w:rsidDel="007A7E23">
        <w:rPr>
          <w:rFonts w:ascii="Arial" w:hAnsi="Arial" w:cs="Arial"/>
          <w:u w:val="single"/>
        </w:rPr>
        <w:t xml:space="preserve"> </w:t>
      </w:r>
      <w:r w:rsidR="00660F32" w:rsidRPr="004B372C">
        <w:rPr>
          <w:rFonts w:ascii="Arial" w:hAnsi="Arial" w:cs="Arial"/>
          <w:b/>
          <w:u w:val="single"/>
        </w:rPr>
        <w:t>2</w:t>
      </w:r>
      <w:r w:rsidR="00660F32" w:rsidRPr="004B372C">
        <w:rPr>
          <w:rFonts w:ascii="Arial" w:hAnsi="Arial" w:cs="Arial"/>
          <w:u w:val="single"/>
        </w:rPr>
        <w:t xml:space="preserve"> </w:t>
      </w:r>
    </w:p>
    <w:p w:rsidR="00132C83" w:rsidRPr="00132C83" w:rsidRDefault="00132C83" w:rsidP="00132C83">
      <w:pPr>
        <w:pStyle w:val="ParagraffRhestr"/>
        <w:spacing w:after="0" w:line="240" w:lineRule="auto"/>
        <w:jc w:val="both"/>
        <w:rPr>
          <w:rFonts w:ascii="Arial" w:hAnsi="Arial" w:cs="Arial"/>
        </w:rPr>
      </w:pPr>
    </w:p>
    <w:p w:rsidR="003722D3" w:rsidRDefault="006D02B5" w:rsidP="007C6CEC">
      <w:pPr>
        <w:pStyle w:val="ParagraffRhestr"/>
        <w:numPr>
          <w:ilvl w:val="0"/>
          <w:numId w:val="2"/>
        </w:numPr>
        <w:spacing w:after="0" w:line="240" w:lineRule="auto"/>
        <w:jc w:val="both"/>
        <w:rPr>
          <w:rFonts w:ascii="Arial" w:hAnsi="Arial" w:cs="Arial"/>
        </w:rPr>
      </w:pPr>
      <w:r w:rsidRPr="00214085">
        <w:rPr>
          <w:rFonts w:ascii="Arial" w:hAnsi="Arial" w:cs="Arial"/>
          <w:b/>
        </w:rPr>
        <w:t>Sustain Transfer Rates</w:t>
      </w:r>
      <w:r w:rsidRPr="00214085">
        <w:rPr>
          <w:rFonts w:ascii="Arial" w:hAnsi="Arial" w:cs="Arial"/>
        </w:rPr>
        <w:t xml:space="preserve"> – </w:t>
      </w:r>
      <w:r w:rsidRPr="00466BF4">
        <w:rPr>
          <w:rFonts w:ascii="Arial" w:hAnsi="Arial" w:cs="Arial"/>
        </w:rPr>
        <w:t>Currently the</w:t>
      </w:r>
      <w:r w:rsidR="007F6630" w:rsidRPr="00466BF4">
        <w:rPr>
          <w:rFonts w:ascii="Arial" w:hAnsi="Arial" w:cs="Arial"/>
        </w:rPr>
        <w:t xml:space="preserve"> average</w:t>
      </w:r>
      <w:r w:rsidRPr="00466BF4">
        <w:rPr>
          <w:rFonts w:ascii="Arial" w:hAnsi="Arial" w:cs="Arial"/>
        </w:rPr>
        <w:t xml:space="preserve"> transfer rates between </w:t>
      </w:r>
      <w:r w:rsidR="00466BF4" w:rsidRPr="00466BF4">
        <w:rPr>
          <w:rFonts w:ascii="Arial" w:hAnsi="Arial" w:cs="Arial"/>
        </w:rPr>
        <w:t xml:space="preserve">Foundation Phase to KS2, KS2 to KS3 and KS3 to KS4 </w:t>
      </w:r>
      <w:r w:rsidRPr="00466BF4">
        <w:rPr>
          <w:rFonts w:ascii="Arial" w:hAnsi="Arial" w:cs="Arial"/>
        </w:rPr>
        <w:t xml:space="preserve">in </w:t>
      </w:r>
      <w:r w:rsidR="00004B00">
        <w:rPr>
          <w:rFonts w:ascii="Arial" w:hAnsi="Arial" w:cs="Arial"/>
        </w:rPr>
        <w:t xml:space="preserve">Welsh-medium in </w:t>
      </w:r>
      <w:r w:rsidRPr="00466BF4">
        <w:rPr>
          <w:rFonts w:ascii="Arial" w:hAnsi="Arial" w:cs="Arial"/>
        </w:rPr>
        <w:t xml:space="preserve">Cardiff are very high with an average rate of </w:t>
      </w:r>
      <w:r w:rsidR="007F6630" w:rsidRPr="00466BF4">
        <w:rPr>
          <w:rFonts w:ascii="Arial" w:hAnsi="Arial" w:cs="Arial"/>
        </w:rPr>
        <w:t>9</w:t>
      </w:r>
      <w:r w:rsidR="00861D80">
        <w:rPr>
          <w:rFonts w:ascii="Arial" w:hAnsi="Arial" w:cs="Arial"/>
        </w:rPr>
        <w:t>5</w:t>
      </w:r>
      <w:r w:rsidRPr="00466BF4">
        <w:rPr>
          <w:rFonts w:ascii="Arial" w:hAnsi="Arial" w:cs="Arial"/>
        </w:rPr>
        <w:t>%.</w:t>
      </w:r>
      <w:r w:rsidR="00863C79">
        <w:rPr>
          <w:rFonts w:ascii="Arial" w:hAnsi="Arial" w:cs="Arial"/>
        </w:rPr>
        <w:t xml:space="preserve"> The lowest transfer rates </w:t>
      </w:r>
      <w:r w:rsidR="0038316C">
        <w:rPr>
          <w:rFonts w:ascii="Arial" w:hAnsi="Arial" w:cs="Arial"/>
        </w:rPr>
        <w:t xml:space="preserve">can be </w:t>
      </w:r>
      <w:r w:rsidR="00863C79">
        <w:rPr>
          <w:rFonts w:ascii="Arial" w:hAnsi="Arial" w:cs="Arial"/>
        </w:rPr>
        <w:t xml:space="preserve">seen between KS2 (Year 3) to KS3 (Year 7) </w:t>
      </w:r>
      <w:r w:rsidR="0038316C">
        <w:rPr>
          <w:rFonts w:ascii="Arial" w:hAnsi="Arial" w:cs="Arial"/>
        </w:rPr>
        <w:t xml:space="preserve">whilst the highest transfer rates being between KS3 (Year 7) and KS4 (Year 10) </w:t>
      </w:r>
      <w:r w:rsidR="00863C79">
        <w:rPr>
          <w:rFonts w:ascii="Arial" w:hAnsi="Arial" w:cs="Arial"/>
        </w:rPr>
        <w:t>(see Appendix D for details).</w:t>
      </w:r>
      <w:r w:rsidRPr="00466BF4">
        <w:rPr>
          <w:rFonts w:ascii="Arial" w:hAnsi="Arial" w:cs="Arial"/>
        </w:rPr>
        <w:t xml:space="preserve"> </w:t>
      </w:r>
    </w:p>
    <w:p w:rsidR="003722D3" w:rsidRDefault="003722D3" w:rsidP="003722D3">
      <w:pPr>
        <w:pStyle w:val="ParagraffRhestr"/>
        <w:spacing w:after="0" w:line="240" w:lineRule="auto"/>
        <w:jc w:val="both"/>
        <w:rPr>
          <w:rFonts w:ascii="Arial" w:hAnsi="Arial" w:cs="Arial"/>
          <w:b/>
        </w:rPr>
      </w:pPr>
    </w:p>
    <w:p w:rsidR="00863C79" w:rsidRDefault="00BF2E08" w:rsidP="003722D3">
      <w:pPr>
        <w:pStyle w:val="ParagraffRhestr"/>
        <w:spacing w:after="0" w:line="240" w:lineRule="auto"/>
        <w:jc w:val="both"/>
        <w:rPr>
          <w:rFonts w:ascii="Arial" w:hAnsi="Arial" w:cs="Arial"/>
        </w:rPr>
      </w:pPr>
      <w:r w:rsidRPr="00466BF4">
        <w:rPr>
          <w:rFonts w:ascii="Arial" w:hAnsi="Arial" w:cs="Arial"/>
        </w:rPr>
        <w:t>The population of Cardiff is rapidly</w:t>
      </w:r>
      <w:r w:rsidRPr="00214085">
        <w:rPr>
          <w:rFonts w:ascii="Arial" w:hAnsi="Arial" w:cs="Arial"/>
        </w:rPr>
        <w:t xml:space="preserve"> growing </w:t>
      </w:r>
      <w:r w:rsidR="003F6342" w:rsidRPr="00214085">
        <w:rPr>
          <w:rFonts w:ascii="Arial" w:hAnsi="Arial" w:cs="Arial"/>
        </w:rPr>
        <w:t>however,</w:t>
      </w:r>
      <w:r w:rsidRPr="00214085">
        <w:rPr>
          <w:rFonts w:ascii="Arial" w:hAnsi="Arial" w:cs="Arial"/>
        </w:rPr>
        <w:t xml:space="preserve"> it is recognised that there is a </w:t>
      </w:r>
      <w:r w:rsidR="006510E9" w:rsidRPr="00214085">
        <w:rPr>
          <w:rFonts w:ascii="Arial" w:hAnsi="Arial" w:cs="Arial"/>
        </w:rPr>
        <w:t xml:space="preserve">high </w:t>
      </w:r>
      <w:r w:rsidRPr="00214085">
        <w:rPr>
          <w:rFonts w:ascii="Arial" w:hAnsi="Arial" w:cs="Arial"/>
        </w:rPr>
        <w:t>degr</w:t>
      </w:r>
      <w:r w:rsidR="00D9156C">
        <w:rPr>
          <w:rFonts w:ascii="Arial" w:hAnsi="Arial" w:cs="Arial"/>
        </w:rPr>
        <w:t>ee of mobility both within the city and within the wider c</w:t>
      </w:r>
      <w:r w:rsidRPr="00214085">
        <w:rPr>
          <w:rFonts w:ascii="Arial" w:hAnsi="Arial" w:cs="Arial"/>
        </w:rPr>
        <w:t xml:space="preserve">ity region.  Therefore, the achievement of 100% progression through the stages may not be possible. However, </w:t>
      </w:r>
      <w:r w:rsidR="00861D80">
        <w:rPr>
          <w:rFonts w:ascii="Arial" w:hAnsi="Arial" w:cs="Arial"/>
        </w:rPr>
        <w:t xml:space="preserve">Cardiff Council Education planning team will investigate the trends </w:t>
      </w:r>
      <w:r w:rsidRPr="00214085">
        <w:rPr>
          <w:rFonts w:ascii="Arial" w:hAnsi="Arial" w:cs="Arial"/>
        </w:rPr>
        <w:t xml:space="preserve">that are visible within the </w:t>
      </w:r>
      <w:r w:rsidR="006510E9" w:rsidRPr="00214085">
        <w:rPr>
          <w:rFonts w:ascii="Arial" w:hAnsi="Arial" w:cs="Arial"/>
        </w:rPr>
        <w:t xml:space="preserve">data and in particular the Transfer Rates </w:t>
      </w:r>
      <w:r w:rsidR="00C551F2" w:rsidRPr="00214085">
        <w:rPr>
          <w:rFonts w:ascii="Arial" w:hAnsi="Arial" w:cs="Arial"/>
        </w:rPr>
        <w:t>between</w:t>
      </w:r>
      <w:r w:rsidR="00863C79">
        <w:rPr>
          <w:rFonts w:ascii="Arial" w:hAnsi="Arial" w:cs="Arial"/>
        </w:rPr>
        <w:t>:</w:t>
      </w:r>
    </w:p>
    <w:p w:rsidR="000D366C" w:rsidRDefault="000D366C" w:rsidP="003722D3">
      <w:pPr>
        <w:pStyle w:val="ParagraffRhestr"/>
        <w:spacing w:after="0" w:line="240" w:lineRule="auto"/>
        <w:jc w:val="both"/>
        <w:rPr>
          <w:rFonts w:ascii="Arial" w:hAnsi="Arial" w:cs="Arial"/>
        </w:rPr>
      </w:pPr>
    </w:p>
    <w:p w:rsidR="003F6342" w:rsidRDefault="003F6342" w:rsidP="00863C79">
      <w:pPr>
        <w:pStyle w:val="ParagraffRhestr"/>
        <w:numPr>
          <w:ilvl w:val="0"/>
          <w:numId w:val="32"/>
        </w:numPr>
        <w:spacing w:after="0" w:line="240" w:lineRule="auto"/>
        <w:jc w:val="both"/>
        <w:rPr>
          <w:rFonts w:ascii="Arial" w:hAnsi="Arial" w:cs="Arial"/>
        </w:rPr>
      </w:pPr>
      <w:r>
        <w:rPr>
          <w:rFonts w:ascii="Arial" w:hAnsi="Arial" w:cs="Arial"/>
        </w:rPr>
        <w:t>the start of Foundation Phase (Reception) and the start of KS2 (Year 3)</w:t>
      </w:r>
    </w:p>
    <w:p w:rsidR="00863C79" w:rsidRDefault="00863C79" w:rsidP="00863C79">
      <w:pPr>
        <w:pStyle w:val="ParagraffRhestr"/>
        <w:numPr>
          <w:ilvl w:val="0"/>
          <w:numId w:val="32"/>
        </w:numPr>
        <w:spacing w:after="0" w:line="240" w:lineRule="auto"/>
        <w:jc w:val="both"/>
        <w:rPr>
          <w:rFonts w:ascii="Arial" w:hAnsi="Arial" w:cs="Arial"/>
        </w:rPr>
      </w:pPr>
      <w:r>
        <w:rPr>
          <w:rFonts w:ascii="Arial" w:hAnsi="Arial" w:cs="Arial"/>
        </w:rPr>
        <w:t xml:space="preserve">the start of Foundation Phase </w:t>
      </w:r>
      <w:r w:rsidR="003F6342">
        <w:rPr>
          <w:rFonts w:ascii="Arial" w:hAnsi="Arial" w:cs="Arial"/>
        </w:rPr>
        <w:t>(</w:t>
      </w:r>
      <w:r>
        <w:rPr>
          <w:rFonts w:ascii="Arial" w:hAnsi="Arial" w:cs="Arial"/>
        </w:rPr>
        <w:t>Reception</w:t>
      </w:r>
      <w:r w:rsidR="003F6342">
        <w:rPr>
          <w:rFonts w:ascii="Arial" w:hAnsi="Arial" w:cs="Arial"/>
        </w:rPr>
        <w:t>)</w:t>
      </w:r>
      <w:r>
        <w:rPr>
          <w:rFonts w:ascii="Arial" w:hAnsi="Arial" w:cs="Arial"/>
        </w:rPr>
        <w:t xml:space="preserve"> and the end of KS2 (Year 6)</w:t>
      </w:r>
      <w:r w:rsidR="00C551F2" w:rsidRPr="00214085">
        <w:rPr>
          <w:rFonts w:ascii="Arial" w:hAnsi="Arial" w:cs="Arial"/>
        </w:rPr>
        <w:t xml:space="preserve"> </w:t>
      </w:r>
    </w:p>
    <w:p w:rsidR="00863C79" w:rsidRDefault="00863C79" w:rsidP="00863C79">
      <w:pPr>
        <w:pStyle w:val="ParagraffRhestr"/>
        <w:numPr>
          <w:ilvl w:val="0"/>
          <w:numId w:val="32"/>
        </w:numPr>
        <w:spacing w:after="0" w:line="240" w:lineRule="auto"/>
        <w:jc w:val="both"/>
        <w:rPr>
          <w:rFonts w:ascii="Arial" w:hAnsi="Arial" w:cs="Arial"/>
        </w:rPr>
      </w:pPr>
      <w:r>
        <w:rPr>
          <w:rFonts w:ascii="Arial" w:hAnsi="Arial" w:cs="Arial"/>
        </w:rPr>
        <w:t xml:space="preserve">the end of </w:t>
      </w:r>
      <w:r w:rsidR="003F6342">
        <w:rPr>
          <w:rFonts w:ascii="Arial" w:hAnsi="Arial" w:cs="Arial"/>
        </w:rPr>
        <w:t>KS2 (</w:t>
      </w:r>
      <w:r>
        <w:rPr>
          <w:rFonts w:ascii="Arial" w:hAnsi="Arial" w:cs="Arial"/>
        </w:rPr>
        <w:t>Y</w:t>
      </w:r>
      <w:r w:rsidR="00C551F2" w:rsidRPr="00214085">
        <w:rPr>
          <w:rFonts w:ascii="Arial" w:hAnsi="Arial" w:cs="Arial"/>
        </w:rPr>
        <w:t>ear 6</w:t>
      </w:r>
      <w:r w:rsidR="003F6342">
        <w:rPr>
          <w:rFonts w:ascii="Arial" w:hAnsi="Arial" w:cs="Arial"/>
        </w:rPr>
        <w:t>)</w:t>
      </w:r>
      <w:r w:rsidR="00C551F2" w:rsidRPr="00214085">
        <w:rPr>
          <w:rFonts w:ascii="Arial" w:hAnsi="Arial" w:cs="Arial"/>
        </w:rPr>
        <w:t xml:space="preserve"> and </w:t>
      </w:r>
      <w:r>
        <w:rPr>
          <w:rFonts w:ascii="Arial" w:hAnsi="Arial" w:cs="Arial"/>
        </w:rPr>
        <w:t>the start of</w:t>
      </w:r>
      <w:r w:rsidR="003F6342">
        <w:rPr>
          <w:rFonts w:ascii="Arial" w:hAnsi="Arial" w:cs="Arial"/>
        </w:rPr>
        <w:t xml:space="preserve"> KS3 (</w:t>
      </w:r>
      <w:r>
        <w:rPr>
          <w:rFonts w:ascii="Arial" w:hAnsi="Arial" w:cs="Arial"/>
        </w:rPr>
        <w:t>Y</w:t>
      </w:r>
      <w:r w:rsidR="00C551F2" w:rsidRPr="00214085">
        <w:rPr>
          <w:rFonts w:ascii="Arial" w:hAnsi="Arial" w:cs="Arial"/>
        </w:rPr>
        <w:t>ear 7</w:t>
      </w:r>
      <w:r w:rsidR="003F6342">
        <w:rPr>
          <w:rFonts w:ascii="Arial" w:hAnsi="Arial" w:cs="Arial"/>
        </w:rPr>
        <w:t>)</w:t>
      </w:r>
      <w:r w:rsidR="00C551F2" w:rsidRPr="00214085">
        <w:rPr>
          <w:rFonts w:ascii="Arial" w:hAnsi="Arial" w:cs="Arial"/>
        </w:rPr>
        <w:t xml:space="preserve"> </w:t>
      </w:r>
    </w:p>
    <w:p w:rsidR="00B43E2C" w:rsidRDefault="00863C79" w:rsidP="00863C79">
      <w:pPr>
        <w:pStyle w:val="ParagraffRhestr"/>
        <w:numPr>
          <w:ilvl w:val="0"/>
          <w:numId w:val="32"/>
        </w:numPr>
        <w:spacing w:after="0" w:line="240" w:lineRule="auto"/>
        <w:jc w:val="both"/>
        <w:rPr>
          <w:rFonts w:ascii="Arial" w:hAnsi="Arial" w:cs="Arial"/>
        </w:rPr>
      </w:pPr>
      <w:r>
        <w:rPr>
          <w:rFonts w:ascii="Arial" w:hAnsi="Arial" w:cs="Arial"/>
        </w:rPr>
        <w:t>the</w:t>
      </w:r>
      <w:r w:rsidR="003F6342">
        <w:rPr>
          <w:rFonts w:ascii="Arial" w:hAnsi="Arial" w:cs="Arial"/>
        </w:rPr>
        <w:t xml:space="preserve"> start </w:t>
      </w:r>
      <w:r>
        <w:rPr>
          <w:rFonts w:ascii="Arial" w:hAnsi="Arial" w:cs="Arial"/>
        </w:rPr>
        <w:t xml:space="preserve">of </w:t>
      </w:r>
      <w:r w:rsidR="003F6342">
        <w:rPr>
          <w:rFonts w:ascii="Arial" w:hAnsi="Arial" w:cs="Arial"/>
        </w:rPr>
        <w:t>KS3 (</w:t>
      </w:r>
      <w:r>
        <w:rPr>
          <w:rFonts w:ascii="Arial" w:hAnsi="Arial" w:cs="Arial"/>
        </w:rPr>
        <w:t xml:space="preserve">Year </w:t>
      </w:r>
      <w:r w:rsidR="003F6342">
        <w:rPr>
          <w:rFonts w:ascii="Arial" w:hAnsi="Arial" w:cs="Arial"/>
        </w:rPr>
        <w:t>7)</w:t>
      </w:r>
      <w:r>
        <w:rPr>
          <w:rFonts w:ascii="Arial" w:hAnsi="Arial" w:cs="Arial"/>
        </w:rPr>
        <w:t xml:space="preserve"> and </w:t>
      </w:r>
      <w:r w:rsidR="00B43E2C">
        <w:rPr>
          <w:rFonts w:ascii="Arial" w:hAnsi="Arial" w:cs="Arial"/>
        </w:rPr>
        <w:t xml:space="preserve">the </w:t>
      </w:r>
      <w:r>
        <w:rPr>
          <w:rFonts w:ascii="Arial" w:hAnsi="Arial" w:cs="Arial"/>
        </w:rPr>
        <w:t xml:space="preserve">start of </w:t>
      </w:r>
      <w:r w:rsidR="003F6342">
        <w:rPr>
          <w:rFonts w:ascii="Arial" w:hAnsi="Arial" w:cs="Arial"/>
        </w:rPr>
        <w:t>KS4 (</w:t>
      </w:r>
      <w:r>
        <w:rPr>
          <w:rFonts w:ascii="Arial" w:hAnsi="Arial" w:cs="Arial"/>
        </w:rPr>
        <w:t>Year 10</w:t>
      </w:r>
      <w:r w:rsidR="003F6342">
        <w:rPr>
          <w:rFonts w:ascii="Arial" w:hAnsi="Arial" w:cs="Arial"/>
        </w:rPr>
        <w:t>)</w:t>
      </w:r>
    </w:p>
    <w:p w:rsidR="00863C79" w:rsidRPr="003F6342" w:rsidRDefault="003F6342" w:rsidP="00863C79">
      <w:pPr>
        <w:pStyle w:val="ParagraffRhestr"/>
        <w:numPr>
          <w:ilvl w:val="0"/>
          <w:numId w:val="32"/>
        </w:numPr>
        <w:spacing w:after="0" w:line="240" w:lineRule="auto"/>
        <w:jc w:val="both"/>
        <w:rPr>
          <w:rFonts w:ascii="Arial" w:hAnsi="Arial" w:cs="Arial"/>
        </w:rPr>
      </w:pPr>
      <w:r w:rsidRPr="00AD7F67">
        <w:rPr>
          <w:rFonts w:ascii="Arial" w:hAnsi="Arial" w:cs="Arial"/>
        </w:rPr>
        <w:t xml:space="preserve">the end of KS3 (Year 9) and the end of </w:t>
      </w:r>
      <w:r w:rsidR="00236016">
        <w:rPr>
          <w:rFonts w:ascii="Arial" w:hAnsi="Arial" w:cs="Arial"/>
        </w:rPr>
        <w:t xml:space="preserve">KS4 (Year </w:t>
      </w:r>
      <w:r w:rsidRPr="00AD7F67">
        <w:rPr>
          <w:rFonts w:ascii="Arial" w:hAnsi="Arial" w:cs="Arial"/>
        </w:rPr>
        <w:t>11</w:t>
      </w:r>
      <w:r w:rsidR="00236016">
        <w:rPr>
          <w:rFonts w:ascii="Arial" w:hAnsi="Arial" w:cs="Arial"/>
        </w:rPr>
        <w:t>)</w:t>
      </w:r>
      <w:r w:rsidRPr="00AD7F67">
        <w:rPr>
          <w:rFonts w:ascii="Arial" w:hAnsi="Arial" w:cs="Arial"/>
        </w:rPr>
        <w:t>.</w:t>
      </w:r>
    </w:p>
    <w:p w:rsidR="00863C79" w:rsidRDefault="00863C79" w:rsidP="003722D3">
      <w:pPr>
        <w:pStyle w:val="ParagraffRhestr"/>
        <w:spacing w:after="0" w:line="240" w:lineRule="auto"/>
        <w:jc w:val="both"/>
        <w:rPr>
          <w:rFonts w:ascii="Arial" w:hAnsi="Arial" w:cs="Arial"/>
        </w:rPr>
      </w:pPr>
    </w:p>
    <w:p w:rsidR="00C551F2" w:rsidRPr="00C11BB3" w:rsidRDefault="00C11BB3" w:rsidP="00C11BB3">
      <w:pPr>
        <w:pStyle w:val="ParagraffRhestr"/>
        <w:spacing w:after="0" w:line="240" w:lineRule="auto"/>
        <w:jc w:val="both"/>
        <w:rPr>
          <w:rFonts w:ascii="Arial" w:hAnsi="Arial" w:cs="Arial"/>
        </w:rPr>
      </w:pPr>
      <w:r>
        <w:rPr>
          <w:rFonts w:ascii="Arial" w:hAnsi="Arial" w:cs="Arial"/>
        </w:rPr>
        <w:t xml:space="preserve">The initial data included within Appendix D suggest that the transfer rate between KS2 and KS3 needs to be improved as a priority </w:t>
      </w:r>
      <w:r w:rsidR="00A808D3">
        <w:rPr>
          <w:rFonts w:ascii="Arial" w:hAnsi="Arial" w:cs="Arial"/>
        </w:rPr>
        <w:t>however,</w:t>
      </w:r>
      <w:r>
        <w:rPr>
          <w:rFonts w:ascii="Arial" w:hAnsi="Arial" w:cs="Arial"/>
        </w:rPr>
        <w:t xml:space="preserve"> the Council will review all key stages with the aim of ensuring that a greater number of individuals complete a</w:t>
      </w:r>
      <w:r w:rsidR="00976621">
        <w:rPr>
          <w:rFonts w:ascii="Arial" w:hAnsi="Arial" w:cs="Arial"/>
        </w:rPr>
        <w:t xml:space="preserve"> whole journey</w:t>
      </w:r>
      <w:r>
        <w:rPr>
          <w:rFonts w:ascii="Arial" w:hAnsi="Arial" w:cs="Arial"/>
        </w:rPr>
        <w:t xml:space="preserve"> of Welsh-medium provision during their education. </w:t>
      </w:r>
      <w:r w:rsidR="00861D80" w:rsidRPr="00C11BB3">
        <w:rPr>
          <w:rFonts w:ascii="Arial" w:hAnsi="Arial" w:cs="Arial"/>
        </w:rPr>
        <w:t xml:space="preserve">The Council will work closely with Welsh schools </w:t>
      </w:r>
      <w:r w:rsidR="006510E9" w:rsidRPr="00C11BB3">
        <w:rPr>
          <w:rFonts w:ascii="Arial" w:hAnsi="Arial" w:cs="Arial"/>
        </w:rPr>
        <w:t xml:space="preserve">to mitigate the loss of some of those pupils who may be leaving the sector as a result of not </w:t>
      </w:r>
      <w:r w:rsidR="0038799C" w:rsidRPr="00C11BB3">
        <w:rPr>
          <w:rFonts w:ascii="Arial" w:hAnsi="Arial" w:cs="Arial"/>
        </w:rPr>
        <w:t>achieving</w:t>
      </w:r>
      <w:r w:rsidR="00004B00" w:rsidRPr="00C11BB3">
        <w:rPr>
          <w:rFonts w:ascii="Arial" w:hAnsi="Arial" w:cs="Arial"/>
        </w:rPr>
        <w:t xml:space="preserve"> their expected outcomes</w:t>
      </w:r>
      <w:r w:rsidR="006510E9" w:rsidRPr="00C11BB3">
        <w:rPr>
          <w:rFonts w:ascii="Arial" w:hAnsi="Arial" w:cs="Arial"/>
        </w:rPr>
        <w:t xml:space="preserve">. </w:t>
      </w:r>
    </w:p>
    <w:p w:rsidR="00C551F2" w:rsidRPr="00214085" w:rsidRDefault="00C551F2" w:rsidP="00C551F2">
      <w:pPr>
        <w:pStyle w:val="ParagraffRhestr"/>
        <w:spacing w:after="0" w:line="240" w:lineRule="auto"/>
        <w:rPr>
          <w:rFonts w:ascii="Arial" w:hAnsi="Arial" w:cs="Arial"/>
        </w:rPr>
      </w:pPr>
    </w:p>
    <w:p w:rsidR="00693807" w:rsidRPr="00214085" w:rsidRDefault="006F6204" w:rsidP="007C6CEC">
      <w:pPr>
        <w:pStyle w:val="ParagraffRhestr"/>
        <w:numPr>
          <w:ilvl w:val="0"/>
          <w:numId w:val="2"/>
        </w:numPr>
        <w:spacing w:after="0" w:line="240" w:lineRule="auto"/>
        <w:jc w:val="both"/>
        <w:rPr>
          <w:rFonts w:ascii="Arial" w:hAnsi="Arial" w:cs="Arial"/>
        </w:rPr>
      </w:pPr>
      <w:r>
        <w:rPr>
          <w:rFonts w:ascii="Arial" w:hAnsi="Arial" w:cs="Arial"/>
          <w:b/>
        </w:rPr>
        <w:t xml:space="preserve">Encourage </w:t>
      </w:r>
      <w:r w:rsidR="00C551F2" w:rsidRPr="00214085">
        <w:rPr>
          <w:rFonts w:ascii="Arial" w:hAnsi="Arial" w:cs="Arial"/>
          <w:b/>
        </w:rPr>
        <w:t>Early</w:t>
      </w:r>
      <w:r w:rsidR="002B01D0">
        <w:rPr>
          <w:rFonts w:ascii="Arial" w:hAnsi="Arial" w:cs="Arial"/>
          <w:b/>
        </w:rPr>
        <w:t xml:space="preserve"> T</w:t>
      </w:r>
      <w:r w:rsidR="00C551F2" w:rsidRPr="00214085">
        <w:rPr>
          <w:rFonts w:ascii="Arial" w:hAnsi="Arial" w:cs="Arial"/>
          <w:b/>
        </w:rPr>
        <w:t xml:space="preserve">ransition </w:t>
      </w:r>
      <w:r w:rsidR="002B01D0">
        <w:rPr>
          <w:rFonts w:ascii="Arial" w:hAnsi="Arial" w:cs="Arial"/>
          <w:b/>
        </w:rPr>
        <w:t>A</w:t>
      </w:r>
      <w:r w:rsidR="0038799C" w:rsidRPr="00214085">
        <w:rPr>
          <w:rFonts w:ascii="Arial" w:hAnsi="Arial" w:cs="Arial"/>
          <w:b/>
        </w:rPr>
        <w:t>rrangements</w:t>
      </w:r>
      <w:r w:rsidR="0038799C" w:rsidRPr="00214085">
        <w:rPr>
          <w:rFonts w:ascii="Arial" w:hAnsi="Arial" w:cs="Arial"/>
        </w:rPr>
        <w:t xml:space="preserve"> -</w:t>
      </w:r>
      <w:r w:rsidR="006510E9" w:rsidRPr="00214085">
        <w:rPr>
          <w:rFonts w:ascii="Arial" w:hAnsi="Arial" w:cs="Arial"/>
        </w:rPr>
        <w:t xml:space="preserve"> It is recognised that some children join the </w:t>
      </w:r>
      <w:r w:rsidR="00B00926">
        <w:rPr>
          <w:rFonts w:ascii="Arial" w:hAnsi="Arial" w:cs="Arial"/>
        </w:rPr>
        <w:t>Welsh-medium</w:t>
      </w:r>
      <w:r w:rsidR="006510E9" w:rsidRPr="00214085">
        <w:rPr>
          <w:rFonts w:ascii="Arial" w:hAnsi="Arial" w:cs="Arial"/>
        </w:rPr>
        <w:t xml:space="preserve"> </w:t>
      </w:r>
      <w:r w:rsidR="00B9221A">
        <w:rPr>
          <w:rFonts w:ascii="Arial" w:hAnsi="Arial" w:cs="Arial"/>
        </w:rPr>
        <w:t>sector during the later years of</w:t>
      </w:r>
      <w:r w:rsidR="00273DE7">
        <w:rPr>
          <w:rFonts w:ascii="Arial" w:hAnsi="Arial" w:cs="Arial"/>
        </w:rPr>
        <w:t xml:space="preserve"> p</w:t>
      </w:r>
      <w:r w:rsidR="006510E9" w:rsidRPr="00214085">
        <w:rPr>
          <w:rFonts w:ascii="Arial" w:hAnsi="Arial" w:cs="Arial"/>
        </w:rPr>
        <w:t xml:space="preserve">rimary </w:t>
      </w:r>
      <w:r w:rsidR="00273DE7">
        <w:rPr>
          <w:rFonts w:ascii="Arial" w:hAnsi="Arial" w:cs="Arial"/>
        </w:rPr>
        <w:t>s</w:t>
      </w:r>
      <w:r w:rsidR="006510E9" w:rsidRPr="00214085">
        <w:rPr>
          <w:rFonts w:ascii="Arial" w:hAnsi="Arial" w:cs="Arial"/>
        </w:rPr>
        <w:t>chool.</w:t>
      </w:r>
      <w:r w:rsidR="00D30C52">
        <w:rPr>
          <w:rFonts w:ascii="Arial" w:hAnsi="Arial" w:cs="Arial"/>
        </w:rPr>
        <w:t xml:space="preserve"> </w:t>
      </w:r>
      <w:r w:rsidR="00004B00">
        <w:rPr>
          <w:rFonts w:ascii="Arial" w:hAnsi="Arial" w:cs="Arial"/>
        </w:rPr>
        <w:t xml:space="preserve">Cardiff Council </w:t>
      </w:r>
      <w:r w:rsidR="006510E9" w:rsidRPr="00214085">
        <w:rPr>
          <w:rFonts w:ascii="Arial" w:hAnsi="Arial" w:cs="Arial"/>
        </w:rPr>
        <w:t xml:space="preserve">support this with the provision of </w:t>
      </w:r>
      <w:r w:rsidR="00B9221A">
        <w:rPr>
          <w:rFonts w:ascii="Arial" w:hAnsi="Arial" w:cs="Arial"/>
        </w:rPr>
        <w:t xml:space="preserve">a </w:t>
      </w:r>
      <w:r w:rsidR="00066549">
        <w:rPr>
          <w:rFonts w:ascii="Arial" w:hAnsi="Arial" w:cs="Arial"/>
        </w:rPr>
        <w:t>c</w:t>
      </w:r>
      <w:r w:rsidR="00066549" w:rsidRPr="00214085">
        <w:rPr>
          <w:rFonts w:ascii="Arial" w:hAnsi="Arial" w:cs="Arial"/>
        </w:rPr>
        <w:t>itywide</w:t>
      </w:r>
      <w:r w:rsidR="009265DE">
        <w:rPr>
          <w:rFonts w:ascii="Arial" w:hAnsi="Arial" w:cs="Arial"/>
        </w:rPr>
        <w:t xml:space="preserve"> Welsh Immersion </w:t>
      </w:r>
      <w:r w:rsidR="006E67CE">
        <w:rPr>
          <w:rFonts w:ascii="Arial" w:hAnsi="Arial" w:cs="Arial"/>
        </w:rPr>
        <w:t>Unit</w:t>
      </w:r>
      <w:r w:rsidR="009265DE">
        <w:rPr>
          <w:rFonts w:ascii="Arial" w:hAnsi="Arial" w:cs="Arial"/>
        </w:rPr>
        <w:t>.</w:t>
      </w:r>
      <w:r w:rsidR="006510E9" w:rsidRPr="00214085">
        <w:rPr>
          <w:rFonts w:ascii="Arial" w:hAnsi="Arial" w:cs="Arial"/>
        </w:rPr>
        <w:t xml:space="preserve"> In recent years t</w:t>
      </w:r>
      <w:r w:rsidR="00693807" w:rsidRPr="00214085">
        <w:rPr>
          <w:rFonts w:ascii="Arial" w:hAnsi="Arial" w:cs="Arial"/>
        </w:rPr>
        <w:t>his immersion provision has expa</w:t>
      </w:r>
      <w:r w:rsidR="006510E9" w:rsidRPr="00214085">
        <w:rPr>
          <w:rFonts w:ascii="Arial" w:hAnsi="Arial" w:cs="Arial"/>
        </w:rPr>
        <w:t>nded to include children from year 6</w:t>
      </w:r>
      <w:r w:rsidR="00004B00">
        <w:rPr>
          <w:rFonts w:ascii="Arial" w:hAnsi="Arial" w:cs="Arial"/>
        </w:rPr>
        <w:t xml:space="preserve"> (</w:t>
      </w:r>
      <w:r w:rsidR="00693807" w:rsidRPr="00214085">
        <w:rPr>
          <w:rFonts w:ascii="Arial" w:hAnsi="Arial" w:cs="Arial"/>
        </w:rPr>
        <w:t>and out of county placements</w:t>
      </w:r>
      <w:r w:rsidR="00004B00">
        <w:rPr>
          <w:rFonts w:ascii="Arial" w:hAnsi="Arial" w:cs="Arial"/>
        </w:rPr>
        <w:t>)</w:t>
      </w:r>
      <w:r w:rsidR="00693807" w:rsidRPr="00214085">
        <w:rPr>
          <w:rFonts w:ascii="Arial" w:hAnsi="Arial" w:cs="Arial"/>
        </w:rPr>
        <w:t xml:space="preserve"> who are transferring to </w:t>
      </w:r>
      <w:r w:rsidR="00B00926">
        <w:rPr>
          <w:rFonts w:ascii="Arial" w:hAnsi="Arial" w:cs="Arial"/>
        </w:rPr>
        <w:t>Welsh-medium</w:t>
      </w:r>
      <w:r w:rsidR="00693807" w:rsidRPr="00214085">
        <w:rPr>
          <w:rFonts w:ascii="Arial" w:hAnsi="Arial" w:cs="Arial"/>
        </w:rPr>
        <w:t xml:space="preserve"> high schools. </w:t>
      </w:r>
      <w:r w:rsidR="006510E9" w:rsidRPr="00214085">
        <w:rPr>
          <w:rFonts w:ascii="Arial" w:hAnsi="Arial" w:cs="Arial"/>
        </w:rPr>
        <w:t>It is recognised th</w:t>
      </w:r>
      <w:r w:rsidR="00693807" w:rsidRPr="00214085">
        <w:rPr>
          <w:rFonts w:ascii="Arial" w:hAnsi="Arial" w:cs="Arial"/>
        </w:rPr>
        <w:t xml:space="preserve">at this unit has been successful in </w:t>
      </w:r>
      <w:r w:rsidR="0038799C" w:rsidRPr="00214085">
        <w:rPr>
          <w:rFonts w:ascii="Arial" w:hAnsi="Arial" w:cs="Arial"/>
        </w:rPr>
        <w:t>integrating</w:t>
      </w:r>
      <w:r w:rsidR="00693807" w:rsidRPr="00214085">
        <w:rPr>
          <w:rFonts w:ascii="Arial" w:hAnsi="Arial" w:cs="Arial"/>
        </w:rPr>
        <w:t xml:space="preserve"> children in to the </w:t>
      </w:r>
      <w:r w:rsidR="00B00926">
        <w:rPr>
          <w:rFonts w:ascii="Arial" w:hAnsi="Arial" w:cs="Arial"/>
        </w:rPr>
        <w:t>Welsh-medium</w:t>
      </w:r>
      <w:r w:rsidR="00693807" w:rsidRPr="00214085">
        <w:rPr>
          <w:rFonts w:ascii="Arial" w:hAnsi="Arial" w:cs="Arial"/>
        </w:rPr>
        <w:t xml:space="preserve"> sector at a later stage </w:t>
      </w:r>
      <w:r w:rsidR="002E65F4" w:rsidRPr="00214085">
        <w:rPr>
          <w:rFonts w:ascii="Arial" w:hAnsi="Arial" w:cs="Arial"/>
        </w:rPr>
        <w:t>however;</w:t>
      </w:r>
      <w:r w:rsidR="00693807" w:rsidRPr="00214085">
        <w:rPr>
          <w:rFonts w:ascii="Arial" w:hAnsi="Arial" w:cs="Arial"/>
        </w:rPr>
        <w:t xml:space="preserve"> there is an aspiration for those wishing to receive </w:t>
      </w:r>
      <w:r w:rsidR="00B00926">
        <w:rPr>
          <w:rFonts w:ascii="Arial" w:hAnsi="Arial" w:cs="Arial"/>
        </w:rPr>
        <w:t>Welsh-medium</w:t>
      </w:r>
      <w:r w:rsidR="00693807" w:rsidRPr="00214085">
        <w:rPr>
          <w:rFonts w:ascii="Arial" w:hAnsi="Arial" w:cs="Arial"/>
        </w:rPr>
        <w:t xml:space="preserve"> education to transfer at the earliest possible opportunity. Cardiff Council will support those who wish to change language </w:t>
      </w:r>
      <w:r w:rsidR="00B9221A">
        <w:rPr>
          <w:rFonts w:ascii="Arial" w:hAnsi="Arial" w:cs="Arial"/>
        </w:rPr>
        <w:t xml:space="preserve">medium </w:t>
      </w:r>
      <w:r w:rsidR="00693807" w:rsidRPr="00214085">
        <w:rPr>
          <w:rFonts w:ascii="Arial" w:hAnsi="Arial" w:cs="Arial"/>
        </w:rPr>
        <w:t xml:space="preserve">by working closely together with schools and governing bodies to capture parental </w:t>
      </w:r>
      <w:r w:rsidR="0038799C" w:rsidRPr="00214085">
        <w:rPr>
          <w:rFonts w:ascii="Arial" w:hAnsi="Arial" w:cs="Arial"/>
        </w:rPr>
        <w:t>preferences</w:t>
      </w:r>
      <w:r w:rsidR="00693807" w:rsidRPr="00214085">
        <w:rPr>
          <w:rFonts w:ascii="Arial" w:hAnsi="Arial" w:cs="Arial"/>
        </w:rPr>
        <w:t xml:space="preserve"> at an early stage. In addition, this will be supported by </w:t>
      </w:r>
      <w:r w:rsidR="0038799C" w:rsidRPr="00214085">
        <w:rPr>
          <w:rFonts w:ascii="Arial" w:hAnsi="Arial" w:cs="Arial"/>
        </w:rPr>
        <w:t>the permanent</w:t>
      </w:r>
      <w:r w:rsidR="00693807" w:rsidRPr="00214085">
        <w:rPr>
          <w:rFonts w:ascii="Arial" w:hAnsi="Arial" w:cs="Arial"/>
        </w:rPr>
        <w:t xml:space="preserve"> establishment of </w:t>
      </w:r>
      <w:r w:rsidR="00B00926">
        <w:rPr>
          <w:rFonts w:ascii="Arial" w:hAnsi="Arial" w:cs="Arial"/>
        </w:rPr>
        <w:t>Welsh-medium</w:t>
      </w:r>
      <w:r w:rsidR="00693807" w:rsidRPr="00214085">
        <w:rPr>
          <w:rFonts w:ascii="Arial" w:hAnsi="Arial" w:cs="Arial"/>
        </w:rPr>
        <w:t xml:space="preserve"> </w:t>
      </w:r>
      <w:r w:rsidR="00B9221A">
        <w:rPr>
          <w:rFonts w:ascii="Arial" w:hAnsi="Arial" w:cs="Arial"/>
        </w:rPr>
        <w:t xml:space="preserve">immersion </w:t>
      </w:r>
      <w:r w:rsidR="00693807" w:rsidRPr="00214085">
        <w:rPr>
          <w:rFonts w:ascii="Arial" w:hAnsi="Arial" w:cs="Arial"/>
        </w:rPr>
        <w:t>provision.</w:t>
      </w:r>
    </w:p>
    <w:p w:rsidR="00C551F2" w:rsidRPr="00214085" w:rsidRDefault="00C551F2" w:rsidP="00C551F2">
      <w:pPr>
        <w:spacing w:after="0" w:line="240" w:lineRule="auto"/>
        <w:jc w:val="both"/>
        <w:rPr>
          <w:rFonts w:ascii="Arial" w:hAnsi="Arial" w:cs="Arial"/>
        </w:rPr>
      </w:pPr>
    </w:p>
    <w:p w:rsidR="00C551F2" w:rsidRPr="00214085" w:rsidRDefault="006F6204" w:rsidP="007C6CEC">
      <w:pPr>
        <w:pStyle w:val="ParagraffRhestr"/>
        <w:numPr>
          <w:ilvl w:val="0"/>
          <w:numId w:val="2"/>
        </w:numPr>
        <w:spacing w:after="0" w:line="240" w:lineRule="auto"/>
        <w:jc w:val="both"/>
        <w:rPr>
          <w:rFonts w:ascii="Arial" w:hAnsi="Arial" w:cs="Arial"/>
        </w:rPr>
      </w:pPr>
      <w:r>
        <w:rPr>
          <w:rFonts w:ascii="Arial" w:hAnsi="Arial" w:cs="Arial"/>
          <w:b/>
        </w:rPr>
        <w:t>Engage with stakeholders to inform the planning of</w:t>
      </w:r>
      <w:r w:rsidR="00693807" w:rsidRPr="00214085">
        <w:rPr>
          <w:rFonts w:ascii="Arial" w:hAnsi="Arial" w:cs="Arial"/>
          <w:b/>
        </w:rPr>
        <w:t xml:space="preserve"> </w:t>
      </w:r>
      <w:r w:rsidR="00B00926">
        <w:rPr>
          <w:rFonts w:ascii="Arial" w:hAnsi="Arial" w:cs="Arial"/>
          <w:b/>
        </w:rPr>
        <w:t>Welsh-medium</w:t>
      </w:r>
      <w:r w:rsidR="00693807" w:rsidRPr="00214085">
        <w:rPr>
          <w:rFonts w:ascii="Arial" w:hAnsi="Arial" w:cs="Arial"/>
          <w:b/>
        </w:rPr>
        <w:t xml:space="preserve"> School Places</w:t>
      </w:r>
      <w:r w:rsidR="00693807" w:rsidRPr="00214085">
        <w:rPr>
          <w:rFonts w:ascii="Arial" w:hAnsi="Arial" w:cs="Arial"/>
        </w:rPr>
        <w:t xml:space="preserve"> </w:t>
      </w:r>
      <w:r w:rsidR="007C5AEF" w:rsidRPr="00214085">
        <w:rPr>
          <w:rFonts w:ascii="Arial" w:hAnsi="Arial" w:cs="Arial"/>
        </w:rPr>
        <w:t>–</w:t>
      </w:r>
      <w:r w:rsidR="00693807" w:rsidRPr="00214085">
        <w:rPr>
          <w:rFonts w:ascii="Arial" w:hAnsi="Arial" w:cs="Arial"/>
        </w:rPr>
        <w:t xml:space="preserve"> </w:t>
      </w:r>
      <w:r w:rsidR="007C5AEF" w:rsidRPr="00214085">
        <w:rPr>
          <w:rFonts w:ascii="Arial" w:hAnsi="Arial" w:cs="Arial"/>
        </w:rPr>
        <w:t>The populatio</w:t>
      </w:r>
      <w:r w:rsidR="00004B00">
        <w:rPr>
          <w:rFonts w:ascii="Arial" w:hAnsi="Arial" w:cs="Arial"/>
        </w:rPr>
        <w:t xml:space="preserve">n of Cardiff is rapidly growing. </w:t>
      </w:r>
      <w:r w:rsidR="007C5AEF" w:rsidRPr="00214085">
        <w:rPr>
          <w:rFonts w:ascii="Arial" w:hAnsi="Arial" w:cs="Arial"/>
        </w:rPr>
        <w:t xml:space="preserve">An important </w:t>
      </w:r>
      <w:r w:rsidR="00004B00">
        <w:rPr>
          <w:rFonts w:ascii="Arial" w:hAnsi="Arial" w:cs="Arial"/>
        </w:rPr>
        <w:t xml:space="preserve">aspect </w:t>
      </w:r>
      <w:r w:rsidR="007C5AEF" w:rsidRPr="00214085">
        <w:rPr>
          <w:rFonts w:ascii="Arial" w:hAnsi="Arial" w:cs="Arial"/>
        </w:rPr>
        <w:t xml:space="preserve">of </w:t>
      </w:r>
      <w:r w:rsidR="00004B00">
        <w:rPr>
          <w:rFonts w:ascii="Arial" w:hAnsi="Arial" w:cs="Arial"/>
        </w:rPr>
        <w:t xml:space="preserve">the rising population </w:t>
      </w:r>
      <w:r w:rsidR="007C5AEF" w:rsidRPr="00214085">
        <w:rPr>
          <w:rFonts w:ascii="Arial" w:hAnsi="Arial" w:cs="Arial"/>
        </w:rPr>
        <w:t>is to ensure that within a Bilingual Cardiff, school place planning</w:t>
      </w:r>
      <w:r w:rsidR="00004B00">
        <w:rPr>
          <w:rFonts w:ascii="Arial" w:hAnsi="Arial" w:cs="Arial"/>
        </w:rPr>
        <w:t>,</w:t>
      </w:r>
      <w:r w:rsidR="007C5AEF" w:rsidRPr="00214085">
        <w:rPr>
          <w:rFonts w:ascii="Arial" w:hAnsi="Arial" w:cs="Arial"/>
        </w:rPr>
        <w:t xml:space="preserve"> takes account of the increasing demand for </w:t>
      </w:r>
      <w:r w:rsidR="00B00926">
        <w:rPr>
          <w:rFonts w:ascii="Arial" w:hAnsi="Arial" w:cs="Arial"/>
        </w:rPr>
        <w:t>Welsh-medium</w:t>
      </w:r>
      <w:r w:rsidR="007C5AEF" w:rsidRPr="00214085">
        <w:rPr>
          <w:rFonts w:ascii="Arial" w:hAnsi="Arial" w:cs="Arial"/>
        </w:rPr>
        <w:t xml:space="preserve"> provision in both the primary </w:t>
      </w:r>
      <w:r w:rsidR="00004B00">
        <w:rPr>
          <w:rFonts w:ascii="Arial" w:hAnsi="Arial" w:cs="Arial"/>
        </w:rPr>
        <w:t xml:space="preserve">and </w:t>
      </w:r>
      <w:r w:rsidR="007C5AEF" w:rsidRPr="00214085">
        <w:rPr>
          <w:rFonts w:ascii="Arial" w:hAnsi="Arial" w:cs="Arial"/>
        </w:rPr>
        <w:t xml:space="preserve">secondary sectors. This is a statutory duty of the Council to ensure the sufficiency of school places.  </w:t>
      </w:r>
      <w:r w:rsidR="00004B00">
        <w:rPr>
          <w:rFonts w:ascii="Arial" w:hAnsi="Arial" w:cs="Arial"/>
        </w:rPr>
        <w:t>A</w:t>
      </w:r>
      <w:r w:rsidR="0038799C" w:rsidRPr="00214085">
        <w:rPr>
          <w:rFonts w:ascii="Arial" w:hAnsi="Arial" w:cs="Arial"/>
        </w:rPr>
        <w:t>n</w:t>
      </w:r>
      <w:r w:rsidR="00004B00">
        <w:rPr>
          <w:rFonts w:ascii="Arial" w:hAnsi="Arial" w:cs="Arial"/>
        </w:rPr>
        <w:t xml:space="preserve"> important part of planning school paces </w:t>
      </w:r>
      <w:r w:rsidR="007C5AEF" w:rsidRPr="00214085">
        <w:rPr>
          <w:rFonts w:ascii="Arial" w:hAnsi="Arial" w:cs="Arial"/>
        </w:rPr>
        <w:t xml:space="preserve">will be to fully </w:t>
      </w:r>
      <w:r w:rsidR="0038799C" w:rsidRPr="00214085">
        <w:rPr>
          <w:rFonts w:ascii="Arial" w:hAnsi="Arial" w:cs="Arial"/>
        </w:rPr>
        <w:t>engage</w:t>
      </w:r>
      <w:r w:rsidR="007C5AEF" w:rsidRPr="00214085">
        <w:rPr>
          <w:rFonts w:ascii="Arial" w:hAnsi="Arial" w:cs="Arial"/>
        </w:rPr>
        <w:t xml:space="preserve"> with stakeholders including schools, governing bodies, parents, early </w:t>
      </w:r>
      <w:r w:rsidR="0038799C" w:rsidRPr="00214085">
        <w:rPr>
          <w:rFonts w:ascii="Arial" w:hAnsi="Arial" w:cs="Arial"/>
        </w:rPr>
        <w:t>years’</w:t>
      </w:r>
      <w:r w:rsidR="007C5AEF" w:rsidRPr="00214085">
        <w:rPr>
          <w:rFonts w:ascii="Arial" w:hAnsi="Arial" w:cs="Arial"/>
        </w:rPr>
        <w:t xml:space="preserve"> providers, health visitors, Mudiad Meithrin, </w:t>
      </w:r>
      <w:r w:rsidR="00273DE7">
        <w:rPr>
          <w:rFonts w:ascii="Arial" w:hAnsi="Arial" w:cs="Arial"/>
        </w:rPr>
        <w:t xml:space="preserve">the Family Information Service, </w:t>
      </w:r>
      <w:r w:rsidR="007C5AEF" w:rsidRPr="00214085">
        <w:rPr>
          <w:rFonts w:ascii="Arial" w:hAnsi="Arial" w:cs="Arial"/>
        </w:rPr>
        <w:t>Ment</w:t>
      </w:r>
      <w:r w:rsidR="00695716">
        <w:rPr>
          <w:rFonts w:ascii="Arial" w:hAnsi="Arial" w:cs="Arial"/>
        </w:rPr>
        <w:t>e</w:t>
      </w:r>
      <w:r w:rsidR="007C5AEF" w:rsidRPr="00214085">
        <w:rPr>
          <w:rFonts w:ascii="Arial" w:hAnsi="Arial" w:cs="Arial"/>
        </w:rPr>
        <w:t xml:space="preserve">r Caerdydd and the extended range of </w:t>
      </w:r>
      <w:r w:rsidR="008C2C53">
        <w:rPr>
          <w:rFonts w:ascii="Arial" w:hAnsi="Arial" w:cs="Arial"/>
        </w:rPr>
        <w:t>W</w:t>
      </w:r>
      <w:r w:rsidR="007C5AEF" w:rsidRPr="00214085">
        <w:rPr>
          <w:rFonts w:ascii="Arial" w:hAnsi="Arial" w:cs="Arial"/>
        </w:rPr>
        <w:t xml:space="preserve">elsh language organisations to ensure that the demand is effectively captured. </w:t>
      </w:r>
    </w:p>
    <w:p w:rsidR="00F73BEE" w:rsidRPr="00214085" w:rsidRDefault="00F73BEE" w:rsidP="00F73BEE">
      <w:pPr>
        <w:spacing w:after="0" w:line="240" w:lineRule="auto"/>
        <w:rPr>
          <w:rFonts w:ascii="Arial" w:hAnsi="Arial" w:cs="Arial"/>
        </w:rPr>
      </w:pPr>
    </w:p>
    <w:p w:rsidR="00F73BEE" w:rsidRPr="00214085" w:rsidRDefault="00F73BEE" w:rsidP="00F73BEE">
      <w:pPr>
        <w:spacing w:after="0" w:line="240" w:lineRule="auto"/>
        <w:rPr>
          <w:rFonts w:ascii="Arial" w:hAnsi="Arial" w:cs="Arial"/>
        </w:rPr>
      </w:pPr>
    </w:p>
    <w:p w:rsidR="00EB15B7" w:rsidRDefault="00EB15B7" w:rsidP="003E794E">
      <w:pPr>
        <w:jc w:val="both"/>
        <w:rPr>
          <w:rFonts w:ascii="Arial" w:hAnsi="Arial" w:cs="Arial"/>
        </w:rPr>
      </w:pPr>
      <w:r>
        <w:rPr>
          <w:rFonts w:ascii="Arial" w:hAnsi="Arial" w:cs="Arial"/>
        </w:rPr>
        <w:t>Additional information to support the actions for Outc</w:t>
      </w:r>
      <w:r w:rsidR="000D366C">
        <w:rPr>
          <w:rFonts w:ascii="Arial" w:hAnsi="Arial" w:cs="Arial"/>
        </w:rPr>
        <w:t xml:space="preserve">ome Two are shown in Appendix B at </w:t>
      </w:r>
      <w:r w:rsidR="000D366C" w:rsidRPr="002D272A">
        <w:rPr>
          <w:rFonts w:ascii="Arial" w:hAnsi="Arial" w:cs="Arial"/>
        </w:rPr>
        <w:t>page 3</w:t>
      </w:r>
      <w:r w:rsidR="00D443C8">
        <w:rPr>
          <w:rFonts w:ascii="Arial" w:hAnsi="Arial" w:cs="Arial"/>
        </w:rPr>
        <w:t>8</w:t>
      </w:r>
      <w:r w:rsidR="000D366C" w:rsidRPr="002D272A">
        <w:rPr>
          <w:rFonts w:ascii="Arial" w:hAnsi="Arial" w:cs="Arial"/>
        </w:rPr>
        <w:t>.</w:t>
      </w:r>
    </w:p>
    <w:p w:rsidR="00066549" w:rsidRDefault="00066549" w:rsidP="003E794E">
      <w:pPr>
        <w:jc w:val="both"/>
        <w:rPr>
          <w:rFonts w:ascii="Arial" w:hAnsi="Arial" w:cs="Arial"/>
        </w:rPr>
      </w:pPr>
    </w:p>
    <w:p w:rsidR="002177A5" w:rsidRPr="008C2C53" w:rsidRDefault="00494A90" w:rsidP="00BC128B">
      <w:pPr>
        <w:jc w:val="center"/>
        <w:rPr>
          <w:rFonts w:ascii="Arial" w:hAnsi="Arial" w:cs="Arial"/>
          <w:b/>
          <w:sz w:val="24"/>
          <w:szCs w:val="24"/>
          <w:u w:val="single"/>
        </w:rPr>
      </w:pPr>
      <w:r w:rsidRPr="008C2C53">
        <w:rPr>
          <w:rFonts w:ascii="Arial" w:hAnsi="Arial" w:cs="Arial"/>
          <w:b/>
          <w:sz w:val="24"/>
          <w:szCs w:val="24"/>
          <w:u w:val="single"/>
        </w:rPr>
        <w:t>Outcome 3:</w:t>
      </w:r>
    </w:p>
    <w:p w:rsidR="008E6ADE" w:rsidRDefault="00494A90" w:rsidP="008C2C53">
      <w:pPr>
        <w:jc w:val="center"/>
        <w:rPr>
          <w:rFonts w:ascii="Arial" w:hAnsi="Arial" w:cs="Arial"/>
          <w:b/>
          <w:sz w:val="24"/>
          <w:szCs w:val="24"/>
          <w:u w:val="single"/>
        </w:rPr>
      </w:pPr>
      <w:r w:rsidRPr="008C2C53">
        <w:rPr>
          <w:rFonts w:ascii="Arial" w:hAnsi="Arial" w:cs="Arial"/>
          <w:b/>
          <w:sz w:val="24"/>
          <w:szCs w:val="24"/>
          <w:u w:val="single"/>
        </w:rPr>
        <w:t>More students aged 14</w:t>
      </w:r>
      <w:r w:rsidR="00580A80">
        <w:rPr>
          <w:rFonts w:ascii="Arial" w:hAnsi="Arial" w:cs="Arial"/>
          <w:b/>
          <w:sz w:val="24"/>
          <w:szCs w:val="24"/>
          <w:u w:val="single"/>
        </w:rPr>
        <w:t xml:space="preserve"> </w:t>
      </w:r>
      <w:r w:rsidRPr="008C2C53">
        <w:rPr>
          <w:rFonts w:ascii="Arial" w:hAnsi="Arial" w:cs="Arial"/>
          <w:b/>
          <w:sz w:val="24"/>
          <w:szCs w:val="24"/>
          <w:u w:val="single"/>
        </w:rPr>
        <w:t>-</w:t>
      </w:r>
      <w:r w:rsidR="00580A80">
        <w:rPr>
          <w:rFonts w:ascii="Arial" w:hAnsi="Arial" w:cs="Arial"/>
          <w:b/>
          <w:sz w:val="24"/>
          <w:szCs w:val="24"/>
          <w:u w:val="single"/>
        </w:rPr>
        <w:t xml:space="preserve"> </w:t>
      </w:r>
      <w:r w:rsidRPr="008C2C53">
        <w:rPr>
          <w:rFonts w:ascii="Arial" w:hAnsi="Arial" w:cs="Arial"/>
          <w:b/>
          <w:sz w:val="24"/>
          <w:szCs w:val="24"/>
          <w:u w:val="single"/>
        </w:rPr>
        <w:t>16 studying for qualifications</w:t>
      </w:r>
      <w:r w:rsidR="008E6ADE">
        <w:rPr>
          <w:rFonts w:ascii="Arial" w:hAnsi="Arial" w:cs="Arial"/>
          <w:b/>
          <w:sz w:val="24"/>
          <w:szCs w:val="24"/>
          <w:u w:val="single"/>
        </w:rPr>
        <w:t xml:space="preserve"> </w:t>
      </w:r>
      <w:r w:rsidR="0030083E">
        <w:rPr>
          <w:rFonts w:ascii="Arial" w:hAnsi="Arial" w:cs="Arial"/>
          <w:b/>
          <w:sz w:val="24"/>
          <w:szCs w:val="24"/>
          <w:u w:val="single"/>
        </w:rPr>
        <w:t xml:space="preserve">through </w:t>
      </w:r>
    </w:p>
    <w:p w:rsidR="00494A90" w:rsidRDefault="0030083E" w:rsidP="008C2C53">
      <w:pPr>
        <w:jc w:val="center"/>
        <w:rPr>
          <w:rFonts w:ascii="Arial" w:hAnsi="Arial" w:cs="Arial"/>
          <w:b/>
          <w:sz w:val="24"/>
          <w:szCs w:val="24"/>
          <w:u w:val="single"/>
        </w:rPr>
      </w:pPr>
      <w:r>
        <w:rPr>
          <w:rFonts w:ascii="Arial" w:hAnsi="Arial" w:cs="Arial"/>
          <w:b/>
          <w:sz w:val="24"/>
          <w:szCs w:val="24"/>
          <w:u w:val="single"/>
        </w:rPr>
        <w:t>the medium of Welsh</w:t>
      </w:r>
    </w:p>
    <w:p w:rsidR="008E6ADE" w:rsidRPr="008C2C53" w:rsidRDefault="008E6ADE" w:rsidP="008C2C53">
      <w:pPr>
        <w:jc w:val="center"/>
        <w:rPr>
          <w:rFonts w:ascii="Arial" w:hAnsi="Arial" w:cs="Arial"/>
          <w:b/>
          <w:sz w:val="24"/>
          <w:szCs w:val="24"/>
          <w:u w:val="single"/>
        </w:rPr>
      </w:pPr>
    </w:p>
    <w:p w:rsidR="002177A5" w:rsidRPr="00CC3AC0" w:rsidRDefault="002177A5" w:rsidP="002177A5">
      <w:pPr>
        <w:jc w:val="both"/>
        <w:rPr>
          <w:rFonts w:ascii="Arial" w:hAnsi="Arial" w:cs="Arial"/>
        </w:rPr>
      </w:pPr>
      <w:r>
        <w:rPr>
          <w:rFonts w:ascii="Arial" w:hAnsi="Arial" w:cs="Arial"/>
        </w:rPr>
        <w:t>The third</w:t>
      </w:r>
      <w:r w:rsidRPr="0086714A">
        <w:rPr>
          <w:rFonts w:ascii="Arial" w:hAnsi="Arial" w:cs="Arial"/>
        </w:rPr>
        <w:t xml:space="preserve"> strategic outcome of the </w:t>
      </w:r>
      <w:r w:rsidR="006E0AF5">
        <w:rPr>
          <w:rFonts w:ascii="Arial" w:hAnsi="Arial" w:cs="Arial"/>
        </w:rPr>
        <w:t xml:space="preserve">WESP is to increase the number of pupils aged 14-16 studying for qualifications through the medium of Welsh.  </w:t>
      </w:r>
      <w:r>
        <w:rPr>
          <w:rFonts w:ascii="Arial" w:hAnsi="Arial" w:cs="Arial"/>
        </w:rPr>
        <w:t xml:space="preserve">This will be measured in two ways.  </w:t>
      </w:r>
      <w:r w:rsidR="006E0AF5">
        <w:rPr>
          <w:rFonts w:ascii="Arial" w:hAnsi="Arial" w:cs="Arial"/>
        </w:rPr>
        <w:t>Firstly,</w:t>
      </w:r>
      <w:r>
        <w:rPr>
          <w:rFonts w:ascii="Arial" w:hAnsi="Arial" w:cs="Arial"/>
        </w:rPr>
        <w:t xml:space="preserve"> by </w:t>
      </w:r>
      <w:r w:rsidRPr="006E0AF5">
        <w:rPr>
          <w:rFonts w:ascii="Arial" w:hAnsi="Arial" w:cs="Arial"/>
        </w:rPr>
        <w:t>measuring the</w:t>
      </w:r>
      <w:r w:rsidR="006E0AF5" w:rsidRPr="006E0AF5">
        <w:rPr>
          <w:rFonts w:ascii="Arial" w:hAnsi="Arial" w:cs="Arial"/>
        </w:rPr>
        <w:t xml:space="preserve"> percentage of learners entered for GCSE Welsh (first language) who are studying for at least two further level 1 or level 2 qualifications through the medium of </w:t>
      </w:r>
      <w:r w:rsidR="006E0AF5" w:rsidRPr="00CC3AC0">
        <w:rPr>
          <w:rFonts w:ascii="Arial" w:hAnsi="Arial" w:cs="Arial"/>
        </w:rPr>
        <w:t xml:space="preserve">Welsh and secondly the percentage of learners entered for GCSE Welsh (first language) studying for at least five further level 1 or level </w:t>
      </w:r>
      <w:r w:rsidR="00CC3AC0" w:rsidRPr="00CC3AC0">
        <w:rPr>
          <w:rFonts w:ascii="Arial" w:hAnsi="Arial" w:cs="Arial"/>
        </w:rPr>
        <w:t>2</w:t>
      </w:r>
      <w:r w:rsidR="006E0AF5" w:rsidRPr="00CC3AC0">
        <w:rPr>
          <w:rFonts w:ascii="Arial" w:hAnsi="Arial" w:cs="Arial"/>
        </w:rPr>
        <w:t xml:space="preserve"> qualifications through the medium of Welsh. </w:t>
      </w:r>
    </w:p>
    <w:p w:rsidR="002D7D71" w:rsidRPr="002D7D71" w:rsidRDefault="00CC3AC0" w:rsidP="002D7D71">
      <w:pPr>
        <w:pStyle w:val="DimBylchau"/>
        <w:jc w:val="both"/>
        <w:rPr>
          <w:rFonts w:ascii="Arial" w:hAnsi="Arial" w:cs="Arial"/>
        </w:rPr>
      </w:pPr>
      <w:r w:rsidRPr="00CC3AC0">
        <w:rPr>
          <w:rFonts w:ascii="Arial" w:hAnsi="Arial" w:cs="Arial"/>
        </w:rPr>
        <w:t xml:space="preserve">Table </w:t>
      </w:r>
      <w:r w:rsidR="00070A7E">
        <w:rPr>
          <w:rFonts w:ascii="Arial" w:hAnsi="Arial" w:cs="Arial"/>
        </w:rPr>
        <w:t>6</w:t>
      </w:r>
      <w:r w:rsidRPr="00CC3AC0">
        <w:rPr>
          <w:rFonts w:ascii="Arial" w:hAnsi="Arial" w:cs="Arial"/>
        </w:rPr>
        <w:t xml:space="preserve"> below shows the number and percentage of learners in year 11 entered for GCSE Welsh (first language) who are studying for at least two further level 1 or level 2 qualifications through the medium of Welsh.</w:t>
      </w:r>
      <w:r w:rsidR="00050153">
        <w:rPr>
          <w:rFonts w:ascii="Arial" w:hAnsi="Arial" w:cs="Arial"/>
        </w:rPr>
        <w:t xml:space="preserve"> </w:t>
      </w:r>
      <w:r w:rsidR="002D7D71">
        <w:rPr>
          <w:rFonts w:ascii="Arial" w:hAnsi="Arial" w:cs="Arial"/>
        </w:rPr>
        <w:t xml:space="preserve">Currently some 99.7% of pupils within </w:t>
      </w:r>
      <w:r w:rsidR="005D3F2F">
        <w:rPr>
          <w:rFonts w:ascii="Arial" w:hAnsi="Arial" w:cs="Arial"/>
        </w:rPr>
        <w:t>Welsh-medium</w:t>
      </w:r>
      <w:r w:rsidR="002D7D71">
        <w:rPr>
          <w:rFonts w:ascii="Arial" w:hAnsi="Arial" w:cs="Arial"/>
        </w:rPr>
        <w:t xml:space="preserve"> Secondary Schools achieve at least 2+ qualifications at Level 1 or 2 in </w:t>
      </w:r>
      <w:r w:rsidR="00301375">
        <w:rPr>
          <w:rFonts w:ascii="Arial" w:hAnsi="Arial" w:cs="Arial"/>
        </w:rPr>
        <w:t>W</w:t>
      </w:r>
      <w:r w:rsidR="002D7D71">
        <w:rPr>
          <w:rFonts w:ascii="Arial" w:hAnsi="Arial" w:cs="Arial"/>
        </w:rPr>
        <w:t xml:space="preserve">elsh first language. </w:t>
      </w:r>
      <w:r w:rsidR="00301375">
        <w:rPr>
          <w:rFonts w:ascii="Arial" w:hAnsi="Arial" w:cs="Arial"/>
        </w:rPr>
        <w:t>The t</w:t>
      </w:r>
      <w:r w:rsidR="00597DA9" w:rsidRPr="002D7D71">
        <w:rPr>
          <w:rFonts w:ascii="Arial" w:hAnsi="Arial" w:cs="Arial"/>
        </w:rPr>
        <w:t xml:space="preserve">arget </w:t>
      </w:r>
      <w:r w:rsidR="002D7D71">
        <w:rPr>
          <w:rFonts w:ascii="Arial" w:hAnsi="Arial" w:cs="Arial"/>
        </w:rPr>
        <w:t xml:space="preserve">for 2020 </w:t>
      </w:r>
      <w:r w:rsidR="00597DA9" w:rsidRPr="002D7D71">
        <w:rPr>
          <w:rFonts w:ascii="Arial" w:hAnsi="Arial" w:cs="Arial"/>
        </w:rPr>
        <w:t>is set at 100%</w:t>
      </w:r>
      <w:r w:rsidR="002D7D71" w:rsidRPr="002D7D71">
        <w:rPr>
          <w:rFonts w:ascii="Arial" w:hAnsi="Arial" w:cs="Arial"/>
        </w:rPr>
        <w:t xml:space="preserve">, </w:t>
      </w:r>
      <w:r w:rsidR="002D7D71">
        <w:rPr>
          <w:rFonts w:ascii="Arial" w:hAnsi="Arial" w:cs="Arial"/>
        </w:rPr>
        <w:t>however, it is recognised that this will</w:t>
      </w:r>
      <w:r w:rsidR="002D7D71" w:rsidRPr="002D7D71">
        <w:rPr>
          <w:rFonts w:ascii="Arial" w:hAnsi="Arial" w:cs="Arial"/>
        </w:rPr>
        <w:t xml:space="preserve"> not include those children wi</w:t>
      </w:r>
      <w:r w:rsidR="002D7D71">
        <w:rPr>
          <w:rFonts w:ascii="Arial" w:hAnsi="Arial" w:cs="Arial"/>
        </w:rPr>
        <w:t>th particular statements of special educational need.</w:t>
      </w:r>
    </w:p>
    <w:p w:rsidR="00CC3AC0" w:rsidRPr="00050153" w:rsidRDefault="00597DA9" w:rsidP="00050153">
      <w:pPr>
        <w:pStyle w:val="DimBylchau"/>
        <w:jc w:val="both"/>
        <w:rPr>
          <w:rFonts w:ascii="Arial" w:hAnsi="Arial" w:cs="Arial"/>
          <w:color w:val="FF0000"/>
        </w:rPr>
      </w:pPr>
      <w:r>
        <w:rPr>
          <w:rFonts w:ascii="Arial" w:hAnsi="Arial" w:cs="Arial"/>
          <w:color w:val="FF0000"/>
        </w:rPr>
        <w:t xml:space="preserve"> </w:t>
      </w:r>
    </w:p>
    <w:p w:rsidR="00EF0BD3" w:rsidRPr="002D7D71" w:rsidRDefault="005B5C66" w:rsidP="008B73FC">
      <w:pPr>
        <w:pStyle w:val="DimBylchau"/>
        <w:rPr>
          <w:rFonts w:ascii="Arial" w:hAnsi="Arial" w:cs="Arial"/>
          <w:b/>
          <w:i/>
          <w:sz w:val="20"/>
          <w:szCs w:val="20"/>
        </w:rPr>
      </w:pPr>
      <w:r w:rsidRPr="002D7D71">
        <w:rPr>
          <w:rFonts w:ascii="Arial" w:hAnsi="Arial" w:cs="Arial"/>
          <w:b/>
          <w:i/>
          <w:sz w:val="20"/>
          <w:szCs w:val="20"/>
        </w:rPr>
        <w:t xml:space="preserve">Table </w:t>
      </w:r>
      <w:r w:rsidR="00070A7E">
        <w:rPr>
          <w:rFonts w:ascii="Arial" w:hAnsi="Arial" w:cs="Arial"/>
          <w:b/>
          <w:i/>
          <w:sz w:val="20"/>
          <w:szCs w:val="20"/>
        </w:rPr>
        <w:t>6</w:t>
      </w:r>
      <w:r w:rsidRPr="002D7D71">
        <w:rPr>
          <w:rFonts w:ascii="Arial" w:hAnsi="Arial" w:cs="Arial"/>
          <w:b/>
          <w:i/>
          <w:sz w:val="20"/>
          <w:szCs w:val="20"/>
        </w:rPr>
        <w:t xml:space="preserve">: Total cohort in year 11 with number of entries for 2+ further level 1 or level 2 </w:t>
      </w:r>
      <w:r w:rsidR="00CC3AC0" w:rsidRPr="002D7D71">
        <w:rPr>
          <w:rFonts w:ascii="Arial" w:hAnsi="Arial" w:cs="Arial"/>
          <w:b/>
          <w:i/>
          <w:sz w:val="20"/>
          <w:szCs w:val="20"/>
        </w:rPr>
        <w:t>qualifications in Welsh (first language)</w:t>
      </w:r>
      <w:r w:rsidRPr="002D7D71">
        <w:rPr>
          <w:rFonts w:ascii="Arial" w:hAnsi="Arial" w:cs="Arial"/>
          <w:b/>
          <w:i/>
          <w:sz w:val="20"/>
          <w:szCs w:val="20"/>
        </w:rPr>
        <w:t xml:space="preserve"> </w:t>
      </w:r>
    </w:p>
    <w:p w:rsidR="00CC3AC0" w:rsidRPr="00301375" w:rsidRDefault="00CC3AC0" w:rsidP="008B73FC">
      <w:pPr>
        <w:pStyle w:val="DimBylchau"/>
        <w:rPr>
          <w:rFonts w:ascii="Arial" w:hAnsi="Arial" w:cs="Arial"/>
          <w:b/>
          <w:i/>
          <w:sz w:val="16"/>
          <w:szCs w:val="16"/>
        </w:rPr>
      </w:pPr>
    </w:p>
    <w:tbl>
      <w:tblPr>
        <w:tblStyle w:val="GridTabl"/>
        <w:tblW w:w="0" w:type="auto"/>
        <w:tblLook w:val="04A0" w:firstRow="1" w:lastRow="0" w:firstColumn="1" w:lastColumn="0" w:noHBand="0" w:noVBand="1"/>
      </w:tblPr>
      <w:tblGrid>
        <w:gridCol w:w="2689"/>
        <w:gridCol w:w="1559"/>
        <w:gridCol w:w="992"/>
        <w:gridCol w:w="2251"/>
        <w:gridCol w:w="1525"/>
      </w:tblGrid>
      <w:tr w:rsidR="00872451" w:rsidRPr="00872451" w:rsidTr="004740AE">
        <w:tc>
          <w:tcPr>
            <w:tcW w:w="2689" w:type="dxa"/>
            <w:vAlign w:val="center"/>
          </w:tcPr>
          <w:p w:rsidR="005B5C66" w:rsidRPr="004740AE" w:rsidRDefault="005B5C66" w:rsidP="004740AE">
            <w:pPr>
              <w:pStyle w:val="DimBylchau"/>
              <w:jc w:val="center"/>
              <w:rPr>
                <w:rFonts w:ascii="Arial" w:hAnsi="Arial" w:cs="Arial"/>
                <w:b/>
                <w:sz w:val="20"/>
                <w:szCs w:val="20"/>
              </w:rPr>
            </w:pPr>
            <w:r w:rsidRPr="004740AE">
              <w:rPr>
                <w:rFonts w:ascii="Arial" w:hAnsi="Arial" w:cs="Arial"/>
                <w:b/>
                <w:sz w:val="20"/>
                <w:szCs w:val="20"/>
              </w:rPr>
              <w:t>Year</w:t>
            </w:r>
          </w:p>
        </w:tc>
        <w:tc>
          <w:tcPr>
            <w:tcW w:w="1559" w:type="dxa"/>
            <w:vAlign w:val="center"/>
          </w:tcPr>
          <w:p w:rsidR="005B5C66" w:rsidRPr="004740AE" w:rsidRDefault="005B5C66" w:rsidP="004740AE">
            <w:pPr>
              <w:pStyle w:val="DimBylchau"/>
              <w:jc w:val="center"/>
              <w:rPr>
                <w:rFonts w:ascii="Arial" w:hAnsi="Arial" w:cs="Arial"/>
                <w:b/>
                <w:sz w:val="20"/>
                <w:szCs w:val="20"/>
              </w:rPr>
            </w:pPr>
            <w:r w:rsidRPr="004740AE">
              <w:rPr>
                <w:rFonts w:ascii="Arial" w:hAnsi="Arial" w:cs="Arial"/>
                <w:b/>
                <w:sz w:val="20"/>
                <w:szCs w:val="20"/>
              </w:rPr>
              <w:t>Numbers in year 11</w:t>
            </w:r>
            <w:r w:rsidR="004740AE">
              <w:rPr>
                <w:rFonts w:ascii="Arial" w:hAnsi="Arial" w:cs="Arial"/>
                <w:b/>
                <w:sz w:val="20"/>
                <w:szCs w:val="20"/>
              </w:rPr>
              <w:t xml:space="preserve"> in WM</w:t>
            </w:r>
          </w:p>
        </w:tc>
        <w:tc>
          <w:tcPr>
            <w:tcW w:w="992" w:type="dxa"/>
            <w:vAlign w:val="center"/>
          </w:tcPr>
          <w:p w:rsidR="005B5C66" w:rsidRPr="004740AE" w:rsidRDefault="005B5C66" w:rsidP="004740AE">
            <w:pPr>
              <w:pStyle w:val="DimBylchau"/>
              <w:jc w:val="center"/>
              <w:rPr>
                <w:rFonts w:ascii="Arial" w:hAnsi="Arial" w:cs="Arial"/>
                <w:b/>
                <w:sz w:val="20"/>
                <w:szCs w:val="20"/>
              </w:rPr>
            </w:pPr>
            <w:r w:rsidRPr="004740AE">
              <w:rPr>
                <w:rFonts w:ascii="Arial" w:hAnsi="Arial" w:cs="Arial"/>
                <w:b/>
                <w:sz w:val="20"/>
                <w:szCs w:val="20"/>
              </w:rPr>
              <w:t>Entries WFL</w:t>
            </w:r>
          </w:p>
        </w:tc>
        <w:tc>
          <w:tcPr>
            <w:tcW w:w="2251" w:type="dxa"/>
            <w:vAlign w:val="center"/>
          </w:tcPr>
          <w:p w:rsidR="005B5C66" w:rsidRPr="004740AE" w:rsidRDefault="005B5C66" w:rsidP="004740AE">
            <w:pPr>
              <w:pStyle w:val="DimBylchau"/>
              <w:jc w:val="center"/>
              <w:rPr>
                <w:rFonts w:ascii="Arial" w:hAnsi="Arial" w:cs="Arial"/>
                <w:b/>
                <w:sz w:val="20"/>
                <w:szCs w:val="20"/>
              </w:rPr>
            </w:pPr>
            <w:r w:rsidRPr="004740AE">
              <w:rPr>
                <w:rFonts w:ascii="Arial" w:hAnsi="Arial" w:cs="Arial"/>
                <w:b/>
                <w:sz w:val="20"/>
                <w:szCs w:val="20"/>
              </w:rPr>
              <w:t>Number studying</w:t>
            </w:r>
          </w:p>
        </w:tc>
        <w:tc>
          <w:tcPr>
            <w:tcW w:w="1525" w:type="dxa"/>
            <w:vAlign w:val="center"/>
          </w:tcPr>
          <w:p w:rsidR="005B5C66" w:rsidRPr="004740AE" w:rsidRDefault="005B5C66" w:rsidP="004740AE">
            <w:pPr>
              <w:pStyle w:val="DimBylchau"/>
              <w:jc w:val="center"/>
              <w:rPr>
                <w:rFonts w:ascii="Arial" w:hAnsi="Arial" w:cs="Arial"/>
                <w:b/>
                <w:sz w:val="20"/>
                <w:szCs w:val="20"/>
              </w:rPr>
            </w:pPr>
            <w:r w:rsidRPr="004740AE">
              <w:rPr>
                <w:rFonts w:ascii="Arial" w:hAnsi="Arial" w:cs="Arial"/>
                <w:b/>
                <w:sz w:val="20"/>
                <w:szCs w:val="20"/>
              </w:rPr>
              <w:t>% studying</w:t>
            </w:r>
          </w:p>
        </w:tc>
      </w:tr>
      <w:tr w:rsidR="00872451" w:rsidRPr="00872451" w:rsidTr="004740AE">
        <w:tc>
          <w:tcPr>
            <w:tcW w:w="2689" w:type="dxa"/>
            <w:shd w:val="clear" w:color="auto" w:fill="D9D9D9" w:themeFill="background1" w:themeFillShade="D9"/>
            <w:vAlign w:val="center"/>
          </w:tcPr>
          <w:p w:rsidR="005B5C66" w:rsidRPr="004740AE" w:rsidRDefault="005B5C66" w:rsidP="004740AE">
            <w:pPr>
              <w:pStyle w:val="DimBylchau"/>
              <w:jc w:val="center"/>
              <w:rPr>
                <w:rFonts w:ascii="Arial" w:hAnsi="Arial" w:cs="Arial"/>
                <w:b/>
                <w:sz w:val="20"/>
                <w:szCs w:val="20"/>
              </w:rPr>
            </w:pPr>
          </w:p>
        </w:tc>
        <w:tc>
          <w:tcPr>
            <w:tcW w:w="1559" w:type="dxa"/>
            <w:shd w:val="clear" w:color="auto" w:fill="D9D9D9" w:themeFill="background1" w:themeFillShade="D9"/>
            <w:vAlign w:val="center"/>
          </w:tcPr>
          <w:p w:rsidR="005B5C66" w:rsidRPr="004740AE" w:rsidRDefault="005B5C66" w:rsidP="004740AE">
            <w:pPr>
              <w:pStyle w:val="DimBylchau"/>
              <w:jc w:val="center"/>
              <w:rPr>
                <w:rFonts w:ascii="Arial" w:hAnsi="Arial" w:cs="Arial"/>
                <w:b/>
                <w:sz w:val="20"/>
                <w:szCs w:val="20"/>
              </w:rPr>
            </w:pPr>
          </w:p>
        </w:tc>
        <w:tc>
          <w:tcPr>
            <w:tcW w:w="992" w:type="dxa"/>
            <w:shd w:val="clear" w:color="auto" w:fill="D9D9D9" w:themeFill="background1" w:themeFillShade="D9"/>
            <w:vAlign w:val="center"/>
          </w:tcPr>
          <w:p w:rsidR="005B5C66" w:rsidRPr="004740AE" w:rsidRDefault="005B5C66" w:rsidP="004740AE">
            <w:pPr>
              <w:pStyle w:val="DimBylchau"/>
              <w:jc w:val="center"/>
              <w:rPr>
                <w:rFonts w:ascii="Arial" w:hAnsi="Arial" w:cs="Arial"/>
                <w:b/>
                <w:sz w:val="20"/>
                <w:szCs w:val="20"/>
              </w:rPr>
            </w:pPr>
          </w:p>
        </w:tc>
        <w:tc>
          <w:tcPr>
            <w:tcW w:w="3776" w:type="dxa"/>
            <w:gridSpan w:val="2"/>
            <w:shd w:val="clear" w:color="auto" w:fill="D9D9D9" w:themeFill="background1" w:themeFillShade="D9"/>
            <w:vAlign w:val="center"/>
          </w:tcPr>
          <w:p w:rsidR="005B5C66" w:rsidRPr="004740AE" w:rsidRDefault="005B5C66" w:rsidP="004740AE">
            <w:pPr>
              <w:pStyle w:val="DimBylchau"/>
              <w:jc w:val="center"/>
              <w:rPr>
                <w:rFonts w:ascii="Arial" w:hAnsi="Arial" w:cs="Arial"/>
                <w:b/>
                <w:sz w:val="20"/>
                <w:szCs w:val="20"/>
              </w:rPr>
            </w:pPr>
            <w:r w:rsidRPr="004740AE">
              <w:rPr>
                <w:rFonts w:ascii="Arial" w:hAnsi="Arial" w:cs="Arial"/>
                <w:b/>
                <w:sz w:val="20"/>
                <w:szCs w:val="20"/>
              </w:rPr>
              <w:t>2+ further L1 or L2 WM qualifications</w:t>
            </w:r>
          </w:p>
        </w:tc>
      </w:tr>
      <w:tr w:rsidR="00872451" w:rsidRPr="00872451" w:rsidTr="004740AE">
        <w:trPr>
          <w:trHeight w:hRule="exact" w:val="340"/>
        </w:trPr>
        <w:tc>
          <w:tcPr>
            <w:tcW w:w="2689" w:type="dxa"/>
          </w:tcPr>
          <w:p w:rsidR="00B44FF4" w:rsidRPr="00872451" w:rsidRDefault="003C4379" w:rsidP="00B44FF4">
            <w:pPr>
              <w:pStyle w:val="DimBylchau"/>
              <w:rPr>
                <w:rFonts w:ascii="Arial" w:hAnsi="Arial" w:cs="Arial"/>
              </w:rPr>
            </w:pPr>
            <w:r>
              <w:rPr>
                <w:rFonts w:ascii="Arial" w:hAnsi="Arial" w:cs="Arial"/>
              </w:rPr>
              <w:t>Current 2015/16</w:t>
            </w:r>
          </w:p>
        </w:tc>
        <w:tc>
          <w:tcPr>
            <w:tcW w:w="1559" w:type="dxa"/>
            <w:vAlign w:val="center"/>
          </w:tcPr>
          <w:p w:rsidR="00B44FF4" w:rsidRPr="00872451" w:rsidRDefault="00B44FF4" w:rsidP="00B44FF4">
            <w:pPr>
              <w:pStyle w:val="DimBylchau"/>
              <w:jc w:val="center"/>
              <w:rPr>
                <w:rFonts w:ascii="Arial" w:hAnsi="Arial" w:cs="Arial"/>
              </w:rPr>
            </w:pPr>
            <w:r w:rsidRPr="00872451">
              <w:rPr>
                <w:rFonts w:ascii="Arial" w:hAnsi="Arial" w:cs="Arial"/>
              </w:rPr>
              <w:t>365</w:t>
            </w:r>
          </w:p>
        </w:tc>
        <w:tc>
          <w:tcPr>
            <w:tcW w:w="992" w:type="dxa"/>
            <w:vAlign w:val="center"/>
          </w:tcPr>
          <w:p w:rsidR="00B44FF4" w:rsidRPr="00872451" w:rsidRDefault="00B44FF4" w:rsidP="00B44FF4">
            <w:pPr>
              <w:pStyle w:val="DimBylchau"/>
              <w:jc w:val="center"/>
              <w:rPr>
                <w:rFonts w:ascii="Arial" w:hAnsi="Arial" w:cs="Arial"/>
              </w:rPr>
            </w:pPr>
            <w:r w:rsidRPr="00872451">
              <w:rPr>
                <w:rFonts w:ascii="Arial" w:hAnsi="Arial" w:cs="Arial"/>
              </w:rPr>
              <w:t>361</w:t>
            </w:r>
          </w:p>
        </w:tc>
        <w:tc>
          <w:tcPr>
            <w:tcW w:w="2251" w:type="dxa"/>
            <w:vAlign w:val="center"/>
          </w:tcPr>
          <w:p w:rsidR="00B44FF4" w:rsidRPr="00872451" w:rsidRDefault="00B44FF4" w:rsidP="00B44FF4">
            <w:pPr>
              <w:pStyle w:val="DimBylchau"/>
              <w:jc w:val="center"/>
              <w:rPr>
                <w:rFonts w:ascii="Arial" w:hAnsi="Arial" w:cs="Arial"/>
              </w:rPr>
            </w:pPr>
            <w:r w:rsidRPr="00872451">
              <w:rPr>
                <w:rFonts w:ascii="Arial" w:hAnsi="Arial" w:cs="Arial"/>
              </w:rPr>
              <w:t>360</w:t>
            </w:r>
          </w:p>
        </w:tc>
        <w:tc>
          <w:tcPr>
            <w:tcW w:w="1525" w:type="dxa"/>
            <w:vAlign w:val="center"/>
          </w:tcPr>
          <w:p w:rsidR="00B44FF4" w:rsidRPr="00872451" w:rsidRDefault="00872451" w:rsidP="00B44FF4">
            <w:pPr>
              <w:pStyle w:val="DimBylchau"/>
              <w:jc w:val="center"/>
              <w:rPr>
                <w:rFonts w:ascii="Arial" w:hAnsi="Arial" w:cs="Arial"/>
              </w:rPr>
            </w:pPr>
            <w:r w:rsidRPr="00872451">
              <w:rPr>
                <w:rFonts w:ascii="Arial" w:hAnsi="Arial" w:cs="Arial"/>
              </w:rPr>
              <w:t>99.7</w:t>
            </w:r>
            <w:r>
              <w:rPr>
                <w:rFonts w:ascii="Arial" w:hAnsi="Arial" w:cs="Arial"/>
              </w:rPr>
              <w:t>%</w:t>
            </w:r>
          </w:p>
        </w:tc>
      </w:tr>
      <w:tr w:rsidR="00872451" w:rsidRPr="00872451" w:rsidTr="004740AE">
        <w:trPr>
          <w:trHeight w:hRule="exact" w:val="340"/>
        </w:trPr>
        <w:tc>
          <w:tcPr>
            <w:tcW w:w="2689" w:type="dxa"/>
          </w:tcPr>
          <w:p w:rsidR="00B44FF4" w:rsidRPr="00872451" w:rsidRDefault="00B44FF4" w:rsidP="00B44FF4">
            <w:pPr>
              <w:pStyle w:val="DimBylchau"/>
              <w:rPr>
                <w:rFonts w:ascii="Arial" w:hAnsi="Arial" w:cs="Arial"/>
              </w:rPr>
            </w:pPr>
            <w:r w:rsidRPr="00872451">
              <w:rPr>
                <w:rFonts w:ascii="Arial" w:hAnsi="Arial" w:cs="Arial"/>
              </w:rPr>
              <w:t>2016/17 (Jan 17 - target)</w:t>
            </w:r>
          </w:p>
        </w:tc>
        <w:tc>
          <w:tcPr>
            <w:tcW w:w="1559" w:type="dxa"/>
            <w:vAlign w:val="center"/>
          </w:tcPr>
          <w:p w:rsidR="00B44FF4" w:rsidRPr="00872451" w:rsidRDefault="00B44FF4" w:rsidP="00B44FF4">
            <w:pPr>
              <w:pStyle w:val="DimBylchau"/>
              <w:jc w:val="center"/>
              <w:rPr>
                <w:rFonts w:ascii="Arial" w:hAnsi="Arial" w:cs="Arial"/>
              </w:rPr>
            </w:pPr>
            <w:r w:rsidRPr="00872451">
              <w:rPr>
                <w:rFonts w:ascii="Arial" w:hAnsi="Arial" w:cs="Arial"/>
              </w:rPr>
              <w:t>382</w:t>
            </w:r>
          </w:p>
        </w:tc>
        <w:tc>
          <w:tcPr>
            <w:tcW w:w="992" w:type="dxa"/>
            <w:vAlign w:val="center"/>
          </w:tcPr>
          <w:p w:rsidR="00B44FF4" w:rsidRPr="00872451" w:rsidRDefault="00872451" w:rsidP="00B44FF4">
            <w:pPr>
              <w:pStyle w:val="DimBylchau"/>
              <w:jc w:val="center"/>
              <w:rPr>
                <w:rFonts w:ascii="Arial" w:hAnsi="Arial" w:cs="Arial"/>
              </w:rPr>
            </w:pPr>
            <w:r w:rsidRPr="00872451">
              <w:rPr>
                <w:rFonts w:ascii="Arial" w:hAnsi="Arial" w:cs="Arial"/>
              </w:rPr>
              <w:t>382</w:t>
            </w:r>
          </w:p>
        </w:tc>
        <w:tc>
          <w:tcPr>
            <w:tcW w:w="2251" w:type="dxa"/>
            <w:vAlign w:val="center"/>
          </w:tcPr>
          <w:p w:rsidR="00B44FF4" w:rsidRPr="00872451" w:rsidRDefault="00872451" w:rsidP="00B44FF4">
            <w:pPr>
              <w:pStyle w:val="DimBylchau"/>
              <w:jc w:val="center"/>
              <w:rPr>
                <w:rFonts w:ascii="Arial" w:hAnsi="Arial" w:cs="Arial"/>
              </w:rPr>
            </w:pPr>
            <w:r w:rsidRPr="00872451">
              <w:rPr>
                <w:rFonts w:ascii="Arial" w:hAnsi="Arial" w:cs="Arial"/>
              </w:rPr>
              <w:t>382</w:t>
            </w:r>
          </w:p>
        </w:tc>
        <w:tc>
          <w:tcPr>
            <w:tcW w:w="1525" w:type="dxa"/>
            <w:vAlign w:val="center"/>
          </w:tcPr>
          <w:p w:rsidR="00B44FF4" w:rsidRPr="00872451" w:rsidRDefault="00872451" w:rsidP="00B44FF4">
            <w:pPr>
              <w:pStyle w:val="DimBylchau"/>
              <w:jc w:val="center"/>
              <w:rPr>
                <w:rFonts w:ascii="Arial" w:hAnsi="Arial" w:cs="Arial"/>
              </w:rPr>
            </w:pPr>
            <w:r w:rsidRPr="00872451">
              <w:rPr>
                <w:rFonts w:ascii="Arial" w:hAnsi="Arial" w:cs="Arial"/>
              </w:rPr>
              <w:t>100</w:t>
            </w:r>
            <w:r>
              <w:rPr>
                <w:rFonts w:ascii="Arial" w:hAnsi="Arial" w:cs="Arial"/>
              </w:rPr>
              <w:t>%</w:t>
            </w:r>
          </w:p>
        </w:tc>
      </w:tr>
      <w:tr w:rsidR="00872451" w:rsidRPr="00872451" w:rsidTr="004740AE">
        <w:trPr>
          <w:trHeight w:hRule="exact" w:val="340"/>
        </w:trPr>
        <w:tc>
          <w:tcPr>
            <w:tcW w:w="2689" w:type="dxa"/>
          </w:tcPr>
          <w:p w:rsidR="00B44FF4" w:rsidRPr="00872451" w:rsidRDefault="00B44FF4" w:rsidP="00B44FF4">
            <w:pPr>
              <w:pStyle w:val="DimBylchau"/>
              <w:rPr>
                <w:rFonts w:ascii="Arial" w:hAnsi="Arial" w:cs="Arial"/>
              </w:rPr>
            </w:pPr>
            <w:r w:rsidRPr="00872451">
              <w:rPr>
                <w:rFonts w:ascii="Arial" w:hAnsi="Arial" w:cs="Arial"/>
              </w:rPr>
              <w:t>2017/18 (Jan 18 - target)</w:t>
            </w:r>
          </w:p>
        </w:tc>
        <w:tc>
          <w:tcPr>
            <w:tcW w:w="1559" w:type="dxa"/>
            <w:vAlign w:val="center"/>
          </w:tcPr>
          <w:p w:rsidR="00B44FF4" w:rsidRPr="00872451" w:rsidRDefault="00B44FF4" w:rsidP="00B44FF4">
            <w:pPr>
              <w:pStyle w:val="DimBylchau"/>
              <w:jc w:val="center"/>
              <w:rPr>
                <w:rFonts w:ascii="Arial" w:hAnsi="Arial" w:cs="Arial"/>
              </w:rPr>
            </w:pPr>
            <w:r w:rsidRPr="00872451">
              <w:rPr>
                <w:rFonts w:ascii="Arial" w:hAnsi="Arial" w:cs="Arial"/>
              </w:rPr>
              <w:t>417</w:t>
            </w:r>
          </w:p>
        </w:tc>
        <w:tc>
          <w:tcPr>
            <w:tcW w:w="992" w:type="dxa"/>
            <w:vAlign w:val="center"/>
          </w:tcPr>
          <w:p w:rsidR="00B44FF4" w:rsidRPr="00872451" w:rsidRDefault="00872451" w:rsidP="00B44FF4">
            <w:pPr>
              <w:pStyle w:val="DimBylchau"/>
              <w:jc w:val="center"/>
              <w:rPr>
                <w:rFonts w:ascii="Arial" w:hAnsi="Arial" w:cs="Arial"/>
              </w:rPr>
            </w:pPr>
            <w:r w:rsidRPr="00872451">
              <w:rPr>
                <w:rFonts w:ascii="Arial" w:hAnsi="Arial" w:cs="Arial"/>
              </w:rPr>
              <w:t>417</w:t>
            </w:r>
          </w:p>
        </w:tc>
        <w:tc>
          <w:tcPr>
            <w:tcW w:w="2251" w:type="dxa"/>
            <w:vAlign w:val="center"/>
          </w:tcPr>
          <w:p w:rsidR="00B44FF4" w:rsidRPr="00872451" w:rsidRDefault="00872451" w:rsidP="00B44FF4">
            <w:pPr>
              <w:pStyle w:val="DimBylchau"/>
              <w:jc w:val="center"/>
              <w:rPr>
                <w:rFonts w:ascii="Arial" w:hAnsi="Arial" w:cs="Arial"/>
              </w:rPr>
            </w:pPr>
            <w:r w:rsidRPr="00872451">
              <w:rPr>
                <w:rFonts w:ascii="Arial" w:hAnsi="Arial" w:cs="Arial"/>
              </w:rPr>
              <w:t>417</w:t>
            </w:r>
          </w:p>
        </w:tc>
        <w:tc>
          <w:tcPr>
            <w:tcW w:w="1525" w:type="dxa"/>
            <w:vAlign w:val="center"/>
          </w:tcPr>
          <w:p w:rsidR="00B44FF4" w:rsidRPr="00872451" w:rsidRDefault="00872451" w:rsidP="00B44FF4">
            <w:pPr>
              <w:pStyle w:val="DimBylchau"/>
              <w:jc w:val="center"/>
              <w:rPr>
                <w:rFonts w:ascii="Arial" w:hAnsi="Arial" w:cs="Arial"/>
              </w:rPr>
            </w:pPr>
            <w:r w:rsidRPr="00872451">
              <w:rPr>
                <w:rFonts w:ascii="Arial" w:hAnsi="Arial" w:cs="Arial"/>
              </w:rPr>
              <w:t>100</w:t>
            </w:r>
            <w:r>
              <w:rPr>
                <w:rFonts w:ascii="Arial" w:hAnsi="Arial" w:cs="Arial"/>
              </w:rPr>
              <w:t>%</w:t>
            </w:r>
          </w:p>
        </w:tc>
      </w:tr>
      <w:tr w:rsidR="00872451" w:rsidRPr="00872451" w:rsidTr="004740AE">
        <w:trPr>
          <w:trHeight w:hRule="exact" w:val="340"/>
        </w:trPr>
        <w:tc>
          <w:tcPr>
            <w:tcW w:w="2689" w:type="dxa"/>
          </w:tcPr>
          <w:p w:rsidR="00B44FF4" w:rsidRPr="00872451" w:rsidRDefault="00B44FF4" w:rsidP="00B44FF4">
            <w:pPr>
              <w:pStyle w:val="DimBylchau"/>
              <w:rPr>
                <w:rFonts w:ascii="Arial" w:hAnsi="Arial" w:cs="Arial"/>
              </w:rPr>
            </w:pPr>
            <w:r w:rsidRPr="00872451">
              <w:rPr>
                <w:rFonts w:ascii="Arial" w:hAnsi="Arial" w:cs="Arial"/>
              </w:rPr>
              <w:t>2018/19 (Jan 19 – target)</w:t>
            </w:r>
          </w:p>
        </w:tc>
        <w:tc>
          <w:tcPr>
            <w:tcW w:w="1559" w:type="dxa"/>
            <w:vAlign w:val="center"/>
          </w:tcPr>
          <w:p w:rsidR="00B44FF4" w:rsidRPr="00872451" w:rsidRDefault="00B44FF4" w:rsidP="00B44FF4">
            <w:pPr>
              <w:pStyle w:val="DimBylchau"/>
              <w:jc w:val="center"/>
              <w:rPr>
                <w:rFonts w:ascii="Arial" w:hAnsi="Arial" w:cs="Arial"/>
              </w:rPr>
            </w:pPr>
            <w:r w:rsidRPr="00872451">
              <w:rPr>
                <w:rFonts w:ascii="Arial" w:hAnsi="Arial" w:cs="Arial"/>
              </w:rPr>
              <w:t>451</w:t>
            </w:r>
          </w:p>
        </w:tc>
        <w:tc>
          <w:tcPr>
            <w:tcW w:w="992" w:type="dxa"/>
            <w:vAlign w:val="center"/>
          </w:tcPr>
          <w:p w:rsidR="00B44FF4" w:rsidRPr="00872451" w:rsidRDefault="00872451" w:rsidP="00B44FF4">
            <w:pPr>
              <w:pStyle w:val="DimBylchau"/>
              <w:jc w:val="center"/>
              <w:rPr>
                <w:rFonts w:ascii="Arial" w:hAnsi="Arial" w:cs="Arial"/>
              </w:rPr>
            </w:pPr>
            <w:r w:rsidRPr="00872451">
              <w:rPr>
                <w:rFonts w:ascii="Arial" w:hAnsi="Arial" w:cs="Arial"/>
              </w:rPr>
              <w:t>451</w:t>
            </w:r>
          </w:p>
        </w:tc>
        <w:tc>
          <w:tcPr>
            <w:tcW w:w="2251" w:type="dxa"/>
            <w:vAlign w:val="center"/>
          </w:tcPr>
          <w:p w:rsidR="00B44FF4" w:rsidRPr="00872451" w:rsidRDefault="00872451" w:rsidP="00B44FF4">
            <w:pPr>
              <w:pStyle w:val="DimBylchau"/>
              <w:jc w:val="center"/>
              <w:rPr>
                <w:rFonts w:ascii="Arial" w:hAnsi="Arial" w:cs="Arial"/>
              </w:rPr>
            </w:pPr>
            <w:r w:rsidRPr="00872451">
              <w:rPr>
                <w:rFonts w:ascii="Arial" w:hAnsi="Arial" w:cs="Arial"/>
              </w:rPr>
              <w:t>451</w:t>
            </w:r>
          </w:p>
        </w:tc>
        <w:tc>
          <w:tcPr>
            <w:tcW w:w="1525" w:type="dxa"/>
            <w:vAlign w:val="center"/>
          </w:tcPr>
          <w:p w:rsidR="00B44FF4" w:rsidRPr="00872451" w:rsidRDefault="00872451" w:rsidP="00B44FF4">
            <w:pPr>
              <w:pStyle w:val="DimBylchau"/>
              <w:jc w:val="center"/>
              <w:rPr>
                <w:rFonts w:ascii="Arial" w:hAnsi="Arial" w:cs="Arial"/>
              </w:rPr>
            </w:pPr>
            <w:r w:rsidRPr="00872451">
              <w:rPr>
                <w:rFonts w:ascii="Arial" w:hAnsi="Arial" w:cs="Arial"/>
              </w:rPr>
              <w:t>100</w:t>
            </w:r>
            <w:r>
              <w:rPr>
                <w:rFonts w:ascii="Arial" w:hAnsi="Arial" w:cs="Arial"/>
              </w:rPr>
              <w:t>%</w:t>
            </w:r>
          </w:p>
        </w:tc>
      </w:tr>
      <w:tr w:rsidR="00872451" w:rsidRPr="00872451" w:rsidTr="004740AE">
        <w:trPr>
          <w:trHeight w:hRule="exact" w:val="340"/>
        </w:trPr>
        <w:tc>
          <w:tcPr>
            <w:tcW w:w="2689" w:type="dxa"/>
          </w:tcPr>
          <w:p w:rsidR="00B44FF4" w:rsidRPr="00872451" w:rsidRDefault="00B44FF4" w:rsidP="00B44FF4">
            <w:pPr>
              <w:pStyle w:val="DimBylchau"/>
              <w:rPr>
                <w:rFonts w:ascii="Arial" w:hAnsi="Arial" w:cs="Arial"/>
              </w:rPr>
            </w:pPr>
            <w:r w:rsidRPr="00872451">
              <w:rPr>
                <w:rFonts w:ascii="Arial" w:hAnsi="Arial" w:cs="Arial"/>
              </w:rPr>
              <w:t>2019/20 (Jan 20 - target)</w:t>
            </w:r>
          </w:p>
        </w:tc>
        <w:tc>
          <w:tcPr>
            <w:tcW w:w="1559" w:type="dxa"/>
            <w:vAlign w:val="center"/>
          </w:tcPr>
          <w:p w:rsidR="00B44FF4" w:rsidRPr="00872451" w:rsidRDefault="00B44FF4" w:rsidP="00B44FF4">
            <w:pPr>
              <w:pStyle w:val="DimBylchau"/>
              <w:jc w:val="center"/>
              <w:rPr>
                <w:rFonts w:ascii="Arial" w:hAnsi="Arial" w:cs="Arial"/>
              </w:rPr>
            </w:pPr>
            <w:r w:rsidRPr="00872451">
              <w:rPr>
                <w:rFonts w:ascii="Arial" w:hAnsi="Arial" w:cs="Arial"/>
              </w:rPr>
              <w:t>464</w:t>
            </w:r>
          </w:p>
        </w:tc>
        <w:tc>
          <w:tcPr>
            <w:tcW w:w="992" w:type="dxa"/>
            <w:vAlign w:val="center"/>
          </w:tcPr>
          <w:p w:rsidR="00B44FF4" w:rsidRPr="00872451" w:rsidRDefault="00872451" w:rsidP="00B44FF4">
            <w:pPr>
              <w:pStyle w:val="DimBylchau"/>
              <w:jc w:val="center"/>
              <w:rPr>
                <w:rFonts w:ascii="Arial" w:hAnsi="Arial" w:cs="Arial"/>
              </w:rPr>
            </w:pPr>
            <w:r w:rsidRPr="00872451">
              <w:rPr>
                <w:rFonts w:ascii="Arial" w:hAnsi="Arial" w:cs="Arial"/>
              </w:rPr>
              <w:t>464</w:t>
            </w:r>
          </w:p>
        </w:tc>
        <w:tc>
          <w:tcPr>
            <w:tcW w:w="2251" w:type="dxa"/>
            <w:vAlign w:val="center"/>
          </w:tcPr>
          <w:p w:rsidR="00B44FF4" w:rsidRPr="00872451" w:rsidRDefault="00872451" w:rsidP="00B44FF4">
            <w:pPr>
              <w:pStyle w:val="DimBylchau"/>
              <w:jc w:val="center"/>
              <w:rPr>
                <w:rFonts w:ascii="Arial" w:hAnsi="Arial" w:cs="Arial"/>
              </w:rPr>
            </w:pPr>
            <w:r w:rsidRPr="00872451">
              <w:rPr>
                <w:rFonts w:ascii="Arial" w:hAnsi="Arial" w:cs="Arial"/>
              </w:rPr>
              <w:t>464</w:t>
            </w:r>
          </w:p>
        </w:tc>
        <w:tc>
          <w:tcPr>
            <w:tcW w:w="1525" w:type="dxa"/>
            <w:vAlign w:val="center"/>
          </w:tcPr>
          <w:p w:rsidR="00B44FF4" w:rsidRPr="00872451" w:rsidRDefault="00872451" w:rsidP="00B44FF4">
            <w:pPr>
              <w:pStyle w:val="DimBylchau"/>
              <w:jc w:val="center"/>
              <w:rPr>
                <w:rFonts w:ascii="Arial" w:hAnsi="Arial" w:cs="Arial"/>
              </w:rPr>
            </w:pPr>
            <w:r w:rsidRPr="00872451">
              <w:rPr>
                <w:rFonts w:ascii="Arial" w:hAnsi="Arial" w:cs="Arial"/>
              </w:rPr>
              <w:t>100</w:t>
            </w:r>
            <w:r>
              <w:rPr>
                <w:rFonts w:ascii="Arial" w:hAnsi="Arial" w:cs="Arial"/>
              </w:rPr>
              <w:t>%</w:t>
            </w:r>
          </w:p>
        </w:tc>
      </w:tr>
    </w:tbl>
    <w:p w:rsidR="00EF0BD3" w:rsidRPr="004567D8" w:rsidRDefault="0098644B" w:rsidP="008B73FC">
      <w:pPr>
        <w:pStyle w:val="DimBylchau"/>
        <w:rPr>
          <w:rFonts w:ascii="Arial" w:hAnsi="Arial" w:cs="Arial"/>
          <w:i/>
          <w:sz w:val="18"/>
          <w:szCs w:val="18"/>
        </w:rPr>
      </w:pPr>
      <w:r w:rsidRPr="004567D8">
        <w:rPr>
          <w:rFonts w:ascii="Arial" w:hAnsi="Arial" w:cs="Arial"/>
          <w:i/>
          <w:sz w:val="18"/>
          <w:szCs w:val="18"/>
        </w:rPr>
        <w:t xml:space="preserve">Source: </w:t>
      </w:r>
      <w:r w:rsidR="0082015A" w:rsidRPr="004567D8">
        <w:rPr>
          <w:rFonts w:ascii="Arial" w:hAnsi="Arial" w:cs="Arial"/>
          <w:i/>
          <w:sz w:val="18"/>
          <w:szCs w:val="18"/>
        </w:rPr>
        <w:t>CSC - Provisional KS4 data supply 2016 (Welsh language and Welsh literature qualifications are</w:t>
      </w:r>
      <w:r w:rsidR="008E6ADE" w:rsidRPr="004567D8">
        <w:rPr>
          <w:rFonts w:ascii="Arial" w:hAnsi="Arial" w:cs="Arial"/>
          <w:i/>
          <w:sz w:val="18"/>
          <w:szCs w:val="18"/>
        </w:rPr>
        <w:t xml:space="preserve"> excluded from the calculations.</w:t>
      </w:r>
    </w:p>
    <w:p w:rsidR="0098644B" w:rsidRDefault="0098644B" w:rsidP="008B73FC">
      <w:pPr>
        <w:pStyle w:val="DimBylchau"/>
        <w:rPr>
          <w:rFonts w:ascii="Arial" w:hAnsi="Arial" w:cs="Arial"/>
          <w:sz w:val="24"/>
          <w:szCs w:val="24"/>
        </w:rPr>
      </w:pPr>
    </w:p>
    <w:p w:rsidR="002D7D71" w:rsidRPr="002D7D71" w:rsidRDefault="00CC3AC0" w:rsidP="002D7D71">
      <w:pPr>
        <w:pStyle w:val="DimBylchau"/>
        <w:jc w:val="both"/>
        <w:rPr>
          <w:rFonts w:ascii="Arial" w:hAnsi="Arial" w:cs="Arial"/>
        </w:rPr>
      </w:pPr>
      <w:r w:rsidRPr="00CC3AC0">
        <w:rPr>
          <w:rFonts w:ascii="Arial" w:hAnsi="Arial" w:cs="Arial"/>
        </w:rPr>
        <w:t xml:space="preserve">Table </w:t>
      </w:r>
      <w:r w:rsidR="00070A7E">
        <w:rPr>
          <w:rFonts w:ascii="Arial" w:hAnsi="Arial" w:cs="Arial"/>
        </w:rPr>
        <w:t>7</w:t>
      </w:r>
      <w:r w:rsidRPr="00CC3AC0">
        <w:rPr>
          <w:rFonts w:ascii="Arial" w:hAnsi="Arial" w:cs="Arial"/>
        </w:rPr>
        <w:t xml:space="preserve"> below shows the number and percentage of learners in year 11 entered for GCSE Welsh (first language) studying for at least five further level 1 or level 2 qualifications through the medium of Welsh</w:t>
      </w:r>
      <w:r w:rsidR="002D7D71" w:rsidRPr="002D7D71">
        <w:rPr>
          <w:rFonts w:ascii="Arial" w:hAnsi="Arial" w:cs="Arial"/>
        </w:rPr>
        <w:t xml:space="preserve">. Currently some 92% of </w:t>
      </w:r>
      <w:r w:rsidR="002D7D71">
        <w:rPr>
          <w:rFonts w:ascii="Arial" w:hAnsi="Arial" w:cs="Arial"/>
        </w:rPr>
        <w:t xml:space="preserve">pupils within </w:t>
      </w:r>
      <w:r w:rsidR="005D3F2F">
        <w:rPr>
          <w:rFonts w:ascii="Arial" w:hAnsi="Arial" w:cs="Arial"/>
        </w:rPr>
        <w:t>Welsh-medium</w:t>
      </w:r>
      <w:r w:rsidR="002D7D71">
        <w:rPr>
          <w:rFonts w:ascii="Arial" w:hAnsi="Arial" w:cs="Arial"/>
        </w:rPr>
        <w:t xml:space="preserve"> Secondary Schools achieve 5+ qua</w:t>
      </w:r>
      <w:r w:rsidR="00FE05BC">
        <w:rPr>
          <w:rFonts w:ascii="Arial" w:hAnsi="Arial" w:cs="Arial"/>
        </w:rPr>
        <w:t>lifications at Level 1 or 2 in W</w:t>
      </w:r>
      <w:r w:rsidR="002D7D71">
        <w:rPr>
          <w:rFonts w:ascii="Arial" w:hAnsi="Arial" w:cs="Arial"/>
        </w:rPr>
        <w:t xml:space="preserve">elsh first language. </w:t>
      </w:r>
      <w:r w:rsidR="002D7D71">
        <w:rPr>
          <w:rFonts w:ascii="Arial" w:hAnsi="Arial" w:cs="Arial"/>
          <w:color w:val="FF0000"/>
        </w:rPr>
        <w:t xml:space="preserve">  </w:t>
      </w:r>
      <w:r w:rsidR="002D7D71" w:rsidRPr="002D7D71">
        <w:rPr>
          <w:rFonts w:ascii="Arial" w:hAnsi="Arial" w:cs="Arial"/>
        </w:rPr>
        <w:t>The Target is set to increase by 1% year on year to reach 95% by 2020. However, it is recognised that this will not include those children with particular statements of special educational need</w:t>
      </w:r>
      <w:r w:rsidR="002D7D71">
        <w:rPr>
          <w:rFonts w:ascii="Arial" w:hAnsi="Arial" w:cs="Arial"/>
        </w:rPr>
        <w:t>.</w:t>
      </w:r>
    </w:p>
    <w:p w:rsidR="00CC3AC0" w:rsidRPr="00050153" w:rsidRDefault="00CC3AC0" w:rsidP="00050153">
      <w:pPr>
        <w:pStyle w:val="DimBylchau"/>
        <w:jc w:val="both"/>
        <w:rPr>
          <w:rFonts w:ascii="Arial" w:hAnsi="Arial" w:cs="Arial"/>
          <w:color w:val="FF0000"/>
        </w:rPr>
      </w:pPr>
    </w:p>
    <w:p w:rsidR="00CC3AC0" w:rsidRPr="002D7D71" w:rsidRDefault="00CC3AC0" w:rsidP="00CC3AC0">
      <w:pPr>
        <w:pStyle w:val="DimBylchau"/>
        <w:rPr>
          <w:rFonts w:ascii="Arial" w:hAnsi="Arial" w:cs="Arial"/>
          <w:b/>
          <w:i/>
          <w:sz w:val="20"/>
          <w:szCs w:val="20"/>
        </w:rPr>
      </w:pPr>
      <w:r w:rsidRPr="002D7D71">
        <w:rPr>
          <w:rFonts w:ascii="Arial" w:hAnsi="Arial" w:cs="Arial"/>
          <w:b/>
          <w:i/>
          <w:sz w:val="20"/>
          <w:szCs w:val="20"/>
        </w:rPr>
        <w:t xml:space="preserve">Table </w:t>
      </w:r>
      <w:r w:rsidR="00070A7E">
        <w:rPr>
          <w:rFonts w:ascii="Arial" w:hAnsi="Arial" w:cs="Arial"/>
          <w:b/>
          <w:i/>
          <w:sz w:val="20"/>
          <w:szCs w:val="20"/>
        </w:rPr>
        <w:t>7</w:t>
      </w:r>
      <w:r w:rsidRPr="002D7D71">
        <w:rPr>
          <w:rFonts w:ascii="Arial" w:hAnsi="Arial" w:cs="Arial"/>
          <w:b/>
          <w:i/>
          <w:sz w:val="20"/>
          <w:szCs w:val="20"/>
        </w:rPr>
        <w:t>: Total cohort in year 11 with number of entries for 5+ further level 1 or level 2 qualifications in Welsh (first language)</w:t>
      </w:r>
    </w:p>
    <w:p w:rsidR="00CC3AC0" w:rsidRPr="00301375" w:rsidRDefault="00CC3AC0" w:rsidP="00CC3AC0">
      <w:pPr>
        <w:pStyle w:val="DimBylchau"/>
        <w:rPr>
          <w:rFonts w:ascii="Arial" w:hAnsi="Arial" w:cs="Arial"/>
          <w:b/>
          <w:i/>
          <w:sz w:val="16"/>
          <w:szCs w:val="16"/>
        </w:rPr>
      </w:pPr>
      <w:r w:rsidRPr="00CC3AC0">
        <w:rPr>
          <w:rFonts w:ascii="Arial" w:hAnsi="Arial" w:cs="Arial"/>
          <w:b/>
          <w:i/>
        </w:rPr>
        <w:t xml:space="preserve"> </w:t>
      </w:r>
    </w:p>
    <w:tbl>
      <w:tblPr>
        <w:tblStyle w:val="GridTabl"/>
        <w:tblW w:w="0" w:type="auto"/>
        <w:tblLook w:val="04A0" w:firstRow="1" w:lastRow="0" w:firstColumn="1" w:lastColumn="0" w:noHBand="0" w:noVBand="1"/>
      </w:tblPr>
      <w:tblGrid>
        <w:gridCol w:w="2750"/>
        <w:gridCol w:w="1640"/>
        <w:gridCol w:w="895"/>
        <w:gridCol w:w="2237"/>
        <w:gridCol w:w="1539"/>
      </w:tblGrid>
      <w:tr w:rsidR="005B5C66" w:rsidRPr="003851A0" w:rsidTr="00301375">
        <w:tc>
          <w:tcPr>
            <w:tcW w:w="2750" w:type="dxa"/>
            <w:vAlign w:val="center"/>
          </w:tcPr>
          <w:p w:rsidR="005B5C66" w:rsidRPr="00301375" w:rsidRDefault="005B5C66" w:rsidP="001429AB">
            <w:pPr>
              <w:pStyle w:val="DimBylchau"/>
              <w:jc w:val="center"/>
              <w:rPr>
                <w:rFonts w:ascii="Arial" w:hAnsi="Arial" w:cs="Arial"/>
                <w:b/>
                <w:sz w:val="20"/>
                <w:szCs w:val="20"/>
              </w:rPr>
            </w:pPr>
            <w:r w:rsidRPr="00301375">
              <w:rPr>
                <w:rFonts w:ascii="Arial" w:hAnsi="Arial" w:cs="Arial"/>
                <w:b/>
                <w:sz w:val="20"/>
                <w:szCs w:val="20"/>
              </w:rPr>
              <w:t>Year</w:t>
            </w:r>
          </w:p>
        </w:tc>
        <w:tc>
          <w:tcPr>
            <w:tcW w:w="1640" w:type="dxa"/>
            <w:vAlign w:val="center"/>
          </w:tcPr>
          <w:p w:rsidR="005B5C66" w:rsidRPr="00301375" w:rsidRDefault="005B5C66" w:rsidP="001429AB">
            <w:pPr>
              <w:pStyle w:val="DimBylchau"/>
              <w:jc w:val="center"/>
              <w:rPr>
                <w:rFonts w:ascii="Arial" w:hAnsi="Arial" w:cs="Arial"/>
                <w:b/>
                <w:sz w:val="20"/>
                <w:szCs w:val="20"/>
              </w:rPr>
            </w:pPr>
            <w:r w:rsidRPr="00301375">
              <w:rPr>
                <w:rFonts w:ascii="Arial" w:hAnsi="Arial" w:cs="Arial"/>
                <w:b/>
                <w:sz w:val="20"/>
                <w:szCs w:val="20"/>
              </w:rPr>
              <w:t>Numbers in year 11</w:t>
            </w:r>
            <w:r w:rsidR="001429AB" w:rsidRPr="00301375">
              <w:rPr>
                <w:rFonts w:ascii="Arial" w:hAnsi="Arial" w:cs="Arial"/>
                <w:b/>
                <w:sz w:val="20"/>
                <w:szCs w:val="20"/>
              </w:rPr>
              <w:t xml:space="preserve"> in WM</w:t>
            </w:r>
          </w:p>
        </w:tc>
        <w:tc>
          <w:tcPr>
            <w:tcW w:w="850" w:type="dxa"/>
            <w:vAlign w:val="center"/>
          </w:tcPr>
          <w:p w:rsidR="005B5C66" w:rsidRPr="00301375" w:rsidRDefault="005B5C66" w:rsidP="001429AB">
            <w:pPr>
              <w:pStyle w:val="DimBylchau"/>
              <w:jc w:val="center"/>
              <w:rPr>
                <w:rFonts w:ascii="Arial" w:hAnsi="Arial" w:cs="Arial"/>
                <w:b/>
                <w:sz w:val="20"/>
                <w:szCs w:val="20"/>
              </w:rPr>
            </w:pPr>
            <w:r w:rsidRPr="00301375">
              <w:rPr>
                <w:rFonts w:ascii="Arial" w:hAnsi="Arial" w:cs="Arial"/>
                <w:b/>
                <w:sz w:val="20"/>
                <w:szCs w:val="20"/>
              </w:rPr>
              <w:t>Entries WFL</w:t>
            </w:r>
          </w:p>
        </w:tc>
        <w:tc>
          <w:tcPr>
            <w:tcW w:w="2237" w:type="dxa"/>
            <w:vAlign w:val="center"/>
          </w:tcPr>
          <w:p w:rsidR="005B5C66" w:rsidRPr="00301375" w:rsidRDefault="005B5C66" w:rsidP="001429AB">
            <w:pPr>
              <w:pStyle w:val="DimBylchau"/>
              <w:jc w:val="center"/>
              <w:rPr>
                <w:rFonts w:ascii="Arial" w:hAnsi="Arial" w:cs="Arial"/>
                <w:b/>
                <w:sz w:val="20"/>
                <w:szCs w:val="20"/>
              </w:rPr>
            </w:pPr>
            <w:r w:rsidRPr="00301375">
              <w:rPr>
                <w:rFonts w:ascii="Arial" w:hAnsi="Arial" w:cs="Arial"/>
                <w:b/>
                <w:sz w:val="20"/>
                <w:szCs w:val="20"/>
              </w:rPr>
              <w:t>Number studying</w:t>
            </w:r>
          </w:p>
        </w:tc>
        <w:tc>
          <w:tcPr>
            <w:tcW w:w="1539" w:type="dxa"/>
            <w:vAlign w:val="center"/>
          </w:tcPr>
          <w:p w:rsidR="005B5C66" w:rsidRPr="00301375" w:rsidRDefault="005B5C66" w:rsidP="001429AB">
            <w:pPr>
              <w:pStyle w:val="DimBylchau"/>
              <w:jc w:val="center"/>
              <w:rPr>
                <w:rFonts w:ascii="Arial" w:hAnsi="Arial" w:cs="Arial"/>
                <w:b/>
                <w:sz w:val="20"/>
                <w:szCs w:val="20"/>
              </w:rPr>
            </w:pPr>
            <w:r w:rsidRPr="00301375">
              <w:rPr>
                <w:rFonts w:ascii="Arial" w:hAnsi="Arial" w:cs="Arial"/>
                <w:b/>
                <w:sz w:val="20"/>
                <w:szCs w:val="20"/>
              </w:rPr>
              <w:t>% studying</w:t>
            </w:r>
          </w:p>
        </w:tc>
      </w:tr>
      <w:tr w:rsidR="005B5C66" w:rsidRPr="003851A0" w:rsidTr="004740AE">
        <w:tc>
          <w:tcPr>
            <w:tcW w:w="2750" w:type="dxa"/>
            <w:shd w:val="clear" w:color="auto" w:fill="D9D9D9" w:themeFill="background1" w:themeFillShade="D9"/>
          </w:tcPr>
          <w:p w:rsidR="005B5C66" w:rsidRPr="00A82A5F" w:rsidRDefault="005B5C66" w:rsidP="005B5C66">
            <w:pPr>
              <w:pStyle w:val="DimBylchau"/>
              <w:rPr>
                <w:rFonts w:ascii="Arial" w:hAnsi="Arial" w:cs="Arial"/>
                <w:b/>
              </w:rPr>
            </w:pPr>
          </w:p>
        </w:tc>
        <w:tc>
          <w:tcPr>
            <w:tcW w:w="1640" w:type="dxa"/>
            <w:shd w:val="clear" w:color="auto" w:fill="D9D9D9" w:themeFill="background1" w:themeFillShade="D9"/>
          </w:tcPr>
          <w:p w:rsidR="005B5C66" w:rsidRPr="00A82A5F" w:rsidRDefault="005B5C66" w:rsidP="005B5C66">
            <w:pPr>
              <w:pStyle w:val="DimBylchau"/>
              <w:rPr>
                <w:rFonts w:ascii="Arial" w:hAnsi="Arial" w:cs="Arial"/>
                <w:b/>
              </w:rPr>
            </w:pPr>
          </w:p>
        </w:tc>
        <w:tc>
          <w:tcPr>
            <w:tcW w:w="850" w:type="dxa"/>
            <w:shd w:val="clear" w:color="auto" w:fill="D9D9D9" w:themeFill="background1" w:themeFillShade="D9"/>
          </w:tcPr>
          <w:p w:rsidR="005B5C66" w:rsidRPr="00A82A5F" w:rsidRDefault="005B5C66" w:rsidP="005B5C66">
            <w:pPr>
              <w:pStyle w:val="DimBylchau"/>
              <w:rPr>
                <w:rFonts w:ascii="Arial" w:hAnsi="Arial" w:cs="Arial"/>
                <w:b/>
              </w:rPr>
            </w:pPr>
          </w:p>
        </w:tc>
        <w:tc>
          <w:tcPr>
            <w:tcW w:w="3776" w:type="dxa"/>
            <w:gridSpan w:val="2"/>
            <w:shd w:val="clear" w:color="auto" w:fill="D9D9D9" w:themeFill="background1" w:themeFillShade="D9"/>
          </w:tcPr>
          <w:p w:rsidR="005B5C66" w:rsidRPr="008E6ADE" w:rsidRDefault="009342CB" w:rsidP="005B5C66">
            <w:pPr>
              <w:pStyle w:val="DimBylchau"/>
              <w:jc w:val="center"/>
              <w:rPr>
                <w:rFonts w:ascii="Arial" w:hAnsi="Arial" w:cs="Arial"/>
                <w:b/>
                <w:sz w:val="20"/>
                <w:szCs w:val="20"/>
              </w:rPr>
            </w:pPr>
            <w:r w:rsidRPr="008E6ADE">
              <w:rPr>
                <w:rFonts w:ascii="Arial" w:hAnsi="Arial" w:cs="Arial"/>
                <w:b/>
                <w:sz w:val="20"/>
                <w:szCs w:val="20"/>
              </w:rPr>
              <w:t>5</w:t>
            </w:r>
            <w:r w:rsidR="005B5C66" w:rsidRPr="008E6ADE">
              <w:rPr>
                <w:rFonts w:ascii="Arial" w:hAnsi="Arial" w:cs="Arial"/>
                <w:b/>
                <w:sz w:val="20"/>
                <w:szCs w:val="20"/>
              </w:rPr>
              <w:t>+ further L1 or L2 WM qualifications</w:t>
            </w:r>
          </w:p>
        </w:tc>
      </w:tr>
      <w:tr w:rsidR="00B44FF4" w:rsidRPr="003851A0" w:rsidTr="00301375">
        <w:trPr>
          <w:trHeight w:hRule="exact" w:val="340"/>
        </w:trPr>
        <w:tc>
          <w:tcPr>
            <w:tcW w:w="2750" w:type="dxa"/>
            <w:vAlign w:val="center"/>
          </w:tcPr>
          <w:p w:rsidR="00B44FF4" w:rsidRPr="00A82A5F" w:rsidRDefault="008E6ADE" w:rsidP="00B44FF4">
            <w:pPr>
              <w:pStyle w:val="DimBylchau"/>
              <w:rPr>
                <w:rFonts w:ascii="Arial" w:hAnsi="Arial" w:cs="Arial"/>
              </w:rPr>
            </w:pPr>
            <w:r>
              <w:rPr>
                <w:rFonts w:ascii="Arial" w:hAnsi="Arial" w:cs="Arial"/>
              </w:rPr>
              <w:t xml:space="preserve">Current </w:t>
            </w:r>
            <w:r w:rsidR="00B44FF4" w:rsidRPr="00A82A5F">
              <w:rPr>
                <w:rFonts w:ascii="Arial" w:hAnsi="Arial" w:cs="Arial"/>
              </w:rPr>
              <w:t>2015/16</w:t>
            </w:r>
          </w:p>
        </w:tc>
        <w:tc>
          <w:tcPr>
            <w:tcW w:w="1640" w:type="dxa"/>
            <w:vAlign w:val="center"/>
          </w:tcPr>
          <w:p w:rsidR="00B44FF4" w:rsidRPr="00A82A5F" w:rsidRDefault="00B44FF4" w:rsidP="00B44FF4">
            <w:pPr>
              <w:pStyle w:val="DimBylchau"/>
              <w:jc w:val="center"/>
              <w:rPr>
                <w:rFonts w:ascii="Arial" w:hAnsi="Arial" w:cs="Arial"/>
              </w:rPr>
            </w:pPr>
            <w:r w:rsidRPr="00A82A5F">
              <w:rPr>
                <w:rFonts w:ascii="Arial" w:hAnsi="Arial" w:cs="Arial"/>
              </w:rPr>
              <w:t>365</w:t>
            </w:r>
          </w:p>
        </w:tc>
        <w:tc>
          <w:tcPr>
            <w:tcW w:w="850" w:type="dxa"/>
            <w:vAlign w:val="center"/>
          </w:tcPr>
          <w:p w:rsidR="00B44FF4" w:rsidRPr="00A82A5F" w:rsidRDefault="00B44FF4" w:rsidP="00B44FF4">
            <w:pPr>
              <w:pStyle w:val="DimBylchau"/>
              <w:jc w:val="center"/>
              <w:rPr>
                <w:rFonts w:ascii="Arial" w:hAnsi="Arial" w:cs="Arial"/>
              </w:rPr>
            </w:pPr>
            <w:r w:rsidRPr="00A82A5F">
              <w:rPr>
                <w:rFonts w:ascii="Arial" w:hAnsi="Arial" w:cs="Arial"/>
              </w:rPr>
              <w:t>361</w:t>
            </w:r>
          </w:p>
        </w:tc>
        <w:tc>
          <w:tcPr>
            <w:tcW w:w="2237" w:type="dxa"/>
            <w:vAlign w:val="center"/>
          </w:tcPr>
          <w:p w:rsidR="00B44FF4" w:rsidRPr="00A82A5F" w:rsidRDefault="00B44FF4" w:rsidP="00B44FF4">
            <w:pPr>
              <w:pStyle w:val="DimBylchau"/>
              <w:jc w:val="center"/>
              <w:rPr>
                <w:rFonts w:ascii="Arial" w:hAnsi="Arial" w:cs="Arial"/>
              </w:rPr>
            </w:pPr>
            <w:r w:rsidRPr="00A82A5F">
              <w:rPr>
                <w:rFonts w:ascii="Arial" w:hAnsi="Arial" w:cs="Arial"/>
              </w:rPr>
              <w:t>332</w:t>
            </w:r>
          </w:p>
        </w:tc>
        <w:tc>
          <w:tcPr>
            <w:tcW w:w="1539" w:type="dxa"/>
            <w:vAlign w:val="center"/>
          </w:tcPr>
          <w:p w:rsidR="00B44FF4" w:rsidRPr="00A82A5F" w:rsidRDefault="00872451" w:rsidP="00B44FF4">
            <w:pPr>
              <w:pStyle w:val="DimBylchau"/>
              <w:jc w:val="center"/>
              <w:rPr>
                <w:rFonts w:ascii="Arial" w:hAnsi="Arial" w:cs="Arial"/>
              </w:rPr>
            </w:pPr>
            <w:r w:rsidRPr="00A82A5F">
              <w:rPr>
                <w:rFonts w:ascii="Arial" w:hAnsi="Arial" w:cs="Arial"/>
              </w:rPr>
              <w:t>92%</w:t>
            </w:r>
          </w:p>
        </w:tc>
      </w:tr>
      <w:tr w:rsidR="00B44FF4" w:rsidRPr="003851A0" w:rsidTr="00301375">
        <w:trPr>
          <w:trHeight w:hRule="exact" w:val="340"/>
        </w:trPr>
        <w:tc>
          <w:tcPr>
            <w:tcW w:w="2750" w:type="dxa"/>
            <w:vAlign w:val="center"/>
          </w:tcPr>
          <w:p w:rsidR="00B44FF4" w:rsidRPr="00A82A5F" w:rsidRDefault="00B44FF4" w:rsidP="00B44FF4">
            <w:pPr>
              <w:pStyle w:val="DimBylchau"/>
              <w:rPr>
                <w:rFonts w:ascii="Arial" w:hAnsi="Arial" w:cs="Arial"/>
              </w:rPr>
            </w:pPr>
            <w:r w:rsidRPr="00A82A5F">
              <w:rPr>
                <w:rFonts w:ascii="Arial" w:hAnsi="Arial" w:cs="Arial"/>
              </w:rPr>
              <w:t>2016/17 (Jan 17 - target)</w:t>
            </w:r>
          </w:p>
        </w:tc>
        <w:tc>
          <w:tcPr>
            <w:tcW w:w="1640" w:type="dxa"/>
            <w:vAlign w:val="center"/>
          </w:tcPr>
          <w:p w:rsidR="00B44FF4" w:rsidRPr="00A82A5F" w:rsidRDefault="00B44FF4" w:rsidP="00B44FF4">
            <w:pPr>
              <w:pStyle w:val="DimBylchau"/>
              <w:jc w:val="center"/>
              <w:rPr>
                <w:rFonts w:ascii="Arial" w:hAnsi="Arial" w:cs="Arial"/>
              </w:rPr>
            </w:pPr>
            <w:r w:rsidRPr="00A82A5F">
              <w:rPr>
                <w:rFonts w:ascii="Arial" w:hAnsi="Arial" w:cs="Arial"/>
              </w:rPr>
              <w:t>382</w:t>
            </w:r>
          </w:p>
        </w:tc>
        <w:tc>
          <w:tcPr>
            <w:tcW w:w="850" w:type="dxa"/>
            <w:vAlign w:val="center"/>
          </w:tcPr>
          <w:p w:rsidR="00B44FF4" w:rsidRPr="00A82A5F" w:rsidRDefault="00872451" w:rsidP="00B44FF4">
            <w:pPr>
              <w:pStyle w:val="DimBylchau"/>
              <w:jc w:val="center"/>
              <w:rPr>
                <w:rFonts w:ascii="Arial" w:hAnsi="Arial" w:cs="Arial"/>
              </w:rPr>
            </w:pPr>
            <w:r w:rsidRPr="00A82A5F">
              <w:rPr>
                <w:rFonts w:ascii="Arial" w:hAnsi="Arial" w:cs="Arial"/>
              </w:rPr>
              <w:t>382</w:t>
            </w:r>
          </w:p>
        </w:tc>
        <w:tc>
          <w:tcPr>
            <w:tcW w:w="2237" w:type="dxa"/>
            <w:vAlign w:val="center"/>
          </w:tcPr>
          <w:p w:rsidR="00B44FF4" w:rsidRPr="00A82A5F" w:rsidRDefault="00A82A5F" w:rsidP="00B44FF4">
            <w:pPr>
              <w:pStyle w:val="DimBylchau"/>
              <w:jc w:val="center"/>
              <w:rPr>
                <w:rFonts w:ascii="Arial" w:hAnsi="Arial" w:cs="Arial"/>
              </w:rPr>
            </w:pPr>
            <w:r w:rsidRPr="00A82A5F">
              <w:rPr>
                <w:rFonts w:ascii="Arial" w:hAnsi="Arial" w:cs="Arial"/>
              </w:rPr>
              <w:t>355</w:t>
            </w:r>
          </w:p>
        </w:tc>
        <w:tc>
          <w:tcPr>
            <w:tcW w:w="1539" w:type="dxa"/>
            <w:vAlign w:val="center"/>
          </w:tcPr>
          <w:p w:rsidR="00B44FF4" w:rsidRPr="00A82A5F" w:rsidRDefault="00872451" w:rsidP="00B44FF4">
            <w:pPr>
              <w:pStyle w:val="DimBylchau"/>
              <w:jc w:val="center"/>
              <w:rPr>
                <w:rFonts w:ascii="Arial" w:hAnsi="Arial" w:cs="Arial"/>
              </w:rPr>
            </w:pPr>
            <w:r w:rsidRPr="00A82A5F">
              <w:rPr>
                <w:rFonts w:ascii="Arial" w:hAnsi="Arial" w:cs="Arial"/>
              </w:rPr>
              <w:t>93%</w:t>
            </w:r>
          </w:p>
        </w:tc>
      </w:tr>
      <w:tr w:rsidR="00B44FF4" w:rsidRPr="003851A0" w:rsidTr="00301375">
        <w:trPr>
          <w:trHeight w:hRule="exact" w:val="340"/>
        </w:trPr>
        <w:tc>
          <w:tcPr>
            <w:tcW w:w="2750" w:type="dxa"/>
            <w:vAlign w:val="center"/>
          </w:tcPr>
          <w:p w:rsidR="00B44FF4" w:rsidRPr="00A82A5F" w:rsidRDefault="00B44FF4" w:rsidP="00B44FF4">
            <w:pPr>
              <w:pStyle w:val="DimBylchau"/>
              <w:rPr>
                <w:rFonts w:ascii="Arial" w:hAnsi="Arial" w:cs="Arial"/>
              </w:rPr>
            </w:pPr>
            <w:r w:rsidRPr="00A82A5F">
              <w:rPr>
                <w:rFonts w:ascii="Arial" w:hAnsi="Arial" w:cs="Arial"/>
              </w:rPr>
              <w:t>2017/18 (Jan 18 - target)</w:t>
            </w:r>
          </w:p>
        </w:tc>
        <w:tc>
          <w:tcPr>
            <w:tcW w:w="1640" w:type="dxa"/>
            <w:vAlign w:val="center"/>
          </w:tcPr>
          <w:p w:rsidR="00B44FF4" w:rsidRPr="00A82A5F" w:rsidRDefault="00B44FF4" w:rsidP="00B44FF4">
            <w:pPr>
              <w:pStyle w:val="DimBylchau"/>
              <w:jc w:val="center"/>
              <w:rPr>
                <w:rFonts w:ascii="Arial" w:hAnsi="Arial" w:cs="Arial"/>
              </w:rPr>
            </w:pPr>
            <w:r w:rsidRPr="00A82A5F">
              <w:rPr>
                <w:rFonts w:ascii="Arial" w:hAnsi="Arial" w:cs="Arial"/>
              </w:rPr>
              <w:t>417</w:t>
            </w:r>
          </w:p>
        </w:tc>
        <w:tc>
          <w:tcPr>
            <w:tcW w:w="850" w:type="dxa"/>
            <w:vAlign w:val="center"/>
          </w:tcPr>
          <w:p w:rsidR="00B44FF4" w:rsidRPr="00A82A5F" w:rsidRDefault="00872451" w:rsidP="00B44FF4">
            <w:pPr>
              <w:pStyle w:val="DimBylchau"/>
              <w:jc w:val="center"/>
              <w:rPr>
                <w:rFonts w:ascii="Arial" w:hAnsi="Arial" w:cs="Arial"/>
              </w:rPr>
            </w:pPr>
            <w:r w:rsidRPr="00A82A5F">
              <w:rPr>
                <w:rFonts w:ascii="Arial" w:hAnsi="Arial" w:cs="Arial"/>
              </w:rPr>
              <w:t>417</w:t>
            </w:r>
          </w:p>
        </w:tc>
        <w:tc>
          <w:tcPr>
            <w:tcW w:w="2237" w:type="dxa"/>
            <w:vAlign w:val="center"/>
          </w:tcPr>
          <w:p w:rsidR="00B44FF4" w:rsidRPr="00A82A5F" w:rsidRDefault="00A82A5F" w:rsidP="00B44FF4">
            <w:pPr>
              <w:pStyle w:val="DimBylchau"/>
              <w:jc w:val="center"/>
              <w:rPr>
                <w:rFonts w:ascii="Arial" w:hAnsi="Arial" w:cs="Arial"/>
              </w:rPr>
            </w:pPr>
            <w:r w:rsidRPr="00A82A5F">
              <w:rPr>
                <w:rFonts w:ascii="Arial" w:hAnsi="Arial" w:cs="Arial"/>
              </w:rPr>
              <w:t>392</w:t>
            </w:r>
          </w:p>
        </w:tc>
        <w:tc>
          <w:tcPr>
            <w:tcW w:w="1539" w:type="dxa"/>
            <w:vAlign w:val="center"/>
          </w:tcPr>
          <w:p w:rsidR="00B44FF4" w:rsidRPr="00A82A5F" w:rsidRDefault="00872451" w:rsidP="00B44FF4">
            <w:pPr>
              <w:pStyle w:val="DimBylchau"/>
              <w:jc w:val="center"/>
              <w:rPr>
                <w:rFonts w:ascii="Arial" w:hAnsi="Arial" w:cs="Arial"/>
              </w:rPr>
            </w:pPr>
            <w:r w:rsidRPr="00A82A5F">
              <w:rPr>
                <w:rFonts w:ascii="Arial" w:hAnsi="Arial" w:cs="Arial"/>
              </w:rPr>
              <w:t>94%</w:t>
            </w:r>
          </w:p>
        </w:tc>
      </w:tr>
      <w:tr w:rsidR="00B44FF4" w:rsidRPr="003851A0" w:rsidTr="00301375">
        <w:trPr>
          <w:trHeight w:hRule="exact" w:val="340"/>
        </w:trPr>
        <w:tc>
          <w:tcPr>
            <w:tcW w:w="2750" w:type="dxa"/>
            <w:vAlign w:val="center"/>
          </w:tcPr>
          <w:p w:rsidR="00B44FF4" w:rsidRPr="00A82A5F" w:rsidRDefault="00B44FF4" w:rsidP="00B44FF4">
            <w:pPr>
              <w:pStyle w:val="DimBylchau"/>
              <w:rPr>
                <w:rFonts w:ascii="Arial" w:hAnsi="Arial" w:cs="Arial"/>
              </w:rPr>
            </w:pPr>
            <w:r w:rsidRPr="00A82A5F">
              <w:rPr>
                <w:rFonts w:ascii="Arial" w:hAnsi="Arial" w:cs="Arial"/>
              </w:rPr>
              <w:t>2018/19 (Jan 19 – target)</w:t>
            </w:r>
          </w:p>
        </w:tc>
        <w:tc>
          <w:tcPr>
            <w:tcW w:w="1640" w:type="dxa"/>
            <w:vAlign w:val="center"/>
          </w:tcPr>
          <w:p w:rsidR="00B44FF4" w:rsidRPr="00A82A5F" w:rsidRDefault="00B44FF4" w:rsidP="00B44FF4">
            <w:pPr>
              <w:pStyle w:val="DimBylchau"/>
              <w:jc w:val="center"/>
              <w:rPr>
                <w:rFonts w:ascii="Arial" w:hAnsi="Arial" w:cs="Arial"/>
              </w:rPr>
            </w:pPr>
            <w:r w:rsidRPr="00A82A5F">
              <w:rPr>
                <w:rFonts w:ascii="Arial" w:hAnsi="Arial" w:cs="Arial"/>
              </w:rPr>
              <w:t>451</w:t>
            </w:r>
          </w:p>
        </w:tc>
        <w:tc>
          <w:tcPr>
            <w:tcW w:w="850" w:type="dxa"/>
            <w:vAlign w:val="center"/>
          </w:tcPr>
          <w:p w:rsidR="00B44FF4" w:rsidRPr="00A82A5F" w:rsidRDefault="00872451" w:rsidP="00B44FF4">
            <w:pPr>
              <w:pStyle w:val="DimBylchau"/>
              <w:jc w:val="center"/>
              <w:rPr>
                <w:rFonts w:ascii="Arial" w:hAnsi="Arial" w:cs="Arial"/>
              </w:rPr>
            </w:pPr>
            <w:r w:rsidRPr="00A82A5F">
              <w:rPr>
                <w:rFonts w:ascii="Arial" w:hAnsi="Arial" w:cs="Arial"/>
              </w:rPr>
              <w:t>451</w:t>
            </w:r>
          </w:p>
        </w:tc>
        <w:tc>
          <w:tcPr>
            <w:tcW w:w="2237" w:type="dxa"/>
            <w:vAlign w:val="center"/>
          </w:tcPr>
          <w:p w:rsidR="00B44FF4" w:rsidRPr="00A82A5F" w:rsidRDefault="00A82A5F" w:rsidP="00B44FF4">
            <w:pPr>
              <w:pStyle w:val="DimBylchau"/>
              <w:jc w:val="center"/>
              <w:rPr>
                <w:rFonts w:ascii="Arial" w:hAnsi="Arial" w:cs="Arial"/>
              </w:rPr>
            </w:pPr>
            <w:r w:rsidRPr="00A82A5F">
              <w:rPr>
                <w:rFonts w:ascii="Arial" w:hAnsi="Arial" w:cs="Arial"/>
              </w:rPr>
              <w:t>428</w:t>
            </w:r>
          </w:p>
        </w:tc>
        <w:tc>
          <w:tcPr>
            <w:tcW w:w="1539" w:type="dxa"/>
            <w:vAlign w:val="center"/>
          </w:tcPr>
          <w:p w:rsidR="00B44FF4" w:rsidRPr="00A82A5F" w:rsidRDefault="00872451" w:rsidP="00B44FF4">
            <w:pPr>
              <w:pStyle w:val="DimBylchau"/>
              <w:jc w:val="center"/>
              <w:rPr>
                <w:rFonts w:ascii="Arial" w:hAnsi="Arial" w:cs="Arial"/>
              </w:rPr>
            </w:pPr>
            <w:r w:rsidRPr="00A82A5F">
              <w:rPr>
                <w:rFonts w:ascii="Arial" w:hAnsi="Arial" w:cs="Arial"/>
              </w:rPr>
              <w:t>95%</w:t>
            </w:r>
          </w:p>
        </w:tc>
      </w:tr>
      <w:tr w:rsidR="00B44FF4" w:rsidRPr="003851A0" w:rsidTr="00301375">
        <w:trPr>
          <w:trHeight w:hRule="exact" w:val="340"/>
        </w:trPr>
        <w:tc>
          <w:tcPr>
            <w:tcW w:w="2750" w:type="dxa"/>
            <w:vAlign w:val="center"/>
          </w:tcPr>
          <w:p w:rsidR="00B44FF4" w:rsidRPr="00A82A5F" w:rsidRDefault="00B44FF4" w:rsidP="00B44FF4">
            <w:pPr>
              <w:pStyle w:val="DimBylchau"/>
              <w:rPr>
                <w:rFonts w:ascii="Arial" w:hAnsi="Arial" w:cs="Arial"/>
              </w:rPr>
            </w:pPr>
            <w:r w:rsidRPr="00A82A5F">
              <w:rPr>
                <w:rFonts w:ascii="Arial" w:hAnsi="Arial" w:cs="Arial"/>
              </w:rPr>
              <w:t>2019/20 (Jan 20 - target)</w:t>
            </w:r>
          </w:p>
        </w:tc>
        <w:tc>
          <w:tcPr>
            <w:tcW w:w="1640" w:type="dxa"/>
            <w:vAlign w:val="center"/>
          </w:tcPr>
          <w:p w:rsidR="00B44FF4" w:rsidRPr="00A82A5F" w:rsidRDefault="00B44FF4" w:rsidP="00B44FF4">
            <w:pPr>
              <w:pStyle w:val="DimBylchau"/>
              <w:jc w:val="center"/>
              <w:rPr>
                <w:rFonts w:ascii="Arial" w:hAnsi="Arial" w:cs="Arial"/>
              </w:rPr>
            </w:pPr>
            <w:r w:rsidRPr="00A82A5F">
              <w:rPr>
                <w:rFonts w:ascii="Arial" w:hAnsi="Arial" w:cs="Arial"/>
              </w:rPr>
              <w:t>464</w:t>
            </w:r>
          </w:p>
        </w:tc>
        <w:tc>
          <w:tcPr>
            <w:tcW w:w="850" w:type="dxa"/>
            <w:vAlign w:val="center"/>
          </w:tcPr>
          <w:p w:rsidR="00B44FF4" w:rsidRPr="00A82A5F" w:rsidRDefault="00872451" w:rsidP="00B44FF4">
            <w:pPr>
              <w:pStyle w:val="DimBylchau"/>
              <w:jc w:val="center"/>
              <w:rPr>
                <w:rFonts w:ascii="Arial" w:hAnsi="Arial" w:cs="Arial"/>
              </w:rPr>
            </w:pPr>
            <w:r w:rsidRPr="00A82A5F">
              <w:rPr>
                <w:rFonts w:ascii="Arial" w:hAnsi="Arial" w:cs="Arial"/>
              </w:rPr>
              <w:t>464</w:t>
            </w:r>
          </w:p>
        </w:tc>
        <w:tc>
          <w:tcPr>
            <w:tcW w:w="2237" w:type="dxa"/>
            <w:vAlign w:val="center"/>
          </w:tcPr>
          <w:p w:rsidR="00B44FF4" w:rsidRPr="00A82A5F" w:rsidRDefault="00A82A5F" w:rsidP="00B44FF4">
            <w:pPr>
              <w:pStyle w:val="DimBylchau"/>
              <w:jc w:val="center"/>
              <w:rPr>
                <w:rFonts w:ascii="Arial" w:hAnsi="Arial" w:cs="Arial"/>
              </w:rPr>
            </w:pPr>
            <w:r w:rsidRPr="00A82A5F">
              <w:rPr>
                <w:rFonts w:ascii="Arial" w:hAnsi="Arial" w:cs="Arial"/>
              </w:rPr>
              <w:t>441</w:t>
            </w:r>
          </w:p>
        </w:tc>
        <w:tc>
          <w:tcPr>
            <w:tcW w:w="1539" w:type="dxa"/>
            <w:vAlign w:val="center"/>
          </w:tcPr>
          <w:p w:rsidR="00B44FF4" w:rsidRPr="00A82A5F" w:rsidRDefault="00872451" w:rsidP="00B44FF4">
            <w:pPr>
              <w:pStyle w:val="DimBylchau"/>
              <w:jc w:val="center"/>
              <w:rPr>
                <w:rFonts w:ascii="Arial" w:hAnsi="Arial" w:cs="Arial"/>
              </w:rPr>
            </w:pPr>
            <w:r w:rsidRPr="00A82A5F">
              <w:rPr>
                <w:rFonts w:ascii="Arial" w:hAnsi="Arial" w:cs="Arial"/>
              </w:rPr>
              <w:t>95%</w:t>
            </w:r>
          </w:p>
        </w:tc>
      </w:tr>
    </w:tbl>
    <w:p w:rsidR="002D7D71" w:rsidRPr="004567D8" w:rsidRDefault="0082015A" w:rsidP="002D7D71">
      <w:pPr>
        <w:pStyle w:val="DimBylchau"/>
        <w:rPr>
          <w:rFonts w:ascii="Arial" w:hAnsi="Arial" w:cs="Arial"/>
          <w:i/>
          <w:sz w:val="18"/>
          <w:szCs w:val="18"/>
        </w:rPr>
      </w:pPr>
      <w:r w:rsidRPr="004567D8">
        <w:rPr>
          <w:rFonts w:ascii="Arial" w:hAnsi="Arial" w:cs="Arial"/>
          <w:i/>
          <w:sz w:val="18"/>
          <w:szCs w:val="18"/>
        </w:rPr>
        <w:t>Source: CSC - Provisional KS4 data supply 2016 (Welsh language and Welsh literature qualifications are excluded from the calculations)</w:t>
      </w:r>
      <w:r w:rsidR="004567D8">
        <w:rPr>
          <w:rFonts w:ascii="Arial" w:hAnsi="Arial" w:cs="Arial"/>
          <w:i/>
          <w:sz w:val="18"/>
          <w:szCs w:val="18"/>
        </w:rPr>
        <w:t>.</w:t>
      </w:r>
    </w:p>
    <w:p w:rsidR="002D7D71" w:rsidRDefault="002D7D71" w:rsidP="002D7D71">
      <w:pPr>
        <w:pStyle w:val="DimBylchau"/>
        <w:rPr>
          <w:rFonts w:ascii="Arial" w:hAnsi="Arial" w:cs="Arial"/>
          <w:i/>
          <w:sz w:val="20"/>
          <w:szCs w:val="20"/>
        </w:rPr>
      </w:pPr>
    </w:p>
    <w:p w:rsidR="00D15EE3" w:rsidRPr="002D7D71" w:rsidRDefault="00D15EE3" w:rsidP="002D7D71">
      <w:pPr>
        <w:pStyle w:val="DimBylchau"/>
        <w:rPr>
          <w:rFonts w:ascii="Arial" w:hAnsi="Arial" w:cs="Arial"/>
          <w:i/>
          <w:sz w:val="20"/>
          <w:szCs w:val="20"/>
        </w:rPr>
      </w:pPr>
      <w:r w:rsidRPr="00A3653E">
        <w:rPr>
          <w:rFonts w:ascii="Arial" w:hAnsi="Arial" w:cs="Arial"/>
        </w:rPr>
        <w:t xml:space="preserve">Therefore, the measures that will be used for </w:t>
      </w:r>
      <w:r>
        <w:rPr>
          <w:rFonts w:ascii="Arial" w:hAnsi="Arial" w:cs="Arial"/>
        </w:rPr>
        <w:t xml:space="preserve">achievement of </w:t>
      </w:r>
      <w:r w:rsidRPr="00A3653E">
        <w:rPr>
          <w:rFonts w:ascii="Arial" w:hAnsi="Arial" w:cs="Arial"/>
        </w:rPr>
        <w:t>Outcome</w:t>
      </w:r>
      <w:r>
        <w:rPr>
          <w:rFonts w:ascii="Arial" w:hAnsi="Arial" w:cs="Arial"/>
        </w:rPr>
        <w:t xml:space="preserve"> 3</w:t>
      </w:r>
      <w:r w:rsidRPr="00A3653E">
        <w:rPr>
          <w:rFonts w:ascii="Arial" w:hAnsi="Arial" w:cs="Arial"/>
        </w:rPr>
        <w:t xml:space="preserve"> are as </w:t>
      </w:r>
      <w:r w:rsidR="006E0AF5" w:rsidRPr="00A3653E">
        <w:rPr>
          <w:rFonts w:ascii="Arial" w:hAnsi="Arial" w:cs="Arial"/>
        </w:rPr>
        <w:t>follows: -</w:t>
      </w:r>
      <w:r w:rsidRPr="00A3653E">
        <w:rPr>
          <w:rFonts w:ascii="Arial" w:hAnsi="Arial" w:cs="Arial"/>
        </w:rPr>
        <w:t xml:space="preserve"> </w:t>
      </w:r>
    </w:p>
    <w:p w:rsidR="002D7D71" w:rsidRDefault="002D7D71" w:rsidP="003851A0">
      <w:pPr>
        <w:pStyle w:val="DimBylchau"/>
        <w:ind w:left="720"/>
        <w:jc w:val="both"/>
        <w:rPr>
          <w:rFonts w:ascii="Arial" w:hAnsi="Arial" w:cs="Arial"/>
          <w:b/>
          <w:sz w:val="24"/>
          <w:szCs w:val="24"/>
        </w:rPr>
      </w:pPr>
    </w:p>
    <w:p w:rsidR="00B16DAA" w:rsidRPr="001429AB" w:rsidRDefault="000B1716" w:rsidP="003851A0">
      <w:pPr>
        <w:pStyle w:val="DimBylchau"/>
        <w:ind w:left="720"/>
        <w:jc w:val="both"/>
        <w:rPr>
          <w:rFonts w:ascii="Arial" w:hAnsi="Arial" w:cs="Arial"/>
          <w:b/>
          <w:sz w:val="18"/>
          <w:szCs w:val="18"/>
        </w:rPr>
      </w:pPr>
      <w:r w:rsidRPr="001429AB">
        <w:rPr>
          <w:rFonts w:ascii="Arial" w:hAnsi="Arial" w:cs="Arial"/>
          <w:b/>
        </w:rPr>
        <w:t>Measure</w:t>
      </w:r>
      <w:r w:rsidR="00635D79">
        <w:rPr>
          <w:rFonts w:ascii="Arial" w:hAnsi="Arial" w:cs="Arial"/>
          <w:b/>
        </w:rPr>
        <w:t xml:space="preserve"> 3.1</w:t>
      </w:r>
      <w:r w:rsidRPr="001429AB">
        <w:rPr>
          <w:rFonts w:ascii="Arial" w:hAnsi="Arial" w:cs="Arial"/>
          <w:b/>
        </w:rPr>
        <w:t xml:space="preserve">: Maintain the percentage of learners entered for GCSE Welsh (first language) </w:t>
      </w:r>
      <w:r w:rsidR="00B16DAA" w:rsidRPr="001429AB">
        <w:rPr>
          <w:rFonts w:ascii="Arial" w:hAnsi="Arial" w:cs="Arial"/>
          <w:b/>
        </w:rPr>
        <w:t xml:space="preserve">who are studying </w:t>
      </w:r>
      <w:r w:rsidR="00F04F9E" w:rsidRPr="001429AB">
        <w:rPr>
          <w:rFonts w:ascii="Arial" w:hAnsi="Arial" w:cs="Arial"/>
          <w:b/>
        </w:rPr>
        <w:t>for at least two further level 1 or l</w:t>
      </w:r>
      <w:r w:rsidRPr="001429AB">
        <w:rPr>
          <w:rFonts w:ascii="Arial" w:hAnsi="Arial" w:cs="Arial"/>
          <w:b/>
        </w:rPr>
        <w:t>evel 2 qualifications through the medium of Welsh at 100% by 2020</w:t>
      </w:r>
      <w:r w:rsidR="00B16DAA" w:rsidRPr="001429AB">
        <w:rPr>
          <w:rFonts w:ascii="Arial" w:hAnsi="Arial" w:cs="Arial"/>
          <w:b/>
        </w:rPr>
        <w:t xml:space="preserve"> </w:t>
      </w:r>
      <w:r w:rsidR="001429AB">
        <w:rPr>
          <w:rFonts w:ascii="Arial" w:hAnsi="Arial" w:cs="Arial"/>
          <w:b/>
          <w:sz w:val="18"/>
          <w:szCs w:val="18"/>
        </w:rPr>
        <w:t xml:space="preserve">(Please note that </w:t>
      </w:r>
      <w:r w:rsidR="00B16DAA" w:rsidRPr="001429AB">
        <w:rPr>
          <w:rFonts w:ascii="Arial" w:hAnsi="Arial" w:cs="Arial"/>
          <w:b/>
          <w:sz w:val="18"/>
          <w:szCs w:val="18"/>
        </w:rPr>
        <w:t xml:space="preserve">this does </w:t>
      </w:r>
      <w:r w:rsidR="00F03AB5" w:rsidRPr="000D366C">
        <w:rPr>
          <w:rFonts w:ascii="Arial" w:hAnsi="Arial" w:cs="Arial"/>
          <w:b/>
          <w:sz w:val="18"/>
          <w:szCs w:val="18"/>
        </w:rPr>
        <w:t xml:space="preserve">not </w:t>
      </w:r>
      <w:r w:rsidR="00B16DAA" w:rsidRPr="001429AB">
        <w:rPr>
          <w:rFonts w:ascii="Arial" w:hAnsi="Arial" w:cs="Arial"/>
          <w:b/>
          <w:sz w:val="18"/>
          <w:szCs w:val="18"/>
        </w:rPr>
        <w:t>includ</w:t>
      </w:r>
      <w:r w:rsidR="00AA4905">
        <w:rPr>
          <w:rFonts w:ascii="Arial" w:hAnsi="Arial" w:cs="Arial"/>
          <w:b/>
          <w:sz w:val="18"/>
          <w:szCs w:val="18"/>
        </w:rPr>
        <w:t>e those children with</w:t>
      </w:r>
      <w:r w:rsidR="00B16DAA" w:rsidRPr="001429AB">
        <w:rPr>
          <w:rFonts w:ascii="Arial" w:hAnsi="Arial" w:cs="Arial"/>
          <w:b/>
          <w:sz w:val="18"/>
          <w:szCs w:val="18"/>
        </w:rPr>
        <w:t xml:space="preserve"> statements of SEN).</w:t>
      </w:r>
    </w:p>
    <w:p w:rsidR="000B1716" w:rsidRPr="001429AB" w:rsidRDefault="000B1716" w:rsidP="00D15EE3">
      <w:pPr>
        <w:pStyle w:val="DimBylchau"/>
        <w:ind w:left="720"/>
        <w:rPr>
          <w:rFonts w:ascii="Arial" w:hAnsi="Arial" w:cs="Arial"/>
          <w:b/>
        </w:rPr>
      </w:pPr>
    </w:p>
    <w:p w:rsidR="000B1716" w:rsidRPr="001429AB" w:rsidRDefault="000B1716" w:rsidP="003851A0">
      <w:pPr>
        <w:pStyle w:val="DimBylchau"/>
        <w:ind w:left="720"/>
        <w:jc w:val="both"/>
        <w:rPr>
          <w:rFonts w:ascii="Arial" w:hAnsi="Arial" w:cs="Arial"/>
          <w:b/>
          <w:sz w:val="18"/>
          <w:szCs w:val="18"/>
        </w:rPr>
      </w:pPr>
      <w:r w:rsidRPr="001429AB">
        <w:rPr>
          <w:rFonts w:ascii="Arial" w:hAnsi="Arial" w:cs="Arial"/>
          <w:b/>
        </w:rPr>
        <w:t>Measure</w:t>
      </w:r>
      <w:r w:rsidR="00635D79">
        <w:rPr>
          <w:rFonts w:ascii="Arial" w:hAnsi="Arial" w:cs="Arial"/>
          <w:b/>
        </w:rPr>
        <w:t xml:space="preserve"> 3.2</w:t>
      </w:r>
      <w:r w:rsidR="008E019F">
        <w:rPr>
          <w:rFonts w:ascii="Arial" w:hAnsi="Arial" w:cs="Arial"/>
          <w:b/>
        </w:rPr>
        <w:t xml:space="preserve">: </w:t>
      </w:r>
      <w:r w:rsidRPr="001429AB">
        <w:rPr>
          <w:rFonts w:ascii="Arial" w:hAnsi="Arial" w:cs="Arial"/>
          <w:b/>
        </w:rPr>
        <w:t>Increase the percentage of learners entered for GCSE Welsh (first language) for at least five further level 1 or level 2 qualifications though the medium of Welsh</w:t>
      </w:r>
      <w:r w:rsidR="00093E17" w:rsidRPr="001429AB">
        <w:rPr>
          <w:rFonts w:ascii="Arial" w:hAnsi="Arial" w:cs="Arial"/>
          <w:b/>
        </w:rPr>
        <w:t xml:space="preserve"> to </w:t>
      </w:r>
      <w:r w:rsidR="003851A0" w:rsidRPr="001429AB">
        <w:rPr>
          <w:rFonts w:ascii="Arial" w:hAnsi="Arial" w:cs="Arial"/>
          <w:b/>
        </w:rPr>
        <w:t xml:space="preserve">by 3% to </w:t>
      </w:r>
      <w:r w:rsidR="00093E17" w:rsidRPr="001429AB">
        <w:rPr>
          <w:rFonts w:ascii="Arial" w:hAnsi="Arial" w:cs="Arial"/>
          <w:b/>
        </w:rPr>
        <w:t>95% by 2020</w:t>
      </w:r>
      <w:r w:rsidRPr="001429AB">
        <w:rPr>
          <w:rFonts w:ascii="Arial" w:hAnsi="Arial" w:cs="Arial"/>
          <w:b/>
        </w:rPr>
        <w:t xml:space="preserve"> </w:t>
      </w:r>
      <w:r w:rsidRPr="001429AB">
        <w:rPr>
          <w:rFonts w:ascii="Arial" w:hAnsi="Arial" w:cs="Arial"/>
          <w:b/>
          <w:sz w:val="18"/>
          <w:szCs w:val="18"/>
        </w:rPr>
        <w:t xml:space="preserve">(Please note this does </w:t>
      </w:r>
      <w:r w:rsidR="00F03AB5" w:rsidRPr="000D366C">
        <w:rPr>
          <w:rFonts w:ascii="Arial" w:hAnsi="Arial" w:cs="Arial"/>
          <w:b/>
          <w:sz w:val="18"/>
          <w:szCs w:val="18"/>
        </w:rPr>
        <w:t xml:space="preserve">not </w:t>
      </w:r>
      <w:r w:rsidRPr="001429AB">
        <w:rPr>
          <w:rFonts w:ascii="Arial" w:hAnsi="Arial" w:cs="Arial"/>
          <w:b/>
          <w:sz w:val="18"/>
          <w:szCs w:val="18"/>
        </w:rPr>
        <w:t>includ</w:t>
      </w:r>
      <w:r w:rsidR="00AA4905">
        <w:rPr>
          <w:rFonts w:ascii="Arial" w:hAnsi="Arial" w:cs="Arial"/>
          <w:b/>
          <w:sz w:val="18"/>
          <w:szCs w:val="18"/>
        </w:rPr>
        <w:t>e those children with</w:t>
      </w:r>
      <w:r w:rsidRPr="001429AB">
        <w:rPr>
          <w:rFonts w:ascii="Arial" w:hAnsi="Arial" w:cs="Arial"/>
          <w:b/>
          <w:sz w:val="18"/>
          <w:szCs w:val="18"/>
        </w:rPr>
        <w:t xml:space="preserve"> statements of SEN).</w:t>
      </w:r>
    </w:p>
    <w:p w:rsidR="00D15EE3" w:rsidRDefault="00D15EE3" w:rsidP="00D15EE3">
      <w:pPr>
        <w:pStyle w:val="DimBylchau"/>
        <w:ind w:left="720"/>
        <w:rPr>
          <w:rFonts w:ascii="Arial" w:hAnsi="Arial" w:cs="Arial"/>
          <w:b/>
          <w:sz w:val="24"/>
          <w:szCs w:val="24"/>
        </w:rPr>
      </w:pPr>
    </w:p>
    <w:p w:rsidR="004360F3" w:rsidRPr="00050153" w:rsidRDefault="00050153" w:rsidP="004360F3">
      <w:pPr>
        <w:pStyle w:val="Pennyn"/>
        <w:jc w:val="both"/>
        <w:rPr>
          <w:rFonts w:ascii="Arial" w:hAnsi="Arial" w:cs="Arial"/>
          <w:noProof/>
          <w:lang w:val="en-GB"/>
        </w:rPr>
      </w:pPr>
      <w:r w:rsidRPr="00050153">
        <w:rPr>
          <w:rFonts w:ascii="Arial" w:hAnsi="Arial" w:cs="Arial"/>
          <w:noProof/>
          <w:lang w:val="en-GB"/>
        </w:rPr>
        <w:t>It is important  to acknowledge that a</w:t>
      </w:r>
      <w:r w:rsidR="004360F3" w:rsidRPr="00050153">
        <w:rPr>
          <w:rFonts w:ascii="Arial" w:hAnsi="Arial" w:cs="Arial"/>
          <w:noProof/>
          <w:lang w:val="en-GB"/>
        </w:rPr>
        <w:t>ll the Welsh-medium secondary schools will be aiming to generate 100</w:t>
      </w:r>
      <w:r w:rsidR="00E6012D">
        <w:rPr>
          <w:rFonts w:ascii="Arial" w:hAnsi="Arial" w:cs="Arial"/>
          <w:noProof/>
          <w:lang w:val="en-GB"/>
        </w:rPr>
        <w:t xml:space="preserve">% of learners with Welsh plus two </w:t>
      </w:r>
      <w:r w:rsidR="004360F3" w:rsidRPr="00050153">
        <w:rPr>
          <w:rFonts w:ascii="Arial" w:hAnsi="Arial" w:cs="Arial"/>
          <w:noProof/>
          <w:lang w:val="en-GB"/>
        </w:rPr>
        <w:t>qualifications at least at Level 1. This measure is underpinned and driven by school performance measures including:</w:t>
      </w:r>
    </w:p>
    <w:p w:rsidR="004360F3" w:rsidRPr="00050153" w:rsidRDefault="004360F3" w:rsidP="007C6CEC">
      <w:pPr>
        <w:pStyle w:val="ParagraffRhestr"/>
        <w:numPr>
          <w:ilvl w:val="0"/>
          <w:numId w:val="20"/>
        </w:numPr>
        <w:rPr>
          <w:rFonts w:ascii="Arial" w:hAnsi="Arial" w:cs="Arial"/>
          <w:i/>
          <w:noProof/>
        </w:rPr>
      </w:pPr>
      <w:r w:rsidRPr="00050153">
        <w:rPr>
          <w:rFonts w:ascii="Arial" w:hAnsi="Arial" w:cs="Arial"/>
          <w:i/>
          <w:noProof/>
        </w:rPr>
        <w:t>the Level 1 threshold</w:t>
      </w:r>
    </w:p>
    <w:p w:rsidR="004360F3" w:rsidRPr="00050153" w:rsidRDefault="004360F3" w:rsidP="007C6CEC">
      <w:pPr>
        <w:pStyle w:val="ParagraffRhestr"/>
        <w:numPr>
          <w:ilvl w:val="0"/>
          <w:numId w:val="20"/>
        </w:numPr>
        <w:rPr>
          <w:rFonts w:ascii="Arial" w:hAnsi="Arial" w:cs="Arial"/>
          <w:i/>
          <w:noProof/>
        </w:rPr>
      </w:pPr>
      <w:r w:rsidRPr="00050153">
        <w:rPr>
          <w:rFonts w:ascii="Arial" w:hAnsi="Arial" w:cs="Arial"/>
          <w:i/>
          <w:noProof/>
        </w:rPr>
        <w:t>Level 2 threshold</w:t>
      </w:r>
    </w:p>
    <w:p w:rsidR="004360F3" w:rsidRPr="00050153" w:rsidRDefault="004360F3" w:rsidP="007C6CEC">
      <w:pPr>
        <w:pStyle w:val="ParagraffRhestr"/>
        <w:numPr>
          <w:ilvl w:val="0"/>
          <w:numId w:val="20"/>
        </w:numPr>
        <w:rPr>
          <w:rFonts w:ascii="Arial" w:hAnsi="Arial" w:cs="Arial"/>
          <w:i/>
          <w:noProof/>
        </w:rPr>
      </w:pPr>
      <w:r w:rsidRPr="00050153">
        <w:rPr>
          <w:rFonts w:ascii="Arial" w:hAnsi="Arial" w:cs="Arial"/>
          <w:i/>
          <w:noProof/>
        </w:rPr>
        <w:t>Level 2 plus including English/Welsh and Mathematics</w:t>
      </w:r>
    </w:p>
    <w:p w:rsidR="004360F3" w:rsidRPr="00050153" w:rsidRDefault="004360F3" w:rsidP="007C6CEC">
      <w:pPr>
        <w:pStyle w:val="ParagraffRhestr"/>
        <w:numPr>
          <w:ilvl w:val="0"/>
          <w:numId w:val="20"/>
        </w:numPr>
        <w:rPr>
          <w:rFonts w:ascii="Arial" w:hAnsi="Arial" w:cs="Arial"/>
          <w:i/>
          <w:noProof/>
        </w:rPr>
      </w:pPr>
      <w:r w:rsidRPr="00050153">
        <w:rPr>
          <w:rFonts w:ascii="Arial" w:hAnsi="Arial" w:cs="Arial"/>
          <w:i/>
          <w:noProof/>
        </w:rPr>
        <w:t xml:space="preserve">Performance in the Best 9. </w:t>
      </w:r>
    </w:p>
    <w:p w:rsidR="00DA453F" w:rsidRPr="00050153" w:rsidRDefault="00050153" w:rsidP="00DA453F">
      <w:pPr>
        <w:pStyle w:val="Pennyn"/>
        <w:jc w:val="both"/>
        <w:rPr>
          <w:rFonts w:ascii="Arial" w:hAnsi="Arial" w:cs="Arial"/>
          <w:noProof/>
          <w:lang w:val="en-GB"/>
        </w:rPr>
      </w:pPr>
      <w:r>
        <w:rPr>
          <w:rFonts w:ascii="Arial" w:hAnsi="Arial" w:cs="Arial"/>
          <w:noProof/>
          <w:lang w:val="en-GB"/>
        </w:rPr>
        <w:t xml:space="preserve">It is also important  to note that </w:t>
      </w:r>
      <w:r w:rsidR="00DA453F" w:rsidRPr="00050153">
        <w:rPr>
          <w:rFonts w:ascii="Arial" w:hAnsi="Arial" w:cs="Arial"/>
          <w:noProof/>
          <w:lang w:val="en-GB"/>
        </w:rPr>
        <w:t>whilst 100% level 1 target is ac</w:t>
      </w:r>
      <w:r w:rsidR="002A5F22" w:rsidRPr="00050153">
        <w:rPr>
          <w:rFonts w:ascii="Arial" w:hAnsi="Arial" w:cs="Arial"/>
          <w:noProof/>
          <w:lang w:val="en-GB"/>
        </w:rPr>
        <w:t>hieveable in the main for Welsh-medium s</w:t>
      </w:r>
      <w:r w:rsidR="00DA453F" w:rsidRPr="00050153">
        <w:rPr>
          <w:rFonts w:ascii="Arial" w:hAnsi="Arial" w:cs="Arial"/>
          <w:noProof/>
          <w:lang w:val="en-GB"/>
        </w:rPr>
        <w:t xml:space="preserve">econdary </w:t>
      </w:r>
      <w:r w:rsidR="002A5F22" w:rsidRPr="00050153">
        <w:rPr>
          <w:rFonts w:ascii="Arial" w:hAnsi="Arial" w:cs="Arial"/>
          <w:noProof/>
          <w:lang w:val="en-GB"/>
        </w:rPr>
        <w:t>s</w:t>
      </w:r>
      <w:r w:rsidR="00DA453F" w:rsidRPr="00050153">
        <w:rPr>
          <w:rFonts w:ascii="Arial" w:hAnsi="Arial" w:cs="Arial"/>
          <w:noProof/>
          <w:lang w:val="en-GB"/>
        </w:rPr>
        <w:t>choo</w:t>
      </w:r>
      <w:r w:rsidR="002A5F22" w:rsidRPr="00050153">
        <w:rPr>
          <w:rFonts w:ascii="Arial" w:hAnsi="Arial" w:cs="Arial"/>
          <w:noProof/>
          <w:lang w:val="en-GB"/>
        </w:rPr>
        <w:t>ls it is not an applicable targe</w:t>
      </w:r>
      <w:r w:rsidR="00DA453F" w:rsidRPr="00050153">
        <w:rPr>
          <w:rFonts w:ascii="Arial" w:hAnsi="Arial" w:cs="Arial"/>
          <w:noProof/>
          <w:lang w:val="en-GB"/>
        </w:rPr>
        <w:t>t for students in Spec</w:t>
      </w:r>
      <w:r w:rsidR="002A5F22" w:rsidRPr="00050153">
        <w:rPr>
          <w:rFonts w:ascii="Arial" w:hAnsi="Arial" w:cs="Arial"/>
          <w:noProof/>
          <w:lang w:val="en-GB"/>
        </w:rPr>
        <w:t>i</w:t>
      </w:r>
      <w:r w:rsidR="00DA453F" w:rsidRPr="00050153">
        <w:rPr>
          <w:rFonts w:ascii="Arial" w:hAnsi="Arial" w:cs="Arial"/>
          <w:noProof/>
          <w:lang w:val="en-GB"/>
        </w:rPr>
        <w:t>alist Resource Bases and those with particular statements of SEN. Therefore until these pupils are disaggragated it will not be an achievable</w:t>
      </w:r>
      <w:r w:rsidR="004360F3" w:rsidRPr="00050153">
        <w:rPr>
          <w:rFonts w:ascii="Arial" w:hAnsi="Arial" w:cs="Arial"/>
          <w:noProof/>
          <w:lang w:val="en-GB"/>
        </w:rPr>
        <w:t xml:space="preserve"> target. Welsh s</w:t>
      </w:r>
      <w:r w:rsidR="002A5F22" w:rsidRPr="00050153">
        <w:rPr>
          <w:rFonts w:ascii="Arial" w:hAnsi="Arial" w:cs="Arial"/>
          <w:noProof/>
          <w:lang w:val="en-GB"/>
        </w:rPr>
        <w:t xml:space="preserve">econdary </w:t>
      </w:r>
      <w:r w:rsidR="004360F3" w:rsidRPr="00050153">
        <w:rPr>
          <w:rFonts w:ascii="Arial" w:hAnsi="Arial" w:cs="Arial"/>
          <w:noProof/>
          <w:lang w:val="en-GB"/>
        </w:rPr>
        <w:t>s</w:t>
      </w:r>
      <w:r w:rsidR="002A5F22" w:rsidRPr="00050153">
        <w:rPr>
          <w:rFonts w:ascii="Arial" w:hAnsi="Arial" w:cs="Arial"/>
          <w:noProof/>
          <w:lang w:val="en-GB"/>
        </w:rPr>
        <w:t>chools will continue to set targe</w:t>
      </w:r>
      <w:r w:rsidR="00DA453F" w:rsidRPr="00050153">
        <w:rPr>
          <w:rFonts w:ascii="Arial" w:hAnsi="Arial" w:cs="Arial"/>
          <w:noProof/>
          <w:lang w:val="en-GB"/>
        </w:rPr>
        <w:t>t</w:t>
      </w:r>
      <w:r w:rsidR="002A5F22" w:rsidRPr="00050153">
        <w:rPr>
          <w:rFonts w:ascii="Arial" w:hAnsi="Arial" w:cs="Arial"/>
          <w:noProof/>
          <w:lang w:val="en-GB"/>
        </w:rPr>
        <w:t>s</w:t>
      </w:r>
      <w:r w:rsidR="00DA453F" w:rsidRPr="00050153">
        <w:rPr>
          <w:rFonts w:ascii="Arial" w:hAnsi="Arial" w:cs="Arial"/>
          <w:noProof/>
          <w:lang w:val="en-GB"/>
        </w:rPr>
        <w:t xml:space="preserve"> for improvement</w:t>
      </w:r>
      <w:r w:rsidR="00093E17" w:rsidRPr="00050153">
        <w:rPr>
          <w:rFonts w:ascii="Arial" w:hAnsi="Arial" w:cs="Arial"/>
          <w:noProof/>
          <w:lang w:val="en-GB"/>
        </w:rPr>
        <w:t>s</w:t>
      </w:r>
      <w:r w:rsidR="00DA453F" w:rsidRPr="00050153">
        <w:rPr>
          <w:rFonts w:ascii="Arial" w:hAnsi="Arial" w:cs="Arial"/>
          <w:noProof/>
          <w:lang w:val="en-GB"/>
        </w:rPr>
        <w:t xml:space="preserve"> </w:t>
      </w:r>
      <w:r w:rsidR="004360F3" w:rsidRPr="00050153">
        <w:rPr>
          <w:rFonts w:ascii="Arial" w:hAnsi="Arial" w:cs="Arial"/>
          <w:noProof/>
          <w:lang w:val="en-GB"/>
        </w:rPr>
        <w:t>and to raise standards</w:t>
      </w:r>
      <w:r w:rsidR="00DA453F" w:rsidRPr="00050153">
        <w:rPr>
          <w:rFonts w:ascii="Arial" w:hAnsi="Arial" w:cs="Arial"/>
          <w:noProof/>
          <w:lang w:val="en-GB"/>
        </w:rPr>
        <w:t>.</w:t>
      </w:r>
    </w:p>
    <w:p w:rsidR="000B1716" w:rsidRPr="00050153" w:rsidRDefault="000B1716" w:rsidP="000B1716">
      <w:pPr>
        <w:pStyle w:val="DimBylchau"/>
        <w:rPr>
          <w:rFonts w:ascii="Arial" w:hAnsi="Arial" w:cs="Arial"/>
          <w:noProof/>
          <w:sz w:val="24"/>
          <w:szCs w:val="24"/>
        </w:rPr>
      </w:pPr>
    </w:p>
    <w:p w:rsidR="000B39DE" w:rsidRPr="004B372C" w:rsidRDefault="007A7E23" w:rsidP="000B39DE">
      <w:pPr>
        <w:pStyle w:val="DimBylchau"/>
        <w:rPr>
          <w:rFonts w:ascii="Arial" w:hAnsi="Arial" w:cs="Arial"/>
          <w:u w:val="single"/>
        </w:rPr>
      </w:pPr>
      <w:r w:rsidRPr="004B372C">
        <w:rPr>
          <w:rFonts w:ascii="Arial" w:hAnsi="Arial" w:cs="Arial"/>
          <w:b/>
          <w:u w:val="single"/>
        </w:rPr>
        <w:t>Actions to address Outcome</w:t>
      </w:r>
      <w:r w:rsidRPr="004B372C" w:rsidDel="007A7E23">
        <w:rPr>
          <w:rFonts w:ascii="Arial" w:hAnsi="Arial" w:cs="Arial"/>
          <w:u w:val="single"/>
        </w:rPr>
        <w:t xml:space="preserve"> </w:t>
      </w:r>
      <w:r w:rsidR="00660F32" w:rsidRPr="004B372C">
        <w:rPr>
          <w:rFonts w:ascii="Arial" w:hAnsi="Arial" w:cs="Arial"/>
          <w:b/>
          <w:u w:val="single"/>
        </w:rPr>
        <w:t>3</w:t>
      </w:r>
    </w:p>
    <w:p w:rsidR="000B39DE" w:rsidRDefault="000B39DE" w:rsidP="000B39DE">
      <w:pPr>
        <w:pStyle w:val="DimBylchau"/>
        <w:rPr>
          <w:rFonts w:ascii="Arial" w:hAnsi="Arial" w:cs="Arial"/>
        </w:rPr>
      </w:pPr>
    </w:p>
    <w:p w:rsidR="00604740" w:rsidRDefault="00F6430F" w:rsidP="007C6CEC">
      <w:pPr>
        <w:pStyle w:val="Pennyn"/>
        <w:numPr>
          <w:ilvl w:val="0"/>
          <w:numId w:val="4"/>
        </w:numPr>
        <w:ind w:left="786"/>
        <w:jc w:val="both"/>
        <w:rPr>
          <w:rFonts w:ascii="Arial" w:hAnsi="Arial" w:cs="Arial"/>
          <w:noProof/>
          <w:lang w:val="en-GB"/>
        </w:rPr>
      </w:pPr>
      <w:r>
        <w:rPr>
          <w:rFonts w:ascii="Arial" w:hAnsi="Arial" w:cs="Arial"/>
          <w:b/>
          <w:noProof/>
          <w:lang w:val="en-GB"/>
        </w:rPr>
        <w:t xml:space="preserve">Encourage </w:t>
      </w:r>
      <w:r w:rsidR="003C673B">
        <w:rPr>
          <w:rFonts w:ascii="Arial" w:hAnsi="Arial" w:cs="Arial"/>
          <w:b/>
          <w:noProof/>
          <w:lang w:val="en-GB"/>
        </w:rPr>
        <w:t>Curriculu</w:t>
      </w:r>
      <w:r w:rsidR="00444CAD">
        <w:rPr>
          <w:rFonts w:ascii="Arial" w:hAnsi="Arial" w:cs="Arial"/>
          <w:b/>
          <w:noProof/>
          <w:lang w:val="en-GB"/>
        </w:rPr>
        <w:t>m B</w:t>
      </w:r>
      <w:r w:rsidR="000B1716" w:rsidRPr="00050153">
        <w:rPr>
          <w:rFonts w:ascii="Arial" w:hAnsi="Arial" w:cs="Arial"/>
          <w:b/>
          <w:noProof/>
          <w:lang w:val="en-GB"/>
        </w:rPr>
        <w:t>readth and Choice</w:t>
      </w:r>
      <w:r w:rsidR="00C91A18">
        <w:rPr>
          <w:rFonts w:ascii="Arial" w:hAnsi="Arial" w:cs="Arial"/>
          <w:b/>
          <w:noProof/>
          <w:lang w:val="en-GB"/>
        </w:rPr>
        <w:t xml:space="preserve"> for 14-16 years</w:t>
      </w:r>
      <w:r w:rsidR="00444CAD">
        <w:rPr>
          <w:rFonts w:ascii="Arial" w:hAnsi="Arial" w:cs="Arial"/>
          <w:b/>
          <w:noProof/>
          <w:lang w:val="en-GB"/>
        </w:rPr>
        <w:t xml:space="preserve"> </w:t>
      </w:r>
      <w:r w:rsidR="000B1716" w:rsidRPr="00050153">
        <w:rPr>
          <w:rFonts w:ascii="Arial" w:hAnsi="Arial" w:cs="Arial"/>
          <w:noProof/>
          <w:lang w:val="en-GB"/>
        </w:rPr>
        <w:t>– The Learning and Skills Measure 2009 indicates that pupils in KS4 are entitiled to an offer of twenty Level 2 subjects</w:t>
      </w:r>
      <w:r w:rsidR="004360F3" w:rsidRPr="00050153">
        <w:rPr>
          <w:rFonts w:ascii="Arial" w:hAnsi="Arial" w:cs="Arial"/>
          <w:noProof/>
          <w:lang w:val="en-GB"/>
        </w:rPr>
        <w:t>,</w:t>
      </w:r>
      <w:r w:rsidR="000B1716" w:rsidRPr="00050153">
        <w:rPr>
          <w:rFonts w:ascii="Arial" w:hAnsi="Arial" w:cs="Arial"/>
          <w:noProof/>
          <w:lang w:val="en-GB"/>
        </w:rPr>
        <w:t xml:space="preserve"> five of which must be Level 2 Vocational.  In order to maintain and provide a varied curriculum suited to pupils</w:t>
      </w:r>
      <w:r w:rsidR="00E6012D">
        <w:rPr>
          <w:rFonts w:ascii="Arial" w:hAnsi="Arial" w:cs="Arial"/>
          <w:noProof/>
          <w:lang w:val="en-GB"/>
        </w:rPr>
        <w:t>’</w:t>
      </w:r>
      <w:r w:rsidR="000B1716" w:rsidRPr="00050153">
        <w:rPr>
          <w:rFonts w:ascii="Arial" w:hAnsi="Arial" w:cs="Arial"/>
          <w:noProof/>
          <w:lang w:val="en-GB"/>
        </w:rPr>
        <w:t xml:space="preserve"> interests,</w:t>
      </w:r>
      <w:r w:rsidR="004360F3" w:rsidRPr="00050153">
        <w:rPr>
          <w:rFonts w:ascii="Arial" w:hAnsi="Arial" w:cs="Arial"/>
          <w:noProof/>
          <w:lang w:val="en-GB"/>
        </w:rPr>
        <w:t xml:space="preserve"> abilities and needs the Welsh secondary s</w:t>
      </w:r>
      <w:r w:rsidR="000B1716" w:rsidRPr="00050153">
        <w:rPr>
          <w:rFonts w:ascii="Arial" w:hAnsi="Arial" w:cs="Arial"/>
          <w:noProof/>
          <w:lang w:val="en-GB"/>
        </w:rPr>
        <w:t>chools in Cardiff continue to work together in a 14-19 part</w:t>
      </w:r>
      <w:r w:rsidR="00444CAD">
        <w:rPr>
          <w:rFonts w:ascii="Arial" w:hAnsi="Arial" w:cs="Arial"/>
          <w:noProof/>
          <w:lang w:val="en-GB"/>
        </w:rPr>
        <w:t>n</w:t>
      </w:r>
      <w:r w:rsidR="000B1716" w:rsidRPr="00050153">
        <w:rPr>
          <w:rFonts w:ascii="Arial" w:hAnsi="Arial" w:cs="Arial"/>
          <w:noProof/>
          <w:lang w:val="en-GB"/>
        </w:rPr>
        <w:t xml:space="preserve">ership to meet and deliver the Measure. </w:t>
      </w:r>
    </w:p>
    <w:p w:rsidR="00604740" w:rsidRDefault="00604740" w:rsidP="00604740">
      <w:pPr>
        <w:pStyle w:val="Pennyn"/>
        <w:ind w:left="786"/>
        <w:jc w:val="both"/>
        <w:rPr>
          <w:rFonts w:ascii="Arial" w:hAnsi="Arial" w:cs="Arial"/>
          <w:b/>
          <w:noProof/>
          <w:lang w:val="en-GB"/>
        </w:rPr>
      </w:pPr>
    </w:p>
    <w:p w:rsidR="000B1716" w:rsidRPr="00050153" w:rsidRDefault="000B1716" w:rsidP="00604740">
      <w:pPr>
        <w:pStyle w:val="Pennyn"/>
        <w:ind w:left="786"/>
        <w:jc w:val="both"/>
        <w:rPr>
          <w:rFonts w:ascii="Arial" w:hAnsi="Arial" w:cs="Arial"/>
          <w:noProof/>
          <w:lang w:val="en-GB"/>
        </w:rPr>
      </w:pPr>
      <w:r w:rsidRPr="00050153">
        <w:rPr>
          <w:rFonts w:ascii="Arial" w:hAnsi="Arial" w:cs="Arial"/>
          <w:noProof/>
          <w:lang w:val="en-GB"/>
        </w:rPr>
        <w:t xml:space="preserve">Schools are encouraged to utilise their Education Improvement Grant for this purpose by the Consortium and Local Authority </w:t>
      </w:r>
      <w:r w:rsidR="004360F3" w:rsidRPr="00050153">
        <w:rPr>
          <w:rFonts w:ascii="Arial" w:hAnsi="Arial" w:cs="Arial"/>
          <w:noProof/>
          <w:lang w:val="en-GB"/>
        </w:rPr>
        <w:t>and pupils from all three Welsh-medium secondary s</w:t>
      </w:r>
      <w:r w:rsidRPr="00050153">
        <w:rPr>
          <w:rFonts w:ascii="Arial" w:hAnsi="Arial" w:cs="Arial"/>
          <w:noProof/>
          <w:lang w:val="en-GB"/>
        </w:rPr>
        <w:t>chools are encouraged to take up subjects not offered by their Welsh</w:t>
      </w:r>
      <w:r w:rsidR="004360F3" w:rsidRPr="00050153">
        <w:rPr>
          <w:rFonts w:ascii="Arial" w:hAnsi="Arial" w:cs="Arial"/>
          <w:noProof/>
          <w:lang w:val="en-GB"/>
        </w:rPr>
        <w:t>-medium home school at a Welsh-medium host s</w:t>
      </w:r>
      <w:r w:rsidRPr="00050153">
        <w:rPr>
          <w:rFonts w:ascii="Arial" w:hAnsi="Arial" w:cs="Arial"/>
          <w:noProof/>
          <w:lang w:val="en-GB"/>
        </w:rPr>
        <w:t xml:space="preserve">chool or Further Education Institution where applicable and appropriate. </w:t>
      </w:r>
    </w:p>
    <w:p w:rsidR="000B1716" w:rsidRPr="00050153" w:rsidRDefault="000B1716" w:rsidP="000B1716">
      <w:pPr>
        <w:pStyle w:val="Pennyn"/>
        <w:ind w:left="786"/>
        <w:jc w:val="both"/>
        <w:rPr>
          <w:rFonts w:ascii="Arial" w:hAnsi="Arial" w:cs="Arial"/>
          <w:noProof/>
          <w:lang w:val="en-GB"/>
        </w:rPr>
      </w:pPr>
    </w:p>
    <w:p w:rsidR="000B1716" w:rsidRPr="00050153" w:rsidRDefault="00F6430F" w:rsidP="007C6CEC">
      <w:pPr>
        <w:pStyle w:val="Pennyn"/>
        <w:numPr>
          <w:ilvl w:val="0"/>
          <w:numId w:val="4"/>
        </w:numPr>
        <w:ind w:left="851" w:hanging="425"/>
        <w:jc w:val="both"/>
        <w:rPr>
          <w:rFonts w:ascii="Arial" w:hAnsi="Arial" w:cs="Arial"/>
          <w:noProof/>
          <w:lang w:val="en-GB"/>
        </w:rPr>
      </w:pPr>
      <w:r>
        <w:rPr>
          <w:rFonts w:ascii="Arial" w:hAnsi="Arial" w:cs="Arial"/>
          <w:b/>
          <w:noProof/>
          <w:lang w:val="en-GB"/>
        </w:rPr>
        <w:t xml:space="preserve">Promote </w:t>
      </w:r>
      <w:r w:rsidR="000B1716" w:rsidRPr="00050153">
        <w:rPr>
          <w:rFonts w:ascii="Arial" w:hAnsi="Arial" w:cs="Arial"/>
          <w:b/>
          <w:noProof/>
          <w:lang w:val="en-GB"/>
        </w:rPr>
        <w:t xml:space="preserve">Welsh Immersion </w:t>
      </w:r>
      <w:r>
        <w:rPr>
          <w:rFonts w:ascii="Arial" w:hAnsi="Arial" w:cs="Arial"/>
          <w:b/>
          <w:noProof/>
          <w:lang w:val="en-GB"/>
        </w:rPr>
        <w:t>Opportunities</w:t>
      </w:r>
      <w:r w:rsidR="000B1716" w:rsidRPr="00050153">
        <w:rPr>
          <w:rFonts w:ascii="Arial" w:hAnsi="Arial" w:cs="Arial"/>
          <w:noProof/>
          <w:lang w:val="en-GB"/>
        </w:rPr>
        <w:t xml:space="preserve"> – As indicated in Outcome 2 it is acknowledged that t</w:t>
      </w:r>
      <w:r w:rsidR="004360F3" w:rsidRPr="00050153">
        <w:rPr>
          <w:rFonts w:ascii="Arial" w:hAnsi="Arial" w:cs="Arial"/>
          <w:noProof/>
          <w:lang w:val="en-GB"/>
        </w:rPr>
        <w:t>he transfer rates between Welsh-medium primary and Welsh-medium secondary s</w:t>
      </w:r>
      <w:r w:rsidR="000B1716" w:rsidRPr="00050153">
        <w:rPr>
          <w:rFonts w:ascii="Arial" w:hAnsi="Arial" w:cs="Arial"/>
          <w:noProof/>
          <w:lang w:val="en-GB"/>
        </w:rPr>
        <w:t>chool are currently very high. I</w:t>
      </w:r>
      <w:r w:rsidR="004360F3" w:rsidRPr="00050153">
        <w:rPr>
          <w:rFonts w:ascii="Arial" w:hAnsi="Arial" w:cs="Arial"/>
          <w:noProof/>
          <w:lang w:val="en-GB"/>
        </w:rPr>
        <w:t>n order to ensure that English-medium to Welsh-m</w:t>
      </w:r>
      <w:r w:rsidR="000B1716" w:rsidRPr="00050153">
        <w:rPr>
          <w:rFonts w:ascii="Arial" w:hAnsi="Arial" w:cs="Arial"/>
          <w:noProof/>
          <w:lang w:val="en-GB"/>
        </w:rPr>
        <w:t xml:space="preserve">edium transfer between </w:t>
      </w:r>
      <w:r w:rsidR="004360F3" w:rsidRPr="00050153">
        <w:rPr>
          <w:rFonts w:ascii="Arial" w:hAnsi="Arial" w:cs="Arial"/>
          <w:noProof/>
          <w:lang w:val="en-GB"/>
        </w:rPr>
        <w:t>primary and secondary s</w:t>
      </w:r>
      <w:r w:rsidR="000B1716" w:rsidRPr="00050153">
        <w:rPr>
          <w:rFonts w:ascii="Arial" w:hAnsi="Arial" w:cs="Arial"/>
          <w:noProof/>
          <w:lang w:val="en-GB"/>
        </w:rPr>
        <w:t xml:space="preserve">chools is available the Local Authority </w:t>
      </w:r>
      <w:r w:rsidR="00674091">
        <w:rPr>
          <w:rFonts w:ascii="Arial" w:hAnsi="Arial" w:cs="Arial"/>
          <w:noProof/>
          <w:lang w:val="en-GB"/>
        </w:rPr>
        <w:t xml:space="preserve">will look to continue to support a </w:t>
      </w:r>
      <w:r w:rsidR="000B1716" w:rsidRPr="00050153">
        <w:rPr>
          <w:rFonts w:ascii="Arial" w:hAnsi="Arial" w:cs="Arial"/>
          <w:noProof/>
          <w:lang w:val="en-GB"/>
        </w:rPr>
        <w:t xml:space="preserve">Welsh Immersion </w:t>
      </w:r>
      <w:r w:rsidR="004B372C">
        <w:rPr>
          <w:rFonts w:ascii="Arial" w:hAnsi="Arial" w:cs="Arial"/>
          <w:noProof/>
          <w:lang w:val="en-GB"/>
        </w:rPr>
        <w:t>Unit.</w:t>
      </w:r>
    </w:p>
    <w:p w:rsidR="00050153" w:rsidRDefault="00050153" w:rsidP="000B1716">
      <w:pPr>
        <w:pStyle w:val="Pennyn"/>
        <w:ind w:left="786"/>
        <w:jc w:val="both"/>
        <w:rPr>
          <w:rFonts w:ascii="Arial" w:hAnsi="Arial" w:cs="Arial"/>
          <w:noProof/>
          <w:lang w:val="en-GB"/>
        </w:rPr>
      </w:pPr>
    </w:p>
    <w:p w:rsidR="00050153" w:rsidRDefault="000B1716" w:rsidP="000B1716">
      <w:pPr>
        <w:pStyle w:val="Pennyn"/>
        <w:ind w:left="786"/>
        <w:jc w:val="both"/>
        <w:rPr>
          <w:rFonts w:ascii="Arial" w:hAnsi="Arial" w:cs="Arial"/>
          <w:noProof/>
          <w:lang w:val="en-GB"/>
        </w:rPr>
      </w:pPr>
      <w:r w:rsidRPr="00050153">
        <w:rPr>
          <w:rFonts w:ascii="Arial" w:hAnsi="Arial" w:cs="Arial"/>
          <w:noProof/>
          <w:lang w:val="en-GB"/>
        </w:rPr>
        <w:t>Currently there is limited uptake of thi</w:t>
      </w:r>
      <w:r w:rsidR="004360F3" w:rsidRPr="00050153">
        <w:rPr>
          <w:rFonts w:ascii="Arial" w:hAnsi="Arial" w:cs="Arial"/>
          <w:noProof/>
          <w:lang w:val="en-GB"/>
        </w:rPr>
        <w:t>s provision at secondary level refle</w:t>
      </w:r>
      <w:r w:rsidRPr="00050153">
        <w:rPr>
          <w:rFonts w:ascii="Arial" w:hAnsi="Arial" w:cs="Arial"/>
          <w:noProof/>
          <w:lang w:val="en-GB"/>
        </w:rPr>
        <w:t>cting the benefits to learners of ac</w:t>
      </w:r>
      <w:r w:rsidR="004360F3" w:rsidRPr="00050153">
        <w:rPr>
          <w:rFonts w:ascii="Arial" w:hAnsi="Arial" w:cs="Arial"/>
          <w:noProof/>
          <w:lang w:val="en-GB"/>
        </w:rPr>
        <w:t>cessing or transfering to Welsh-m</w:t>
      </w:r>
      <w:r w:rsidRPr="00050153">
        <w:rPr>
          <w:rFonts w:ascii="Arial" w:hAnsi="Arial" w:cs="Arial"/>
          <w:noProof/>
          <w:lang w:val="en-GB"/>
        </w:rPr>
        <w:t>edium education at the earliest point of entry. However,  this option will continue to be publicised to parent</w:t>
      </w:r>
      <w:r w:rsidR="004360F3" w:rsidRPr="00050153">
        <w:rPr>
          <w:rFonts w:ascii="Arial" w:hAnsi="Arial" w:cs="Arial"/>
          <w:noProof/>
          <w:lang w:val="en-GB"/>
        </w:rPr>
        <w:t>s</w:t>
      </w:r>
      <w:r w:rsidRPr="00050153">
        <w:rPr>
          <w:rFonts w:ascii="Arial" w:hAnsi="Arial" w:cs="Arial"/>
          <w:noProof/>
          <w:lang w:val="en-GB"/>
        </w:rPr>
        <w:t>/carers who wish to transfer from English</w:t>
      </w:r>
      <w:r w:rsidR="004360F3" w:rsidRPr="00050153">
        <w:rPr>
          <w:rFonts w:ascii="Arial" w:hAnsi="Arial" w:cs="Arial"/>
          <w:noProof/>
          <w:lang w:val="en-GB"/>
        </w:rPr>
        <w:t>-medium to Welsh-m</w:t>
      </w:r>
      <w:r w:rsidR="00E5200F">
        <w:rPr>
          <w:rFonts w:ascii="Arial" w:hAnsi="Arial" w:cs="Arial"/>
          <w:noProof/>
          <w:lang w:val="en-GB"/>
        </w:rPr>
        <w:t>edium.</w:t>
      </w:r>
    </w:p>
    <w:p w:rsidR="00E3479A" w:rsidRDefault="00E3479A" w:rsidP="000B1716">
      <w:pPr>
        <w:pStyle w:val="Pennyn"/>
        <w:ind w:left="786"/>
        <w:jc w:val="both"/>
        <w:rPr>
          <w:rFonts w:ascii="Arial" w:hAnsi="Arial" w:cs="Arial"/>
          <w:noProof/>
          <w:lang w:val="en-GB"/>
        </w:rPr>
      </w:pPr>
    </w:p>
    <w:p w:rsidR="00604740" w:rsidRDefault="00604740" w:rsidP="000B1716">
      <w:pPr>
        <w:pStyle w:val="Pennyn"/>
        <w:ind w:left="786"/>
        <w:jc w:val="both"/>
        <w:rPr>
          <w:rFonts w:ascii="Arial" w:hAnsi="Arial" w:cs="Arial"/>
          <w:noProof/>
          <w:lang w:val="en-GB"/>
        </w:rPr>
      </w:pPr>
    </w:p>
    <w:p w:rsidR="00604740" w:rsidRDefault="00604740" w:rsidP="000B1716">
      <w:pPr>
        <w:pStyle w:val="Pennyn"/>
        <w:ind w:left="786"/>
        <w:jc w:val="both"/>
        <w:rPr>
          <w:rFonts w:ascii="Arial" w:hAnsi="Arial" w:cs="Arial"/>
          <w:noProof/>
          <w:lang w:val="en-GB"/>
        </w:rPr>
      </w:pPr>
    </w:p>
    <w:p w:rsidR="00604740" w:rsidRDefault="00604740" w:rsidP="000B1716">
      <w:pPr>
        <w:pStyle w:val="Pennyn"/>
        <w:ind w:left="786"/>
        <w:jc w:val="both"/>
        <w:rPr>
          <w:rFonts w:ascii="Arial" w:hAnsi="Arial" w:cs="Arial"/>
          <w:noProof/>
          <w:lang w:val="en-GB"/>
        </w:rPr>
      </w:pPr>
    </w:p>
    <w:p w:rsidR="00604740" w:rsidRDefault="00604740" w:rsidP="000B1716">
      <w:pPr>
        <w:pStyle w:val="Pennyn"/>
        <w:ind w:left="786"/>
        <w:jc w:val="both"/>
        <w:rPr>
          <w:rFonts w:ascii="Arial" w:hAnsi="Arial" w:cs="Arial"/>
          <w:noProof/>
          <w:lang w:val="en-GB"/>
        </w:rPr>
      </w:pPr>
    </w:p>
    <w:p w:rsidR="00604740" w:rsidRDefault="00604740" w:rsidP="000B1716">
      <w:pPr>
        <w:pStyle w:val="Pennyn"/>
        <w:ind w:left="786"/>
        <w:jc w:val="both"/>
        <w:rPr>
          <w:rFonts w:ascii="Arial" w:hAnsi="Arial" w:cs="Arial"/>
          <w:noProof/>
          <w:lang w:val="en-GB"/>
        </w:rPr>
      </w:pPr>
    </w:p>
    <w:p w:rsidR="002B01D0" w:rsidRDefault="000B1716" w:rsidP="002B01D0">
      <w:pPr>
        <w:pStyle w:val="Pennyn"/>
        <w:numPr>
          <w:ilvl w:val="0"/>
          <w:numId w:val="4"/>
        </w:numPr>
        <w:ind w:left="786"/>
        <w:jc w:val="both"/>
        <w:rPr>
          <w:rFonts w:ascii="Arial" w:hAnsi="Arial" w:cs="Arial"/>
          <w:noProof/>
          <w:lang w:val="en-GB"/>
        </w:rPr>
      </w:pPr>
      <w:r w:rsidRPr="00050153">
        <w:rPr>
          <w:rFonts w:ascii="Arial" w:hAnsi="Arial" w:cs="Arial"/>
          <w:b/>
          <w:noProof/>
          <w:lang w:val="en-GB"/>
        </w:rPr>
        <w:t>Rais</w:t>
      </w:r>
      <w:r w:rsidR="00F6430F">
        <w:rPr>
          <w:rFonts w:ascii="Arial" w:hAnsi="Arial" w:cs="Arial"/>
          <w:b/>
          <w:noProof/>
          <w:lang w:val="en-GB"/>
        </w:rPr>
        <w:t>e</w:t>
      </w:r>
      <w:r w:rsidRPr="00050153">
        <w:rPr>
          <w:rFonts w:ascii="Arial" w:hAnsi="Arial" w:cs="Arial"/>
          <w:b/>
          <w:noProof/>
          <w:lang w:val="en-GB"/>
        </w:rPr>
        <w:t xml:space="preserve"> Standards</w:t>
      </w:r>
      <w:r w:rsidRPr="00050153">
        <w:rPr>
          <w:rFonts w:ascii="Arial" w:hAnsi="Arial" w:cs="Arial"/>
          <w:noProof/>
          <w:lang w:val="en-GB"/>
        </w:rPr>
        <w:t xml:space="preserve"> -  Both the Local Authority and the Central South Consortium will be providing challenge to the three Welsh</w:t>
      </w:r>
      <w:r w:rsidR="004360F3" w:rsidRPr="00050153">
        <w:rPr>
          <w:rFonts w:ascii="Arial" w:hAnsi="Arial" w:cs="Arial"/>
          <w:noProof/>
          <w:lang w:val="en-GB"/>
        </w:rPr>
        <w:t>-m</w:t>
      </w:r>
      <w:r w:rsidRPr="00050153">
        <w:rPr>
          <w:rFonts w:ascii="Arial" w:hAnsi="Arial" w:cs="Arial"/>
          <w:noProof/>
          <w:lang w:val="en-GB"/>
        </w:rPr>
        <w:t xml:space="preserve">edium </w:t>
      </w:r>
      <w:r w:rsidR="004360F3" w:rsidRPr="00050153">
        <w:rPr>
          <w:rFonts w:ascii="Arial" w:hAnsi="Arial" w:cs="Arial"/>
          <w:noProof/>
          <w:lang w:val="en-GB"/>
        </w:rPr>
        <w:t>s</w:t>
      </w:r>
      <w:r w:rsidRPr="00050153">
        <w:rPr>
          <w:rFonts w:ascii="Arial" w:hAnsi="Arial" w:cs="Arial"/>
          <w:noProof/>
          <w:lang w:val="en-GB"/>
        </w:rPr>
        <w:t xml:space="preserve">econdary </w:t>
      </w:r>
      <w:r w:rsidR="004360F3" w:rsidRPr="00050153">
        <w:rPr>
          <w:rFonts w:ascii="Arial" w:hAnsi="Arial" w:cs="Arial"/>
          <w:noProof/>
          <w:lang w:val="en-GB"/>
        </w:rPr>
        <w:t>s</w:t>
      </w:r>
      <w:r w:rsidRPr="00050153">
        <w:rPr>
          <w:rFonts w:ascii="Arial" w:hAnsi="Arial" w:cs="Arial"/>
          <w:noProof/>
          <w:lang w:val="en-GB"/>
        </w:rPr>
        <w:t xml:space="preserve">chools in Cardiff in order to continually improve their standards against performance indicators.  </w:t>
      </w:r>
      <w:r w:rsidR="004360F3" w:rsidRPr="00050153">
        <w:rPr>
          <w:rFonts w:ascii="Arial" w:hAnsi="Arial" w:cs="Arial"/>
          <w:noProof/>
          <w:lang w:val="en-GB"/>
        </w:rPr>
        <w:t>Furthermore, the three Welsh-medium s</w:t>
      </w:r>
      <w:r w:rsidRPr="00050153">
        <w:rPr>
          <w:rFonts w:ascii="Arial" w:hAnsi="Arial" w:cs="Arial"/>
          <w:noProof/>
          <w:lang w:val="en-GB"/>
        </w:rPr>
        <w:t xml:space="preserve">econdary </w:t>
      </w:r>
      <w:r w:rsidR="004360F3" w:rsidRPr="00050153">
        <w:rPr>
          <w:rFonts w:ascii="Arial" w:hAnsi="Arial" w:cs="Arial"/>
          <w:noProof/>
          <w:lang w:val="en-GB"/>
        </w:rPr>
        <w:t>s</w:t>
      </w:r>
      <w:r w:rsidRPr="00050153">
        <w:rPr>
          <w:rFonts w:ascii="Arial" w:hAnsi="Arial" w:cs="Arial"/>
          <w:noProof/>
          <w:lang w:val="en-GB"/>
        </w:rPr>
        <w:t>chools continue to support one another in their curriculum deve</w:t>
      </w:r>
      <w:r w:rsidR="004360F3" w:rsidRPr="00050153">
        <w:rPr>
          <w:rFonts w:ascii="Arial" w:hAnsi="Arial" w:cs="Arial"/>
          <w:noProof/>
          <w:lang w:val="en-GB"/>
        </w:rPr>
        <w:t>lopment through the 14-19 partner</w:t>
      </w:r>
      <w:r w:rsidRPr="00050153">
        <w:rPr>
          <w:rFonts w:ascii="Arial" w:hAnsi="Arial" w:cs="Arial"/>
          <w:noProof/>
          <w:lang w:val="en-GB"/>
        </w:rPr>
        <w:t xml:space="preserve">ship as well as external networks and forums such as </w:t>
      </w:r>
      <w:r w:rsidRPr="002D7D71">
        <w:rPr>
          <w:rFonts w:ascii="Arial" w:hAnsi="Arial" w:cs="Arial"/>
          <w:noProof/>
          <w:lang w:val="en-GB"/>
        </w:rPr>
        <w:t>CYDAG</w:t>
      </w:r>
      <w:r w:rsidRPr="008356BD">
        <w:rPr>
          <w:rFonts w:ascii="Arial" w:hAnsi="Arial" w:cs="Arial"/>
          <w:noProof/>
          <w:color w:val="FF0000"/>
          <w:lang w:val="en-GB"/>
        </w:rPr>
        <w:t>.</w:t>
      </w:r>
      <w:r w:rsidRPr="00050153">
        <w:rPr>
          <w:rFonts w:ascii="Arial" w:hAnsi="Arial" w:cs="Arial"/>
          <w:noProof/>
          <w:lang w:val="en-GB"/>
        </w:rPr>
        <w:t xml:space="preserve"> This support, challenge and intervention provides professional development opportunities and curricul</w:t>
      </w:r>
      <w:r w:rsidR="004360F3" w:rsidRPr="00050153">
        <w:rPr>
          <w:rFonts w:ascii="Arial" w:hAnsi="Arial" w:cs="Arial"/>
          <w:noProof/>
          <w:lang w:val="en-GB"/>
        </w:rPr>
        <w:t>um developments which supports s</w:t>
      </w:r>
      <w:r w:rsidRPr="00050153">
        <w:rPr>
          <w:rFonts w:ascii="Arial" w:hAnsi="Arial" w:cs="Arial"/>
          <w:noProof/>
          <w:lang w:val="en-GB"/>
        </w:rPr>
        <w:t xml:space="preserve">chool improvement </w:t>
      </w:r>
      <w:r w:rsidR="004360F3" w:rsidRPr="00050153">
        <w:rPr>
          <w:rFonts w:ascii="Arial" w:hAnsi="Arial" w:cs="Arial"/>
          <w:noProof/>
          <w:lang w:val="en-GB"/>
        </w:rPr>
        <w:t>in the Welsh-m</w:t>
      </w:r>
      <w:r w:rsidRPr="00050153">
        <w:rPr>
          <w:rFonts w:ascii="Arial" w:hAnsi="Arial" w:cs="Arial"/>
          <w:noProof/>
          <w:lang w:val="en-GB"/>
        </w:rPr>
        <w:t xml:space="preserve">edium sector.   </w:t>
      </w:r>
    </w:p>
    <w:p w:rsidR="002B01D0" w:rsidRPr="002B01D0" w:rsidRDefault="002B01D0" w:rsidP="002B01D0">
      <w:pPr>
        <w:pStyle w:val="Pennyn"/>
        <w:ind w:left="786"/>
        <w:jc w:val="both"/>
        <w:rPr>
          <w:rFonts w:ascii="Arial" w:hAnsi="Arial" w:cs="Arial"/>
          <w:noProof/>
          <w:lang w:val="en-GB"/>
        </w:rPr>
      </w:pPr>
    </w:p>
    <w:p w:rsidR="002B01D0" w:rsidRPr="002D7D71" w:rsidRDefault="00F6430F" w:rsidP="002B01D0">
      <w:pPr>
        <w:pStyle w:val="Pennyn"/>
        <w:numPr>
          <w:ilvl w:val="0"/>
          <w:numId w:val="4"/>
        </w:numPr>
        <w:ind w:left="786"/>
        <w:jc w:val="both"/>
        <w:rPr>
          <w:rFonts w:ascii="Arial" w:hAnsi="Arial" w:cs="Arial"/>
          <w:noProof/>
          <w:lang w:val="en-GB"/>
        </w:rPr>
      </w:pPr>
      <w:r>
        <w:rPr>
          <w:rFonts w:ascii="Arial" w:hAnsi="Arial" w:cs="Arial"/>
          <w:b/>
        </w:rPr>
        <w:t xml:space="preserve">Actively </w:t>
      </w:r>
      <w:r w:rsidR="002B01D0" w:rsidRPr="002D7D71">
        <w:rPr>
          <w:rFonts w:ascii="Arial" w:hAnsi="Arial" w:cs="Arial"/>
          <w:b/>
        </w:rPr>
        <w:t>Celebrate Welsh-medium Secondary School Successes</w:t>
      </w:r>
      <w:r w:rsidR="002B01D0" w:rsidRPr="002D7D71">
        <w:rPr>
          <w:rFonts w:ascii="Arial" w:hAnsi="Arial" w:cs="Arial"/>
        </w:rPr>
        <w:t xml:space="preserve"> – The Council will liaise with Welsh-medium Secondary Schools to promote the successes of co-horts to stimulate awareness and interest in the Welsh-medium education sector.</w:t>
      </w:r>
    </w:p>
    <w:p w:rsidR="000B1716" w:rsidRPr="00050153" w:rsidRDefault="000B1716" w:rsidP="000B1716">
      <w:pPr>
        <w:pStyle w:val="Pennyn"/>
        <w:ind w:left="786"/>
        <w:jc w:val="both"/>
        <w:rPr>
          <w:rFonts w:ascii="Arial" w:hAnsi="Arial" w:cs="Arial"/>
          <w:noProof/>
          <w:lang w:val="en-GB"/>
        </w:rPr>
      </w:pPr>
    </w:p>
    <w:p w:rsidR="00DA453F" w:rsidRPr="00AB0AEB" w:rsidRDefault="00EF0BD3" w:rsidP="007417EB">
      <w:pPr>
        <w:jc w:val="center"/>
        <w:rPr>
          <w:rFonts w:ascii="Arial" w:hAnsi="Arial" w:cs="Arial"/>
          <w:b/>
          <w:sz w:val="24"/>
          <w:szCs w:val="24"/>
          <w:u w:val="single"/>
        </w:rPr>
      </w:pPr>
      <w:r>
        <w:rPr>
          <w:rFonts w:ascii="Arial" w:hAnsi="Arial" w:cs="Arial"/>
          <w:b/>
          <w:sz w:val="28"/>
          <w:szCs w:val="28"/>
        </w:rPr>
        <w:br w:type="page"/>
      </w:r>
      <w:r w:rsidR="00494A90" w:rsidRPr="00AB0AEB">
        <w:rPr>
          <w:rFonts w:ascii="Arial" w:hAnsi="Arial" w:cs="Arial"/>
          <w:b/>
          <w:sz w:val="24"/>
          <w:szCs w:val="24"/>
          <w:u w:val="single"/>
        </w:rPr>
        <w:t>Outcome 4:</w:t>
      </w:r>
    </w:p>
    <w:p w:rsidR="00DA453F" w:rsidRPr="00AB0AEB" w:rsidRDefault="00136018" w:rsidP="00AB0AEB">
      <w:pPr>
        <w:jc w:val="center"/>
        <w:rPr>
          <w:rFonts w:ascii="Arial" w:hAnsi="Arial" w:cs="Arial"/>
          <w:b/>
          <w:sz w:val="24"/>
          <w:szCs w:val="24"/>
          <w:u w:val="single"/>
        </w:rPr>
      </w:pPr>
      <w:r>
        <w:rPr>
          <w:rFonts w:ascii="Arial" w:hAnsi="Arial" w:cs="Arial"/>
          <w:b/>
          <w:sz w:val="24"/>
          <w:szCs w:val="24"/>
          <w:u w:val="single"/>
        </w:rPr>
        <w:t>More students aged 14-19</w:t>
      </w:r>
      <w:r w:rsidR="00494A90" w:rsidRPr="00AB0AEB">
        <w:rPr>
          <w:rFonts w:ascii="Arial" w:hAnsi="Arial" w:cs="Arial"/>
          <w:b/>
          <w:sz w:val="24"/>
          <w:szCs w:val="24"/>
          <w:u w:val="single"/>
        </w:rPr>
        <w:t xml:space="preserve"> study</w:t>
      </w:r>
      <w:r>
        <w:rPr>
          <w:rFonts w:ascii="Arial" w:hAnsi="Arial" w:cs="Arial"/>
          <w:b/>
          <w:sz w:val="24"/>
          <w:szCs w:val="24"/>
          <w:u w:val="single"/>
        </w:rPr>
        <w:t>ing</w:t>
      </w:r>
      <w:r w:rsidR="00494A90" w:rsidRPr="00AB0AEB">
        <w:rPr>
          <w:rFonts w:ascii="Arial" w:hAnsi="Arial" w:cs="Arial"/>
          <w:b/>
          <w:sz w:val="24"/>
          <w:szCs w:val="24"/>
          <w:u w:val="single"/>
        </w:rPr>
        <w:t xml:space="preserve"> subjects through the</w:t>
      </w:r>
    </w:p>
    <w:p w:rsidR="00494A90" w:rsidRPr="00AB0AEB" w:rsidRDefault="00494A90" w:rsidP="00AB0AEB">
      <w:pPr>
        <w:jc w:val="center"/>
        <w:rPr>
          <w:rFonts w:ascii="Arial" w:hAnsi="Arial" w:cs="Arial"/>
          <w:b/>
          <w:sz w:val="24"/>
          <w:szCs w:val="24"/>
          <w:u w:val="single"/>
        </w:rPr>
      </w:pPr>
      <w:r w:rsidRPr="00AB0AEB">
        <w:rPr>
          <w:rFonts w:ascii="Arial" w:hAnsi="Arial" w:cs="Arial"/>
          <w:b/>
          <w:sz w:val="24"/>
          <w:szCs w:val="24"/>
          <w:u w:val="single"/>
        </w:rPr>
        <w:t>medium of Welsh, in schools, colleges and work-based</w:t>
      </w:r>
      <w:r w:rsidR="0030083E">
        <w:rPr>
          <w:rFonts w:ascii="Arial" w:hAnsi="Arial" w:cs="Arial"/>
          <w:b/>
          <w:sz w:val="24"/>
          <w:szCs w:val="24"/>
          <w:u w:val="single"/>
        </w:rPr>
        <w:t xml:space="preserve"> learning</w:t>
      </w:r>
    </w:p>
    <w:p w:rsidR="003C35EF" w:rsidRPr="00214085" w:rsidRDefault="003C35EF" w:rsidP="008B73FC">
      <w:pPr>
        <w:pStyle w:val="DimBylchau"/>
        <w:rPr>
          <w:rFonts w:ascii="Arial" w:hAnsi="Arial" w:cs="Arial"/>
          <w:sz w:val="24"/>
          <w:szCs w:val="24"/>
        </w:rPr>
      </w:pPr>
    </w:p>
    <w:p w:rsidR="00EF0BD3" w:rsidRDefault="008205B3" w:rsidP="00136018">
      <w:pPr>
        <w:jc w:val="both"/>
        <w:rPr>
          <w:rFonts w:ascii="Arial" w:hAnsi="Arial" w:cs="Arial"/>
        </w:rPr>
      </w:pPr>
      <w:r w:rsidRPr="00136018">
        <w:rPr>
          <w:rFonts w:ascii="Arial" w:hAnsi="Arial" w:cs="Arial"/>
        </w:rPr>
        <w:t xml:space="preserve">The fourth strategic outcome of the WESP is to increase the number of learners aged 14-19 </w:t>
      </w:r>
      <w:r w:rsidR="0098543C">
        <w:rPr>
          <w:rFonts w:ascii="Arial" w:hAnsi="Arial" w:cs="Arial"/>
        </w:rPr>
        <w:t xml:space="preserve">that are </w:t>
      </w:r>
      <w:r w:rsidRPr="00136018">
        <w:rPr>
          <w:rFonts w:ascii="Arial" w:hAnsi="Arial" w:cs="Arial"/>
        </w:rPr>
        <w:t>studying subjects through the medium of Welsh, in schools, colleges and work-based learning. This will be measured by percentage of learners aged 16-19 who study 2 or more subje</w:t>
      </w:r>
      <w:r w:rsidR="009342CB">
        <w:rPr>
          <w:rFonts w:ascii="Arial" w:hAnsi="Arial" w:cs="Arial"/>
        </w:rPr>
        <w:t>cts through the medium of Welsh, as shown in the table below.</w:t>
      </w:r>
    </w:p>
    <w:p w:rsidR="009342CB" w:rsidRPr="006527A0" w:rsidRDefault="009342CB" w:rsidP="00136018">
      <w:pPr>
        <w:jc w:val="both"/>
        <w:rPr>
          <w:rFonts w:ascii="Arial" w:hAnsi="Arial" w:cs="Arial"/>
          <w:b/>
          <w:i/>
          <w:sz w:val="20"/>
          <w:szCs w:val="20"/>
        </w:rPr>
      </w:pPr>
      <w:r w:rsidRPr="006527A0">
        <w:rPr>
          <w:rFonts w:ascii="Arial" w:hAnsi="Arial" w:cs="Arial"/>
          <w:b/>
          <w:i/>
          <w:sz w:val="20"/>
          <w:szCs w:val="20"/>
        </w:rPr>
        <w:t xml:space="preserve">Table </w:t>
      </w:r>
      <w:r w:rsidR="00070A7E">
        <w:rPr>
          <w:rFonts w:ascii="Arial" w:hAnsi="Arial" w:cs="Arial"/>
          <w:b/>
          <w:i/>
          <w:sz w:val="20"/>
          <w:szCs w:val="20"/>
        </w:rPr>
        <w:t>8</w:t>
      </w:r>
      <w:r w:rsidRPr="006527A0">
        <w:rPr>
          <w:rFonts w:ascii="Arial" w:hAnsi="Arial" w:cs="Arial"/>
          <w:b/>
          <w:i/>
          <w:sz w:val="20"/>
          <w:szCs w:val="20"/>
        </w:rPr>
        <w:t>: The number and percentage of learners who study 2 or more subjects through the medium of Welsh at an Advanced level:</w:t>
      </w:r>
    </w:p>
    <w:tbl>
      <w:tblPr>
        <w:tblStyle w:val="GridTabl"/>
        <w:tblW w:w="0" w:type="auto"/>
        <w:tblLook w:val="04A0" w:firstRow="1" w:lastRow="0" w:firstColumn="1" w:lastColumn="0" w:noHBand="0" w:noVBand="1"/>
      </w:tblPr>
      <w:tblGrid>
        <w:gridCol w:w="3256"/>
        <w:gridCol w:w="1984"/>
        <w:gridCol w:w="2126"/>
        <w:gridCol w:w="1560"/>
      </w:tblGrid>
      <w:tr w:rsidR="009342CB" w:rsidRPr="008902C3" w:rsidTr="004740AE">
        <w:tc>
          <w:tcPr>
            <w:tcW w:w="3256" w:type="dxa"/>
            <w:vAlign w:val="center"/>
          </w:tcPr>
          <w:p w:rsidR="009342CB" w:rsidRPr="004740AE" w:rsidRDefault="009342CB" w:rsidP="004740AE">
            <w:pPr>
              <w:pStyle w:val="DimBylchau"/>
              <w:jc w:val="center"/>
              <w:rPr>
                <w:rFonts w:ascii="Arial" w:hAnsi="Arial" w:cs="Arial"/>
                <w:b/>
                <w:sz w:val="20"/>
                <w:szCs w:val="20"/>
              </w:rPr>
            </w:pPr>
            <w:r w:rsidRPr="004740AE">
              <w:rPr>
                <w:rFonts w:ascii="Arial" w:hAnsi="Arial" w:cs="Arial"/>
                <w:b/>
                <w:sz w:val="20"/>
                <w:szCs w:val="20"/>
              </w:rPr>
              <w:t>Year</w:t>
            </w:r>
          </w:p>
        </w:tc>
        <w:tc>
          <w:tcPr>
            <w:tcW w:w="1984" w:type="dxa"/>
            <w:vAlign w:val="center"/>
          </w:tcPr>
          <w:p w:rsidR="009342CB" w:rsidRDefault="009342CB" w:rsidP="004740AE">
            <w:pPr>
              <w:pStyle w:val="DimBylchau"/>
              <w:jc w:val="center"/>
              <w:rPr>
                <w:rFonts w:ascii="Arial" w:hAnsi="Arial" w:cs="Arial"/>
                <w:b/>
                <w:sz w:val="20"/>
                <w:szCs w:val="20"/>
              </w:rPr>
            </w:pPr>
            <w:r w:rsidRPr="004740AE">
              <w:rPr>
                <w:rFonts w:ascii="Arial" w:hAnsi="Arial" w:cs="Arial"/>
                <w:b/>
                <w:sz w:val="20"/>
                <w:szCs w:val="20"/>
              </w:rPr>
              <w:t>Cohort 17 year olds</w:t>
            </w:r>
            <w:r w:rsidR="001E7285">
              <w:rPr>
                <w:rFonts w:ascii="Arial" w:hAnsi="Arial" w:cs="Arial"/>
                <w:b/>
                <w:sz w:val="20"/>
                <w:szCs w:val="20"/>
              </w:rPr>
              <w:t xml:space="preserve"> in WM</w:t>
            </w:r>
          </w:p>
          <w:p w:rsidR="001E7285" w:rsidRPr="004740AE" w:rsidRDefault="001E7285" w:rsidP="004740AE">
            <w:pPr>
              <w:pStyle w:val="DimBylchau"/>
              <w:jc w:val="center"/>
              <w:rPr>
                <w:rFonts w:ascii="Arial" w:hAnsi="Arial" w:cs="Arial"/>
                <w:b/>
                <w:sz w:val="20"/>
                <w:szCs w:val="20"/>
              </w:rPr>
            </w:pPr>
            <w:r>
              <w:rPr>
                <w:rFonts w:ascii="Arial" w:hAnsi="Arial" w:cs="Arial"/>
                <w:b/>
                <w:sz w:val="20"/>
                <w:szCs w:val="20"/>
              </w:rPr>
              <w:t>In Cardiff</w:t>
            </w:r>
          </w:p>
        </w:tc>
        <w:tc>
          <w:tcPr>
            <w:tcW w:w="2126" w:type="dxa"/>
            <w:vAlign w:val="center"/>
          </w:tcPr>
          <w:p w:rsidR="009342CB" w:rsidRDefault="009342CB" w:rsidP="004740AE">
            <w:pPr>
              <w:pStyle w:val="DimBylchau"/>
              <w:jc w:val="center"/>
              <w:rPr>
                <w:rFonts w:ascii="Arial" w:hAnsi="Arial" w:cs="Arial"/>
                <w:b/>
                <w:sz w:val="20"/>
                <w:szCs w:val="20"/>
              </w:rPr>
            </w:pPr>
            <w:r w:rsidRPr="004740AE">
              <w:rPr>
                <w:rFonts w:ascii="Arial" w:hAnsi="Arial" w:cs="Arial"/>
                <w:b/>
                <w:sz w:val="20"/>
                <w:szCs w:val="20"/>
              </w:rPr>
              <w:t>Number studying</w:t>
            </w:r>
          </w:p>
          <w:p w:rsidR="001E7285" w:rsidRPr="004740AE" w:rsidRDefault="001E7285" w:rsidP="004740AE">
            <w:pPr>
              <w:pStyle w:val="DimBylchau"/>
              <w:jc w:val="center"/>
              <w:rPr>
                <w:rFonts w:ascii="Arial" w:hAnsi="Arial" w:cs="Arial"/>
                <w:b/>
                <w:sz w:val="20"/>
                <w:szCs w:val="20"/>
              </w:rPr>
            </w:pPr>
            <w:r>
              <w:rPr>
                <w:rFonts w:ascii="Arial" w:hAnsi="Arial" w:cs="Arial"/>
                <w:b/>
                <w:sz w:val="20"/>
                <w:szCs w:val="20"/>
              </w:rPr>
              <w:t>In Cardiff</w:t>
            </w:r>
          </w:p>
        </w:tc>
        <w:tc>
          <w:tcPr>
            <w:tcW w:w="1560" w:type="dxa"/>
            <w:vAlign w:val="center"/>
          </w:tcPr>
          <w:p w:rsidR="009342CB" w:rsidRPr="004740AE" w:rsidRDefault="009342CB" w:rsidP="004740AE">
            <w:pPr>
              <w:pStyle w:val="DimBylchau"/>
              <w:jc w:val="center"/>
              <w:rPr>
                <w:rFonts w:ascii="Arial" w:hAnsi="Arial" w:cs="Arial"/>
                <w:b/>
                <w:sz w:val="20"/>
                <w:szCs w:val="20"/>
              </w:rPr>
            </w:pPr>
            <w:r w:rsidRPr="004740AE">
              <w:rPr>
                <w:rFonts w:ascii="Arial" w:hAnsi="Arial" w:cs="Arial"/>
                <w:b/>
                <w:sz w:val="20"/>
                <w:szCs w:val="20"/>
              </w:rPr>
              <w:t>% studying</w:t>
            </w:r>
          </w:p>
        </w:tc>
      </w:tr>
      <w:tr w:rsidR="009342CB" w:rsidRPr="008902C3" w:rsidTr="004740AE">
        <w:tc>
          <w:tcPr>
            <w:tcW w:w="3256" w:type="dxa"/>
            <w:shd w:val="clear" w:color="auto" w:fill="D9D9D9" w:themeFill="background1" w:themeFillShade="D9"/>
            <w:vAlign w:val="center"/>
          </w:tcPr>
          <w:p w:rsidR="009342CB" w:rsidRPr="004740AE" w:rsidRDefault="009342CB" w:rsidP="004740AE">
            <w:pPr>
              <w:pStyle w:val="DimBylchau"/>
              <w:jc w:val="center"/>
              <w:rPr>
                <w:rFonts w:ascii="Arial" w:hAnsi="Arial" w:cs="Arial"/>
                <w:b/>
                <w:sz w:val="20"/>
                <w:szCs w:val="20"/>
              </w:rPr>
            </w:pPr>
          </w:p>
        </w:tc>
        <w:tc>
          <w:tcPr>
            <w:tcW w:w="1984" w:type="dxa"/>
            <w:shd w:val="clear" w:color="auto" w:fill="D9D9D9" w:themeFill="background1" w:themeFillShade="D9"/>
            <w:vAlign w:val="center"/>
          </w:tcPr>
          <w:p w:rsidR="009342CB" w:rsidRPr="004740AE" w:rsidRDefault="009342CB" w:rsidP="004740AE">
            <w:pPr>
              <w:pStyle w:val="DimBylchau"/>
              <w:jc w:val="center"/>
              <w:rPr>
                <w:rFonts w:ascii="Arial" w:hAnsi="Arial" w:cs="Arial"/>
                <w:b/>
                <w:sz w:val="20"/>
                <w:szCs w:val="20"/>
              </w:rPr>
            </w:pPr>
          </w:p>
        </w:tc>
        <w:tc>
          <w:tcPr>
            <w:tcW w:w="3686" w:type="dxa"/>
            <w:gridSpan w:val="2"/>
            <w:shd w:val="clear" w:color="auto" w:fill="D9D9D9" w:themeFill="background1" w:themeFillShade="D9"/>
            <w:vAlign w:val="center"/>
          </w:tcPr>
          <w:p w:rsidR="009342CB" w:rsidRPr="004740AE" w:rsidRDefault="009342CB" w:rsidP="004740AE">
            <w:pPr>
              <w:pStyle w:val="DimBylchau"/>
              <w:jc w:val="center"/>
              <w:rPr>
                <w:rFonts w:ascii="Arial" w:hAnsi="Arial" w:cs="Arial"/>
                <w:b/>
                <w:sz w:val="20"/>
                <w:szCs w:val="20"/>
              </w:rPr>
            </w:pPr>
            <w:r w:rsidRPr="004740AE">
              <w:rPr>
                <w:rFonts w:ascii="Arial" w:hAnsi="Arial" w:cs="Arial"/>
                <w:b/>
                <w:sz w:val="20"/>
                <w:szCs w:val="20"/>
                <w:shd w:val="clear" w:color="auto" w:fill="D9D9D9" w:themeFill="background1" w:themeFillShade="D9"/>
              </w:rPr>
              <w:t>2+ qualifications through</w:t>
            </w:r>
            <w:r w:rsidRPr="004740AE">
              <w:rPr>
                <w:rFonts w:ascii="Arial" w:hAnsi="Arial" w:cs="Arial"/>
                <w:b/>
                <w:sz w:val="20"/>
                <w:szCs w:val="20"/>
              </w:rPr>
              <w:t xml:space="preserve"> WM</w:t>
            </w:r>
          </w:p>
        </w:tc>
      </w:tr>
      <w:tr w:rsidR="009342CB" w:rsidRPr="008902C3" w:rsidTr="004740AE">
        <w:trPr>
          <w:trHeight w:hRule="exact" w:val="284"/>
        </w:trPr>
        <w:tc>
          <w:tcPr>
            <w:tcW w:w="3256" w:type="dxa"/>
          </w:tcPr>
          <w:p w:rsidR="009342CB" w:rsidRPr="008902C3" w:rsidRDefault="004740AE" w:rsidP="004740AE">
            <w:pPr>
              <w:pStyle w:val="DimBylchau"/>
              <w:rPr>
                <w:rFonts w:ascii="Arial" w:hAnsi="Arial" w:cs="Arial"/>
              </w:rPr>
            </w:pPr>
            <w:r>
              <w:rPr>
                <w:rFonts w:ascii="Arial" w:hAnsi="Arial" w:cs="Arial"/>
              </w:rPr>
              <w:t xml:space="preserve">Current </w:t>
            </w:r>
            <w:r w:rsidR="009342CB" w:rsidRPr="008902C3">
              <w:rPr>
                <w:rFonts w:ascii="Arial" w:hAnsi="Arial" w:cs="Arial"/>
              </w:rPr>
              <w:t>2015/16</w:t>
            </w:r>
            <w:r>
              <w:rPr>
                <w:rFonts w:ascii="Arial" w:hAnsi="Arial" w:cs="Arial"/>
              </w:rPr>
              <w:t xml:space="preserve"> </w:t>
            </w:r>
            <w:r w:rsidR="009342CB" w:rsidRPr="008902C3">
              <w:rPr>
                <w:rFonts w:ascii="Arial" w:hAnsi="Arial" w:cs="Arial"/>
              </w:rPr>
              <w:t>(Jan 2016)</w:t>
            </w:r>
          </w:p>
        </w:tc>
        <w:tc>
          <w:tcPr>
            <w:tcW w:w="1984" w:type="dxa"/>
          </w:tcPr>
          <w:p w:rsidR="009342CB" w:rsidRPr="008902C3" w:rsidRDefault="009332BA" w:rsidP="002C663C">
            <w:pPr>
              <w:pStyle w:val="DimBylchau"/>
              <w:jc w:val="center"/>
              <w:rPr>
                <w:rFonts w:ascii="Arial" w:hAnsi="Arial" w:cs="Arial"/>
              </w:rPr>
            </w:pPr>
            <w:r>
              <w:rPr>
                <w:rFonts w:ascii="Arial" w:hAnsi="Arial" w:cs="Arial"/>
              </w:rPr>
              <w:t>252</w:t>
            </w:r>
          </w:p>
        </w:tc>
        <w:tc>
          <w:tcPr>
            <w:tcW w:w="2126" w:type="dxa"/>
          </w:tcPr>
          <w:p w:rsidR="009342CB" w:rsidRPr="008902C3" w:rsidRDefault="009332BA" w:rsidP="002C663C">
            <w:pPr>
              <w:pStyle w:val="DimBylchau"/>
              <w:jc w:val="center"/>
              <w:rPr>
                <w:rFonts w:ascii="Arial" w:hAnsi="Arial" w:cs="Arial"/>
              </w:rPr>
            </w:pPr>
            <w:r>
              <w:rPr>
                <w:rFonts w:ascii="Arial" w:hAnsi="Arial" w:cs="Arial"/>
              </w:rPr>
              <w:t>229</w:t>
            </w:r>
          </w:p>
        </w:tc>
        <w:tc>
          <w:tcPr>
            <w:tcW w:w="1560" w:type="dxa"/>
          </w:tcPr>
          <w:p w:rsidR="009342CB" w:rsidRPr="008902C3" w:rsidRDefault="001E7285" w:rsidP="002C663C">
            <w:pPr>
              <w:pStyle w:val="DimBylchau"/>
              <w:jc w:val="center"/>
              <w:rPr>
                <w:rFonts w:ascii="Arial" w:hAnsi="Arial" w:cs="Arial"/>
              </w:rPr>
            </w:pPr>
            <w:r>
              <w:rPr>
                <w:rFonts w:ascii="Arial" w:hAnsi="Arial" w:cs="Arial"/>
              </w:rPr>
              <w:t>90.9</w:t>
            </w:r>
            <w:r w:rsidR="009342CB" w:rsidRPr="008902C3">
              <w:rPr>
                <w:rFonts w:ascii="Arial" w:hAnsi="Arial" w:cs="Arial"/>
              </w:rPr>
              <w:t>%</w:t>
            </w:r>
          </w:p>
        </w:tc>
      </w:tr>
      <w:tr w:rsidR="009342CB" w:rsidRPr="008902C3" w:rsidTr="004740AE">
        <w:trPr>
          <w:trHeight w:hRule="exact" w:val="284"/>
        </w:trPr>
        <w:tc>
          <w:tcPr>
            <w:tcW w:w="3256" w:type="dxa"/>
          </w:tcPr>
          <w:p w:rsidR="009342CB" w:rsidRPr="008902C3" w:rsidRDefault="009342CB" w:rsidP="002C663C">
            <w:pPr>
              <w:pStyle w:val="DimBylchau"/>
              <w:rPr>
                <w:rFonts w:ascii="Arial" w:hAnsi="Arial" w:cs="Arial"/>
              </w:rPr>
            </w:pPr>
            <w:r w:rsidRPr="008902C3">
              <w:rPr>
                <w:rFonts w:ascii="Arial" w:hAnsi="Arial" w:cs="Arial"/>
              </w:rPr>
              <w:t>2016/17 – (Jan 2017 target)</w:t>
            </w:r>
          </w:p>
        </w:tc>
        <w:tc>
          <w:tcPr>
            <w:tcW w:w="1984" w:type="dxa"/>
          </w:tcPr>
          <w:p w:rsidR="009342CB" w:rsidRPr="000E7BEC" w:rsidRDefault="00482CCD" w:rsidP="002C663C">
            <w:pPr>
              <w:pStyle w:val="DimBylchau"/>
              <w:jc w:val="center"/>
              <w:rPr>
                <w:rFonts w:ascii="Arial" w:hAnsi="Arial" w:cs="Arial"/>
              </w:rPr>
            </w:pPr>
            <w:r w:rsidRPr="000E7BEC">
              <w:rPr>
                <w:rFonts w:ascii="Arial" w:hAnsi="Arial" w:cs="Arial"/>
              </w:rPr>
              <w:t>258</w:t>
            </w:r>
          </w:p>
        </w:tc>
        <w:tc>
          <w:tcPr>
            <w:tcW w:w="2126" w:type="dxa"/>
          </w:tcPr>
          <w:p w:rsidR="009342CB" w:rsidRPr="000E7BEC" w:rsidRDefault="00482CCD" w:rsidP="002C663C">
            <w:pPr>
              <w:pStyle w:val="DimBylchau"/>
              <w:jc w:val="center"/>
              <w:rPr>
                <w:rFonts w:ascii="Arial" w:hAnsi="Arial" w:cs="Arial"/>
              </w:rPr>
            </w:pPr>
            <w:r w:rsidRPr="000E7BEC">
              <w:rPr>
                <w:rFonts w:ascii="Arial" w:hAnsi="Arial" w:cs="Arial"/>
              </w:rPr>
              <w:t>239</w:t>
            </w:r>
          </w:p>
        </w:tc>
        <w:tc>
          <w:tcPr>
            <w:tcW w:w="1560" w:type="dxa"/>
          </w:tcPr>
          <w:p w:rsidR="009342CB" w:rsidRPr="008902C3" w:rsidRDefault="009332BA" w:rsidP="002C663C">
            <w:pPr>
              <w:pStyle w:val="DimBylchau"/>
              <w:jc w:val="center"/>
              <w:rPr>
                <w:rFonts w:ascii="Arial" w:hAnsi="Arial" w:cs="Arial"/>
              </w:rPr>
            </w:pPr>
            <w:r>
              <w:rPr>
                <w:rFonts w:ascii="Arial" w:hAnsi="Arial" w:cs="Arial"/>
              </w:rPr>
              <w:t>92.0</w:t>
            </w:r>
            <w:r w:rsidR="008902C3" w:rsidRPr="008902C3">
              <w:rPr>
                <w:rFonts w:ascii="Arial" w:hAnsi="Arial" w:cs="Arial"/>
              </w:rPr>
              <w:t>%</w:t>
            </w:r>
          </w:p>
        </w:tc>
      </w:tr>
      <w:tr w:rsidR="009342CB" w:rsidRPr="008902C3" w:rsidTr="004740AE">
        <w:trPr>
          <w:trHeight w:hRule="exact" w:val="284"/>
        </w:trPr>
        <w:tc>
          <w:tcPr>
            <w:tcW w:w="3256" w:type="dxa"/>
          </w:tcPr>
          <w:p w:rsidR="009342CB" w:rsidRPr="008902C3" w:rsidRDefault="009342CB" w:rsidP="002C663C">
            <w:pPr>
              <w:pStyle w:val="DimBylchau"/>
              <w:rPr>
                <w:rFonts w:ascii="Arial" w:hAnsi="Arial" w:cs="Arial"/>
              </w:rPr>
            </w:pPr>
            <w:r w:rsidRPr="008902C3">
              <w:rPr>
                <w:rFonts w:ascii="Arial" w:hAnsi="Arial" w:cs="Arial"/>
              </w:rPr>
              <w:t>2017/18 – (Jan 2018 target)</w:t>
            </w:r>
          </w:p>
        </w:tc>
        <w:tc>
          <w:tcPr>
            <w:tcW w:w="1984" w:type="dxa"/>
          </w:tcPr>
          <w:p w:rsidR="009342CB" w:rsidRPr="000E7BEC" w:rsidRDefault="00482CCD" w:rsidP="002C663C">
            <w:pPr>
              <w:pStyle w:val="DimBylchau"/>
              <w:jc w:val="center"/>
              <w:rPr>
                <w:rFonts w:ascii="Arial" w:hAnsi="Arial" w:cs="Arial"/>
              </w:rPr>
            </w:pPr>
            <w:r w:rsidRPr="000E7BEC">
              <w:rPr>
                <w:rFonts w:ascii="Arial" w:hAnsi="Arial" w:cs="Arial"/>
              </w:rPr>
              <w:t>270</w:t>
            </w:r>
          </w:p>
        </w:tc>
        <w:tc>
          <w:tcPr>
            <w:tcW w:w="2126" w:type="dxa"/>
          </w:tcPr>
          <w:p w:rsidR="009342CB" w:rsidRPr="000E7BEC" w:rsidRDefault="00482CCD" w:rsidP="00482CCD">
            <w:pPr>
              <w:pStyle w:val="DimBylchau"/>
              <w:jc w:val="center"/>
              <w:rPr>
                <w:rFonts w:ascii="Arial" w:hAnsi="Arial" w:cs="Arial"/>
              </w:rPr>
            </w:pPr>
            <w:r w:rsidRPr="000E7BEC">
              <w:rPr>
                <w:rFonts w:ascii="Arial" w:hAnsi="Arial" w:cs="Arial"/>
              </w:rPr>
              <w:t>252</w:t>
            </w:r>
          </w:p>
        </w:tc>
        <w:tc>
          <w:tcPr>
            <w:tcW w:w="1560" w:type="dxa"/>
          </w:tcPr>
          <w:p w:rsidR="009342CB" w:rsidRPr="008902C3" w:rsidRDefault="00C65386" w:rsidP="002C663C">
            <w:pPr>
              <w:pStyle w:val="DimBylchau"/>
              <w:jc w:val="center"/>
              <w:rPr>
                <w:rFonts w:ascii="Arial" w:hAnsi="Arial" w:cs="Arial"/>
              </w:rPr>
            </w:pPr>
            <w:r>
              <w:rPr>
                <w:rFonts w:ascii="Arial" w:hAnsi="Arial" w:cs="Arial"/>
              </w:rPr>
              <w:t>93.3</w:t>
            </w:r>
            <w:r w:rsidR="008902C3" w:rsidRPr="008902C3">
              <w:rPr>
                <w:rFonts w:ascii="Arial" w:hAnsi="Arial" w:cs="Arial"/>
              </w:rPr>
              <w:t>%</w:t>
            </w:r>
          </w:p>
        </w:tc>
      </w:tr>
      <w:tr w:rsidR="009342CB" w:rsidRPr="008902C3" w:rsidTr="004740AE">
        <w:trPr>
          <w:trHeight w:hRule="exact" w:val="284"/>
        </w:trPr>
        <w:tc>
          <w:tcPr>
            <w:tcW w:w="3256" w:type="dxa"/>
          </w:tcPr>
          <w:p w:rsidR="009342CB" w:rsidRPr="008902C3" w:rsidRDefault="009342CB" w:rsidP="002C663C">
            <w:pPr>
              <w:pStyle w:val="DimBylchau"/>
              <w:rPr>
                <w:rFonts w:ascii="Arial" w:hAnsi="Arial" w:cs="Arial"/>
              </w:rPr>
            </w:pPr>
            <w:r w:rsidRPr="008902C3">
              <w:rPr>
                <w:rFonts w:ascii="Arial" w:hAnsi="Arial" w:cs="Arial"/>
              </w:rPr>
              <w:t>2018/19 – (Jan 2019 target)</w:t>
            </w:r>
          </w:p>
        </w:tc>
        <w:tc>
          <w:tcPr>
            <w:tcW w:w="1984" w:type="dxa"/>
          </w:tcPr>
          <w:p w:rsidR="009342CB" w:rsidRPr="000E7BEC" w:rsidRDefault="00482CCD" w:rsidP="002C663C">
            <w:pPr>
              <w:pStyle w:val="DimBylchau"/>
              <w:jc w:val="center"/>
              <w:rPr>
                <w:rFonts w:ascii="Arial" w:hAnsi="Arial" w:cs="Arial"/>
              </w:rPr>
            </w:pPr>
            <w:r w:rsidRPr="000E7BEC">
              <w:rPr>
                <w:rFonts w:ascii="Arial" w:hAnsi="Arial" w:cs="Arial"/>
              </w:rPr>
              <w:t>294</w:t>
            </w:r>
          </w:p>
        </w:tc>
        <w:tc>
          <w:tcPr>
            <w:tcW w:w="2126" w:type="dxa"/>
          </w:tcPr>
          <w:p w:rsidR="009342CB" w:rsidRPr="000E7BEC" w:rsidRDefault="00482CCD" w:rsidP="002C663C">
            <w:pPr>
              <w:pStyle w:val="DimBylchau"/>
              <w:jc w:val="center"/>
              <w:rPr>
                <w:rFonts w:ascii="Arial" w:hAnsi="Arial" w:cs="Arial"/>
              </w:rPr>
            </w:pPr>
            <w:r w:rsidRPr="000E7BEC">
              <w:rPr>
                <w:rFonts w:ascii="Arial" w:hAnsi="Arial" w:cs="Arial"/>
              </w:rPr>
              <w:t>277</w:t>
            </w:r>
          </w:p>
        </w:tc>
        <w:tc>
          <w:tcPr>
            <w:tcW w:w="1560" w:type="dxa"/>
          </w:tcPr>
          <w:p w:rsidR="009342CB" w:rsidRPr="008902C3" w:rsidRDefault="00C65386" w:rsidP="002C663C">
            <w:pPr>
              <w:pStyle w:val="DimBylchau"/>
              <w:jc w:val="center"/>
              <w:rPr>
                <w:rFonts w:ascii="Arial" w:hAnsi="Arial" w:cs="Arial"/>
              </w:rPr>
            </w:pPr>
            <w:r>
              <w:rPr>
                <w:rFonts w:ascii="Arial" w:hAnsi="Arial" w:cs="Arial"/>
              </w:rPr>
              <w:t>94.2</w:t>
            </w:r>
            <w:r w:rsidR="008902C3" w:rsidRPr="008902C3">
              <w:rPr>
                <w:rFonts w:ascii="Arial" w:hAnsi="Arial" w:cs="Arial"/>
              </w:rPr>
              <w:t>%</w:t>
            </w:r>
          </w:p>
        </w:tc>
      </w:tr>
      <w:tr w:rsidR="009342CB" w:rsidRPr="008902C3" w:rsidTr="004740AE">
        <w:trPr>
          <w:trHeight w:hRule="exact" w:val="284"/>
        </w:trPr>
        <w:tc>
          <w:tcPr>
            <w:tcW w:w="3256" w:type="dxa"/>
          </w:tcPr>
          <w:p w:rsidR="009342CB" w:rsidRPr="008902C3" w:rsidRDefault="009342CB" w:rsidP="002C663C">
            <w:pPr>
              <w:pStyle w:val="DimBylchau"/>
              <w:rPr>
                <w:rFonts w:ascii="Arial" w:hAnsi="Arial" w:cs="Arial"/>
              </w:rPr>
            </w:pPr>
            <w:r w:rsidRPr="008902C3">
              <w:rPr>
                <w:rFonts w:ascii="Arial" w:hAnsi="Arial" w:cs="Arial"/>
              </w:rPr>
              <w:t>2019/20 – (Jan 2020 target)</w:t>
            </w:r>
          </w:p>
        </w:tc>
        <w:tc>
          <w:tcPr>
            <w:tcW w:w="1984" w:type="dxa"/>
          </w:tcPr>
          <w:p w:rsidR="009342CB" w:rsidRPr="000E7BEC" w:rsidRDefault="00482CCD" w:rsidP="002C663C">
            <w:pPr>
              <w:pStyle w:val="DimBylchau"/>
              <w:jc w:val="center"/>
              <w:rPr>
                <w:rFonts w:ascii="Arial" w:hAnsi="Arial" w:cs="Arial"/>
              </w:rPr>
            </w:pPr>
            <w:r w:rsidRPr="000E7BEC">
              <w:rPr>
                <w:rFonts w:ascii="Arial" w:hAnsi="Arial" w:cs="Arial"/>
              </w:rPr>
              <w:t>318</w:t>
            </w:r>
          </w:p>
        </w:tc>
        <w:tc>
          <w:tcPr>
            <w:tcW w:w="2126" w:type="dxa"/>
          </w:tcPr>
          <w:p w:rsidR="009342CB" w:rsidRPr="000E7BEC" w:rsidRDefault="00482CCD" w:rsidP="002C663C">
            <w:pPr>
              <w:pStyle w:val="DimBylchau"/>
              <w:jc w:val="center"/>
              <w:rPr>
                <w:rFonts w:ascii="Arial" w:hAnsi="Arial" w:cs="Arial"/>
              </w:rPr>
            </w:pPr>
            <w:r w:rsidRPr="000E7BEC">
              <w:rPr>
                <w:rFonts w:ascii="Arial" w:hAnsi="Arial" w:cs="Arial"/>
              </w:rPr>
              <w:t>302</w:t>
            </w:r>
          </w:p>
        </w:tc>
        <w:tc>
          <w:tcPr>
            <w:tcW w:w="1560" w:type="dxa"/>
          </w:tcPr>
          <w:p w:rsidR="009342CB" w:rsidRPr="008902C3" w:rsidRDefault="00C65386" w:rsidP="002C663C">
            <w:pPr>
              <w:pStyle w:val="DimBylchau"/>
              <w:jc w:val="center"/>
              <w:rPr>
                <w:rFonts w:ascii="Arial" w:hAnsi="Arial" w:cs="Arial"/>
              </w:rPr>
            </w:pPr>
            <w:r>
              <w:rPr>
                <w:rFonts w:ascii="Arial" w:hAnsi="Arial" w:cs="Arial"/>
              </w:rPr>
              <w:t>95.0</w:t>
            </w:r>
            <w:r w:rsidR="008902C3" w:rsidRPr="008902C3">
              <w:rPr>
                <w:rFonts w:ascii="Arial" w:hAnsi="Arial" w:cs="Arial"/>
              </w:rPr>
              <w:t>%</w:t>
            </w:r>
          </w:p>
        </w:tc>
      </w:tr>
    </w:tbl>
    <w:p w:rsidR="00DA453F" w:rsidRPr="004567D8" w:rsidRDefault="009342CB" w:rsidP="008B73FC">
      <w:pPr>
        <w:pStyle w:val="DimBylchau"/>
        <w:rPr>
          <w:rFonts w:ascii="Arial" w:hAnsi="Arial" w:cs="Arial"/>
          <w:i/>
          <w:sz w:val="18"/>
          <w:szCs w:val="18"/>
        </w:rPr>
      </w:pPr>
      <w:r w:rsidRPr="004567D8">
        <w:rPr>
          <w:rFonts w:ascii="Arial" w:hAnsi="Arial" w:cs="Arial"/>
          <w:i/>
          <w:sz w:val="18"/>
          <w:szCs w:val="18"/>
        </w:rPr>
        <w:t xml:space="preserve">Source: </w:t>
      </w:r>
      <w:r w:rsidR="00C65386" w:rsidRPr="004567D8">
        <w:rPr>
          <w:rFonts w:ascii="Arial" w:hAnsi="Arial" w:cs="Arial"/>
          <w:i/>
          <w:sz w:val="18"/>
          <w:szCs w:val="18"/>
        </w:rPr>
        <w:t xml:space="preserve">CCC - </w:t>
      </w:r>
      <w:r w:rsidRPr="004567D8">
        <w:rPr>
          <w:rFonts w:ascii="Arial" w:hAnsi="Arial" w:cs="Arial"/>
          <w:i/>
          <w:sz w:val="18"/>
          <w:szCs w:val="18"/>
        </w:rPr>
        <w:t>Provisional KS4 data supply 2016</w:t>
      </w:r>
      <w:r w:rsidR="004567D8">
        <w:rPr>
          <w:rFonts w:ascii="Arial" w:hAnsi="Arial" w:cs="Arial"/>
          <w:i/>
          <w:sz w:val="18"/>
          <w:szCs w:val="18"/>
        </w:rPr>
        <w:t>.</w:t>
      </w:r>
    </w:p>
    <w:p w:rsidR="00DA453F" w:rsidRDefault="00DA453F" w:rsidP="008B73FC">
      <w:pPr>
        <w:pStyle w:val="DimBylchau"/>
        <w:rPr>
          <w:rFonts w:ascii="Arial" w:hAnsi="Arial" w:cs="Arial"/>
          <w:b/>
          <w:color w:val="C00000"/>
          <w:sz w:val="24"/>
          <w:szCs w:val="24"/>
        </w:rPr>
      </w:pPr>
    </w:p>
    <w:p w:rsidR="0098543C" w:rsidRDefault="008902C3" w:rsidP="008902C3">
      <w:pPr>
        <w:jc w:val="both"/>
        <w:rPr>
          <w:rFonts w:ascii="Arial" w:hAnsi="Arial" w:cs="Arial"/>
        </w:rPr>
      </w:pPr>
      <w:r>
        <w:rPr>
          <w:rFonts w:ascii="Arial" w:hAnsi="Arial" w:cs="Arial"/>
        </w:rPr>
        <w:t>Curre</w:t>
      </w:r>
      <w:r w:rsidR="001E7285">
        <w:rPr>
          <w:rFonts w:ascii="Arial" w:hAnsi="Arial" w:cs="Arial"/>
        </w:rPr>
        <w:t xml:space="preserve">ntly from a cohort of some 252, there are some 229 or </w:t>
      </w:r>
      <w:r w:rsidR="00C65386">
        <w:rPr>
          <w:rFonts w:ascii="Arial" w:hAnsi="Arial" w:cs="Arial"/>
        </w:rPr>
        <w:t>90</w:t>
      </w:r>
      <w:r>
        <w:rPr>
          <w:rFonts w:ascii="Arial" w:hAnsi="Arial" w:cs="Arial"/>
        </w:rPr>
        <w:t xml:space="preserve">% of 17 years olds studying 2 or more </w:t>
      </w:r>
      <w:r w:rsidR="00C35930">
        <w:rPr>
          <w:rFonts w:ascii="Arial" w:hAnsi="Arial" w:cs="Arial"/>
        </w:rPr>
        <w:t>subjects through the medium of W</w:t>
      </w:r>
      <w:r>
        <w:rPr>
          <w:rFonts w:ascii="Arial" w:hAnsi="Arial" w:cs="Arial"/>
        </w:rPr>
        <w:t>elsh at an advanced level in schools, colleges and work based learning in Cardiff. The target is to increase the nu</w:t>
      </w:r>
      <w:r w:rsidR="00C65386">
        <w:rPr>
          <w:rFonts w:ascii="Arial" w:hAnsi="Arial" w:cs="Arial"/>
        </w:rPr>
        <w:t xml:space="preserve">mber of pupils </w:t>
      </w:r>
      <w:r>
        <w:rPr>
          <w:rFonts w:ascii="Arial" w:hAnsi="Arial" w:cs="Arial"/>
        </w:rPr>
        <w:t>an</w:t>
      </w:r>
      <w:r w:rsidR="00C65386">
        <w:rPr>
          <w:rFonts w:ascii="Arial" w:hAnsi="Arial" w:cs="Arial"/>
        </w:rPr>
        <w:t>nually to reach a target of 95</w:t>
      </w:r>
      <w:r>
        <w:rPr>
          <w:rFonts w:ascii="Arial" w:hAnsi="Arial" w:cs="Arial"/>
        </w:rPr>
        <w:t xml:space="preserve">% by 2020.  </w:t>
      </w:r>
    </w:p>
    <w:p w:rsidR="00DA453F" w:rsidRDefault="00DA453F" w:rsidP="00AB757C">
      <w:pPr>
        <w:pStyle w:val="DimBylchau"/>
        <w:rPr>
          <w:rFonts w:ascii="Arial" w:hAnsi="Arial" w:cs="Arial"/>
        </w:rPr>
      </w:pPr>
      <w:r w:rsidRPr="00AB757C">
        <w:rPr>
          <w:rFonts w:ascii="Arial" w:hAnsi="Arial" w:cs="Arial"/>
        </w:rPr>
        <w:t xml:space="preserve">Therefore, the measure that will be used for achievement of Outcome 4 is as </w:t>
      </w:r>
      <w:r w:rsidR="008205B3" w:rsidRPr="00AB757C">
        <w:rPr>
          <w:rFonts w:ascii="Arial" w:hAnsi="Arial" w:cs="Arial"/>
        </w:rPr>
        <w:t>follows: -</w:t>
      </w:r>
      <w:r w:rsidRPr="00AB757C">
        <w:rPr>
          <w:rFonts w:ascii="Arial" w:hAnsi="Arial" w:cs="Arial"/>
        </w:rPr>
        <w:t xml:space="preserve"> </w:t>
      </w:r>
    </w:p>
    <w:p w:rsidR="00AB757C" w:rsidRPr="00AB757C" w:rsidRDefault="00AB757C" w:rsidP="00AB757C">
      <w:pPr>
        <w:pStyle w:val="DimBylchau"/>
        <w:rPr>
          <w:rFonts w:ascii="Arial" w:hAnsi="Arial" w:cs="Arial"/>
        </w:rPr>
      </w:pPr>
    </w:p>
    <w:p w:rsidR="008B73FC" w:rsidRPr="00AB757C" w:rsidRDefault="007A4711" w:rsidP="00994D2F">
      <w:pPr>
        <w:pStyle w:val="DimBylchau"/>
        <w:ind w:left="720"/>
        <w:jc w:val="both"/>
        <w:rPr>
          <w:rFonts w:ascii="Arial" w:hAnsi="Arial" w:cs="Arial"/>
          <w:b/>
        </w:rPr>
      </w:pPr>
      <w:r w:rsidRPr="00AB757C">
        <w:rPr>
          <w:rFonts w:ascii="Arial" w:hAnsi="Arial" w:cs="Arial"/>
          <w:b/>
        </w:rPr>
        <w:t>Measure</w:t>
      </w:r>
      <w:r w:rsidR="00136018" w:rsidRPr="00AB757C">
        <w:rPr>
          <w:rFonts w:ascii="Arial" w:hAnsi="Arial" w:cs="Arial"/>
          <w:b/>
        </w:rPr>
        <w:t xml:space="preserve"> </w:t>
      </w:r>
      <w:r w:rsidR="00635D79">
        <w:rPr>
          <w:rFonts w:ascii="Arial" w:hAnsi="Arial" w:cs="Arial"/>
          <w:b/>
        </w:rPr>
        <w:t>4.1</w:t>
      </w:r>
      <w:r w:rsidRPr="00AB757C">
        <w:rPr>
          <w:rFonts w:ascii="Arial" w:hAnsi="Arial" w:cs="Arial"/>
          <w:b/>
        </w:rPr>
        <w:t>:</w:t>
      </w:r>
      <w:r w:rsidRPr="00AB757C">
        <w:rPr>
          <w:rFonts w:ascii="Arial" w:hAnsi="Arial" w:cs="Arial"/>
          <w:b/>
          <w:color w:val="C00000"/>
        </w:rPr>
        <w:t xml:space="preserve"> </w:t>
      </w:r>
      <w:r w:rsidR="00D8497E" w:rsidRPr="00AB757C">
        <w:rPr>
          <w:rFonts w:ascii="Arial" w:hAnsi="Arial" w:cs="Arial"/>
          <w:b/>
        </w:rPr>
        <w:t>Increase</w:t>
      </w:r>
      <w:r w:rsidR="00D8497E" w:rsidRPr="00AB757C">
        <w:rPr>
          <w:rFonts w:ascii="Arial" w:hAnsi="Arial" w:cs="Arial"/>
          <w:b/>
          <w:color w:val="C00000"/>
        </w:rPr>
        <w:t xml:space="preserve"> </w:t>
      </w:r>
      <w:r w:rsidR="00D8497E" w:rsidRPr="00AB757C">
        <w:rPr>
          <w:rFonts w:ascii="Arial" w:hAnsi="Arial" w:cs="Arial"/>
          <w:b/>
        </w:rPr>
        <w:t xml:space="preserve">the </w:t>
      </w:r>
      <w:r w:rsidRPr="00AB757C">
        <w:rPr>
          <w:rFonts w:ascii="Arial" w:hAnsi="Arial" w:cs="Arial"/>
          <w:b/>
        </w:rPr>
        <w:t>percentage of learners</w:t>
      </w:r>
      <w:r w:rsidRPr="00AB757C">
        <w:rPr>
          <w:rFonts w:ascii="Arial" w:hAnsi="Arial" w:cs="Arial"/>
          <w:b/>
          <w:color w:val="C00000"/>
        </w:rPr>
        <w:t xml:space="preserve"> </w:t>
      </w:r>
      <w:r w:rsidR="00C65386">
        <w:rPr>
          <w:rFonts w:ascii="Arial" w:hAnsi="Arial" w:cs="Arial"/>
          <w:b/>
        </w:rPr>
        <w:t xml:space="preserve">aged 17 </w:t>
      </w:r>
      <w:r w:rsidRPr="00AB757C">
        <w:rPr>
          <w:rFonts w:ascii="Arial" w:hAnsi="Arial" w:cs="Arial"/>
          <w:b/>
        </w:rPr>
        <w:t xml:space="preserve">who study 2 or more subjects </w:t>
      </w:r>
      <w:r w:rsidR="00136018" w:rsidRPr="00AB757C">
        <w:rPr>
          <w:rFonts w:ascii="Arial" w:hAnsi="Arial" w:cs="Arial"/>
          <w:b/>
        </w:rPr>
        <w:t>through the medium of Welsh</w:t>
      </w:r>
      <w:r w:rsidR="000E4F34">
        <w:rPr>
          <w:rFonts w:ascii="Arial" w:hAnsi="Arial" w:cs="Arial"/>
          <w:b/>
        </w:rPr>
        <w:t xml:space="preserve"> in Welsh-medium schools </w:t>
      </w:r>
      <w:r w:rsidR="00136018" w:rsidRPr="00AB757C">
        <w:rPr>
          <w:rFonts w:ascii="Arial" w:hAnsi="Arial" w:cs="Arial"/>
          <w:b/>
        </w:rPr>
        <w:t xml:space="preserve">by </w:t>
      </w:r>
      <w:r w:rsidR="00C65386">
        <w:rPr>
          <w:rFonts w:ascii="Arial" w:hAnsi="Arial" w:cs="Arial"/>
          <w:b/>
        </w:rPr>
        <w:t>4</w:t>
      </w:r>
      <w:r w:rsidR="008902C3" w:rsidRPr="00AB757C">
        <w:rPr>
          <w:rFonts w:ascii="Arial" w:hAnsi="Arial" w:cs="Arial"/>
          <w:b/>
        </w:rPr>
        <w:t xml:space="preserve">% </w:t>
      </w:r>
      <w:r w:rsidR="00A804E7" w:rsidRPr="002D272A">
        <w:rPr>
          <w:rFonts w:ascii="Arial" w:hAnsi="Arial" w:cs="Arial"/>
          <w:b/>
        </w:rPr>
        <w:t xml:space="preserve">to 95% </w:t>
      </w:r>
      <w:r w:rsidR="008902C3" w:rsidRPr="00AB757C">
        <w:rPr>
          <w:rFonts w:ascii="Arial" w:hAnsi="Arial" w:cs="Arial"/>
          <w:b/>
        </w:rPr>
        <w:t xml:space="preserve">by </w:t>
      </w:r>
      <w:r w:rsidR="00136018" w:rsidRPr="00AB757C">
        <w:rPr>
          <w:rFonts w:ascii="Arial" w:hAnsi="Arial" w:cs="Arial"/>
          <w:b/>
        </w:rPr>
        <w:t>2020.</w:t>
      </w:r>
    </w:p>
    <w:p w:rsidR="00AB757C" w:rsidRPr="00AB757C" w:rsidRDefault="00AB757C" w:rsidP="00AB757C">
      <w:pPr>
        <w:pStyle w:val="DimBylchau"/>
        <w:rPr>
          <w:rFonts w:ascii="Arial" w:hAnsi="Arial" w:cs="Arial"/>
        </w:rPr>
      </w:pPr>
    </w:p>
    <w:p w:rsidR="00FA45F8" w:rsidRPr="006045D5" w:rsidRDefault="00B10CF4" w:rsidP="00FA45F8">
      <w:pPr>
        <w:pStyle w:val="DimBylchau"/>
        <w:rPr>
          <w:rFonts w:ascii="Arial" w:hAnsi="Arial" w:cs="Arial"/>
          <w:u w:val="single"/>
        </w:rPr>
      </w:pPr>
      <w:r w:rsidRPr="006045D5">
        <w:rPr>
          <w:rFonts w:ascii="Arial" w:hAnsi="Arial" w:cs="Arial"/>
          <w:b/>
          <w:u w:val="single"/>
        </w:rPr>
        <w:t>Actions to address Outcome</w:t>
      </w:r>
      <w:r w:rsidRPr="006045D5" w:rsidDel="00B10CF4">
        <w:rPr>
          <w:rFonts w:ascii="Arial" w:hAnsi="Arial" w:cs="Arial"/>
          <w:u w:val="single"/>
        </w:rPr>
        <w:t xml:space="preserve"> </w:t>
      </w:r>
      <w:r w:rsidR="00660F32" w:rsidRPr="006045D5">
        <w:rPr>
          <w:rFonts w:ascii="Arial" w:hAnsi="Arial" w:cs="Arial"/>
          <w:b/>
          <w:u w:val="single"/>
        </w:rPr>
        <w:t>4</w:t>
      </w:r>
    </w:p>
    <w:p w:rsidR="00AB757C" w:rsidRPr="00B2335D" w:rsidRDefault="00AB757C" w:rsidP="00AB757C">
      <w:pPr>
        <w:pStyle w:val="DimBylchau"/>
      </w:pPr>
    </w:p>
    <w:p w:rsidR="00EC377F" w:rsidRPr="00136018" w:rsidRDefault="00F6430F" w:rsidP="007C6CEC">
      <w:pPr>
        <w:pStyle w:val="Pennyn"/>
        <w:numPr>
          <w:ilvl w:val="0"/>
          <w:numId w:val="21"/>
        </w:numPr>
        <w:jc w:val="both"/>
        <w:rPr>
          <w:rFonts w:ascii="Arial" w:hAnsi="Arial" w:cs="Arial"/>
        </w:rPr>
      </w:pPr>
      <w:r>
        <w:rPr>
          <w:rFonts w:ascii="Arial" w:hAnsi="Arial" w:cs="Arial"/>
          <w:b/>
        </w:rPr>
        <w:t xml:space="preserve">Encourage </w:t>
      </w:r>
      <w:r w:rsidR="00EC377F" w:rsidRPr="00136018">
        <w:rPr>
          <w:rFonts w:ascii="Arial" w:hAnsi="Arial" w:cs="Arial"/>
          <w:b/>
        </w:rPr>
        <w:t>Curriculum Breadth and  Choice</w:t>
      </w:r>
      <w:r>
        <w:rPr>
          <w:rFonts w:ascii="Arial" w:hAnsi="Arial" w:cs="Arial"/>
          <w:b/>
        </w:rPr>
        <w:t xml:space="preserve"> for 16-19 years</w:t>
      </w:r>
      <w:r w:rsidR="00EC377F" w:rsidRPr="00136018">
        <w:rPr>
          <w:rFonts w:ascii="Arial" w:hAnsi="Arial" w:cs="Arial"/>
        </w:rPr>
        <w:t xml:space="preserve"> – The Learning and Skills Measure 2009 indicates that pupils </w:t>
      </w:r>
      <w:r w:rsidR="00136018" w:rsidRPr="00136018">
        <w:rPr>
          <w:rFonts w:ascii="Arial" w:hAnsi="Arial" w:cs="Arial"/>
        </w:rPr>
        <w:t xml:space="preserve">aged </w:t>
      </w:r>
      <w:r w:rsidR="00EC377F" w:rsidRPr="00136018">
        <w:rPr>
          <w:rFonts w:ascii="Arial" w:hAnsi="Arial" w:cs="Arial"/>
        </w:rPr>
        <w:t xml:space="preserve">16-19 are entitiled to an offer of thirty Level 3 subjects five of which must be Level 3 Voctional.  In order to maintain and provide a varied curriculum suited to pupils interests, ability and needs the Welsh </w:t>
      </w:r>
      <w:r w:rsidR="00136018" w:rsidRPr="00136018">
        <w:rPr>
          <w:rFonts w:ascii="Arial" w:hAnsi="Arial" w:cs="Arial"/>
        </w:rPr>
        <w:t>secondary s</w:t>
      </w:r>
      <w:r w:rsidR="00EC377F" w:rsidRPr="00136018">
        <w:rPr>
          <w:rFonts w:ascii="Arial" w:hAnsi="Arial" w:cs="Arial"/>
        </w:rPr>
        <w:t>chools in Cardiff continue to work together in a 14-19 parternship to meet and deliver the Measur</w:t>
      </w:r>
      <w:r w:rsidR="00136018" w:rsidRPr="00136018">
        <w:rPr>
          <w:rFonts w:ascii="Arial" w:hAnsi="Arial" w:cs="Arial"/>
        </w:rPr>
        <w:t>e. Pupils from all three Welsh-medium s</w:t>
      </w:r>
      <w:r w:rsidR="00EC377F" w:rsidRPr="00136018">
        <w:rPr>
          <w:rFonts w:ascii="Arial" w:hAnsi="Arial" w:cs="Arial"/>
        </w:rPr>
        <w:t xml:space="preserve">econdary </w:t>
      </w:r>
      <w:r w:rsidR="00136018" w:rsidRPr="00136018">
        <w:rPr>
          <w:rFonts w:ascii="Arial" w:hAnsi="Arial" w:cs="Arial"/>
        </w:rPr>
        <w:t>s</w:t>
      </w:r>
      <w:r w:rsidR="00EC377F" w:rsidRPr="00136018">
        <w:rPr>
          <w:rFonts w:ascii="Arial" w:hAnsi="Arial" w:cs="Arial"/>
        </w:rPr>
        <w:t>chools are encouraged to take up subj</w:t>
      </w:r>
      <w:r w:rsidR="00136018" w:rsidRPr="00136018">
        <w:rPr>
          <w:rFonts w:ascii="Arial" w:hAnsi="Arial" w:cs="Arial"/>
        </w:rPr>
        <w:t>ects not offered by their Welsh-medium home school at a Welsh-medium host s</w:t>
      </w:r>
      <w:r w:rsidR="00EC377F" w:rsidRPr="00136018">
        <w:rPr>
          <w:rFonts w:ascii="Arial" w:hAnsi="Arial" w:cs="Arial"/>
        </w:rPr>
        <w:t xml:space="preserve">chool or Work Based Learning Centre or Further Education where applicable and appropriate. Labour Market Intelligence from the Wales Learning and Skills Observatory should be utilised by </w:t>
      </w:r>
      <w:r w:rsidR="00F07487" w:rsidRPr="00136018">
        <w:rPr>
          <w:rFonts w:ascii="Arial" w:hAnsi="Arial" w:cs="Arial"/>
        </w:rPr>
        <w:t>schools to</w:t>
      </w:r>
      <w:r w:rsidR="00EC377F" w:rsidRPr="00136018">
        <w:rPr>
          <w:rFonts w:ascii="Arial" w:hAnsi="Arial" w:cs="Arial"/>
        </w:rPr>
        <w:t xml:space="preserve"> inform curriculum planning in 16-19 that reflects the Labour market with specific reference to Welsh Speaking Industries. </w:t>
      </w:r>
    </w:p>
    <w:p w:rsidR="0098543C" w:rsidRDefault="0098543C" w:rsidP="00EC377F">
      <w:pPr>
        <w:pStyle w:val="ParagraffRhestr"/>
        <w:ind w:left="420"/>
        <w:jc w:val="both"/>
        <w:rPr>
          <w:rFonts w:ascii="Arial" w:hAnsi="Arial" w:cs="Arial"/>
        </w:rPr>
      </w:pPr>
    </w:p>
    <w:p w:rsidR="002D272A" w:rsidRDefault="00EC377F" w:rsidP="002D272A">
      <w:pPr>
        <w:pStyle w:val="ParagraffRhestr"/>
        <w:jc w:val="both"/>
        <w:rPr>
          <w:rFonts w:ascii="Arial" w:hAnsi="Arial" w:cs="Arial"/>
        </w:rPr>
      </w:pPr>
      <w:r>
        <w:rPr>
          <w:rFonts w:ascii="Arial" w:hAnsi="Arial" w:cs="Arial"/>
        </w:rPr>
        <w:t>Concerns regarding some subjects have been expressed</w:t>
      </w:r>
      <w:r w:rsidR="00136018">
        <w:rPr>
          <w:rFonts w:ascii="Arial" w:hAnsi="Arial" w:cs="Arial"/>
        </w:rPr>
        <w:t>,</w:t>
      </w:r>
      <w:r>
        <w:rPr>
          <w:rFonts w:ascii="Arial" w:hAnsi="Arial" w:cs="Arial"/>
        </w:rPr>
        <w:t xml:space="preserve"> for example</w:t>
      </w:r>
      <w:r w:rsidR="00136018">
        <w:rPr>
          <w:rFonts w:ascii="Arial" w:hAnsi="Arial" w:cs="Arial"/>
        </w:rPr>
        <w:t>,</w:t>
      </w:r>
      <w:r>
        <w:rPr>
          <w:rFonts w:ascii="Arial" w:hAnsi="Arial" w:cs="Arial"/>
        </w:rPr>
        <w:t xml:space="preserve"> Childcare and Welsh 1</w:t>
      </w:r>
      <w:r w:rsidRPr="00B2335D">
        <w:rPr>
          <w:rFonts w:ascii="Arial" w:hAnsi="Arial" w:cs="Arial"/>
          <w:vertAlign w:val="superscript"/>
        </w:rPr>
        <w:t>st</w:t>
      </w:r>
      <w:r>
        <w:rPr>
          <w:rFonts w:ascii="Arial" w:hAnsi="Arial" w:cs="Arial"/>
          <w:vertAlign w:val="superscript"/>
        </w:rPr>
        <w:t xml:space="preserve"> </w:t>
      </w:r>
      <w:r w:rsidR="00F07487">
        <w:rPr>
          <w:rFonts w:ascii="Arial" w:hAnsi="Arial" w:cs="Arial"/>
        </w:rPr>
        <w:t>Language</w:t>
      </w:r>
      <w:r>
        <w:rPr>
          <w:rFonts w:ascii="Arial" w:hAnsi="Arial" w:cs="Arial"/>
        </w:rPr>
        <w:t xml:space="preserve"> A Level. This is because ALPs data indicates that from 2012 to 2015 there has been a steady decline </w:t>
      </w:r>
      <w:r w:rsidR="00F07487">
        <w:rPr>
          <w:rFonts w:ascii="Arial" w:hAnsi="Arial" w:cs="Arial"/>
        </w:rPr>
        <w:t xml:space="preserve">in </w:t>
      </w:r>
      <w:r w:rsidR="00136018">
        <w:rPr>
          <w:rFonts w:ascii="Arial" w:hAnsi="Arial" w:cs="Arial"/>
        </w:rPr>
        <w:t xml:space="preserve">the </w:t>
      </w:r>
      <w:r w:rsidR="00F07487">
        <w:rPr>
          <w:rFonts w:ascii="Arial" w:hAnsi="Arial" w:cs="Arial"/>
        </w:rPr>
        <w:t>uptake</w:t>
      </w:r>
      <w:r>
        <w:rPr>
          <w:rFonts w:ascii="Arial" w:hAnsi="Arial" w:cs="Arial"/>
        </w:rPr>
        <w:t xml:space="preserve"> of Welsh 1</w:t>
      </w:r>
      <w:r w:rsidRPr="00B2335D">
        <w:rPr>
          <w:rFonts w:ascii="Arial" w:hAnsi="Arial" w:cs="Arial"/>
          <w:vertAlign w:val="superscript"/>
        </w:rPr>
        <w:t>st</w:t>
      </w:r>
      <w:r>
        <w:rPr>
          <w:rFonts w:ascii="Arial" w:hAnsi="Arial" w:cs="Arial"/>
        </w:rPr>
        <w:t xml:space="preserve"> </w:t>
      </w:r>
      <w:r w:rsidR="00F07487">
        <w:rPr>
          <w:rFonts w:ascii="Arial" w:hAnsi="Arial" w:cs="Arial"/>
        </w:rPr>
        <w:t>Language</w:t>
      </w:r>
      <w:r>
        <w:rPr>
          <w:rFonts w:ascii="Arial" w:hAnsi="Arial" w:cs="Arial"/>
        </w:rPr>
        <w:t xml:space="preserve"> nationally. It must be noted however in Cardiff </w:t>
      </w:r>
      <w:r w:rsidR="00F07487">
        <w:rPr>
          <w:rFonts w:ascii="Arial" w:hAnsi="Arial" w:cs="Arial"/>
        </w:rPr>
        <w:t>take-up</w:t>
      </w:r>
      <w:r>
        <w:rPr>
          <w:rFonts w:ascii="Arial" w:hAnsi="Arial" w:cs="Arial"/>
        </w:rPr>
        <w:t xml:space="preserve"> has grown slightly in this last year and data indicates 13 </w:t>
      </w:r>
      <w:r w:rsidR="00F07487">
        <w:rPr>
          <w:rFonts w:ascii="Arial" w:hAnsi="Arial" w:cs="Arial"/>
        </w:rPr>
        <w:t>entries</w:t>
      </w:r>
      <w:r>
        <w:rPr>
          <w:rFonts w:ascii="Arial" w:hAnsi="Arial" w:cs="Arial"/>
        </w:rPr>
        <w:t xml:space="preserve"> in 2014, 12 entries in 2015 and 18 entries in 2016. </w:t>
      </w:r>
      <w:r w:rsidR="00F07487">
        <w:rPr>
          <w:rFonts w:ascii="Arial" w:hAnsi="Arial" w:cs="Arial"/>
        </w:rPr>
        <w:t>However,</w:t>
      </w:r>
      <w:r>
        <w:rPr>
          <w:rFonts w:ascii="Arial" w:hAnsi="Arial" w:cs="Arial"/>
        </w:rPr>
        <w:t xml:space="preserve"> these numbers remain limited despite achievement in Welsh 1</w:t>
      </w:r>
      <w:r w:rsidRPr="00B2335D">
        <w:rPr>
          <w:rFonts w:ascii="Arial" w:hAnsi="Arial" w:cs="Arial"/>
          <w:vertAlign w:val="superscript"/>
        </w:rPr>
        <w:t>st</w:t>
      </w:r>
      <w:r>
        <w:rPr>
          <w:rFonts w:ascii="Arial" w:hAnsi="Arial" w:cs="Arial"/>
        </w:rPr>
        <w:t xml:space="preserve"> language GCSE.  Some</w:t>
      </w:r>
      <w:r w:rsidR="00F07487">
        <w:rPr>
          <w:rFonts w:ascii="Arial" w:hAnsi="Arial" w:cs="Arial"/>
        </w:rPr>
        <w:t>,</w:t>
      </w:r>
      <w:r>
        <w:rPr>
          <w:rFonts w:ascii="Arial" w:hAnsi="Arial" w:cs="Arial"/>
        </w:rPr>
        <w:t xml:space="preserve"> but not all</w:t>
      </w:r>
      <w:r w:rsidR="00F07487">
        <w:rPr>
          <w:rFonts w:ascii="Arial" w:hAnsi="Arial" w:cs="Arial"/>
        </w:rPr>
        <w:t>,</w:t>
      </w:r>
      <w:r>
        <w:rPr>
          <w:rFonts w:ascii="Arial" w:hAnsi="Arial" w:cs="Arial"/>
        </w:rPr>
        <w:t xml:space="preserve"> of the long term impact of this in </w:t>
      </w:r>
      <w:r w:rsidR="00F07487">
        <w:rPr>
          <w:rFonts w:ascii="Arial" w:hAnsi="Arial" w:cs="Arial"/>
        </w:rPr>
        <w:t>Wales could</w:t>
      </w:r>
      <w:r>
        <w:rPr>
          <w:rFonts w:ascii="Arial" w:hAnsi="Arial" w:cs="Arial"/>
        </w:rPr>
        <w:t xml:space="preserve"> be a </w:t>
      </w:r>
      <w:r w:rsidR="00F07487">
        <w:rPr>
          <w:rFonts w:ascii="Arial" w:hAnsi="Arial" w:cs="Arial"/>
        </w:rPr>
        <w:t>shortage</w:t>
      </w:r>
      <w:r>
        <w:rPr>
          <w:rFonts w:ascii="Arial" w:hAnsi="Arial" w:cs="Arial"/>
        </w:rPr>
        <w:t xml:space="preserve"> of Welsh 1</w:t>
      </w:r>
      <w:r w:rsidRPr="00B2335D">
        <w:rPr>
          <w:rFonts w:ascii="Arial" w:hAnsi="Arial" w:cs="Arial"/>
          <w:vertAlign w:val="superscript"/>
        </w:rPr>
        <w:t>st</w:t>
      </w:r>
      <w:r>
        <w:rPr>
          <w:rFonts w:ascii="Arial" w:hAnsi="Arial" w:cs="Arial"/>
        </w:rPr>
        <w:t xml:space="preserve"> Language teaching staff and difficulty of recruitment for translation services </w:t>
      </w:r>
      <w:r w:rsidR="00F07487">
        <w:rPr>
          <w:rFonts w:ascii="Arial" w:hAnsi="Arial" w:cs="Arial"/>
        </w:rPr>
        <w:t>and</w:t>
      </w:r>
      <w:r>
        <w:rPr>
          <w:rFonts w:ascii="Arial" w:hAnsi="Arial" w:cs="Arial"/>
        </w:rPr>
        <w:t xml:space="preserve"> therefore this needs to be addressed at a national level.  </w:t>
      </w:r>
    </w:p>
    <w:p w:rsidR="002D272A" w:rsidRDefault="002D272A" w:rsidP="002D272A">
      <w:pPr>
        <w:pStyle w:val="ParagraffRhestr"/>
        <w:jc w:val="both"/>
        <w:rPr>
          <w:rFonts w:ascii="Arial" w:hAnsi="Arial" w:cs="Arial"/>
        </w:rPr>
      </w:pPr>
    </w:p>
    <w:p w:rsidR="00EC377F" w:rsidRDefault="00C91A18" w:rsidP="002D272A">
      <w:pPr>
        <w:pStyle w:val="ParagraffRhestr"/>
        <w:numPr>
          <w:ilvl w:val="0"/>
          <w:numId w:val="21"/>
        </w:numPr>
        <w:jc w:val="both"/>
        <w:rPr>
          <w:rFonts w:ascii="Arial" w:hAnsi="Arial" w:cs="Arial"/>
        </w:rPr>
      </w:pPr>
      <w:r>
        <w:rPr>
          <w:rFonts w:ascii="Arial" w:hAnsi="Arial" w:cs="Arial"/>
          <w:b/>
        </w:rPr>
        <w:t>Raise</w:t>
      </w:r>
      <w:r w:rsidR="00EC377F" w:rsidRPr="002D272A">
        <w:rPr>
          <w:rFonts w:ascii="Arial" w:hAnsi="Arial" w:cs="Arial"/>
          <w:b/>
        </w:rPr>
        <w:t xml:space="preserve"> Standards</w:t>
      </w:r>
      <w:r w:rsidR="00EC377F" w:rsidRPr="002D272A">
        <w:rPr>
          <w:rFonts w:ascii="Arial" w:hAnsi="Arial" w:cs="Arial"/>
        </w:rPr>
        <w:t xml:space="preserve"> </w:t>
      </w:r>
      <w:r w:rsidR="00E6169A" w:rsidRPr="002D272A">
        <w:rPr>
          <w:rFonts w:ascii="Arial" w:hAnsi="Arial" w:cs="Arial"/>
        </w:rPr>
        <w:t>- Both</w:t>
      </w:r>
      <w:r w:rsidR="00EC377F" w:rsidRPr="002D272A">
        <w:rPr>
          <w:rFonts w:ascii="Arial" w:hAnsi="Arial" w:cs="Arial"/>
        </w:rPr>
        <w:t xml:space="preserve"> the Local Authority and the Central South Consortium will provide challenge to the three W</w:t>
      </w:r>
      <w:r w:rsidR="00136018" w:rsidRPr="002D272A">
        <w:rPr>
          <w:rFonts w:ascii="Arial" w:hAnsi="Arial" w:cs="Arial"/>
        </w:rPr>
        <w:t>elsh-m</w:t>
      </w:r>
      <w:r w:rsidR="00EC377F" w:rsidRPr="002D272A">
        <w:rPr>
          <w:rFonts w:ascii="Arial" w:hAnsi="Arial" w:cs="Arial"/>
        </w:rPr>
        <w:t xml:space="preserve">edium </w:t>
      </w:r>
      <w:r w:rsidR="00136018" w:rsidRPr="002D272A">
        <w:rPr>
          <w:rFonts w:ascii="Arial" w:hAnsi="Arial" w:cs="Arial"/>
        </w:rPr>
        <w:t>s</w:t>
      </w:r>
      <w:r w:rsidR="00EC377F" w:rsidRPr="002D272A">
        <w:rPr>
          <w:rFonts w:ascii="Arial" w:hAnsi="Arial" w:cs="Arial"/>
        </w:rPr>
        <w:t xml:space="preserve">econdary </w:t>
      </w:r>
      <w:r w:rsidR="00136018" w:rsidRPr="002D272A">
        <w:rPr>
          <w:rFonts w:ascii="Arial" w:hAnsi="Arial" w:cs="Arial"/>
        </w:rPr>
        <w:t>s</w:t>
      </w:r>
      <w:r w:rsidR="00EC377F" w:rsidRPr="002D272A">
        <w:rPr>
          <w:rFonts w:ascii="Arial" w:hAnsi="Arial" w:cs="Arial"/>
        </w:rPr>
        <w:t>chools in Cardiff in order to continually improve their standards against performance indicators.  ALPS data will continue to inform and support ongoing improvement in the qualit</w:t>
      </w:r>
      <w:r w:rsidR="00136018" w:rsidRPr="002D272A">
        <w:rPr>
          <w:rFonts w:ascii="Arial" w:hAnsi="Arial" w:cs="Arial"/>
        </w:rPr>
        <w:t>y of sixth form provision in the</w:t>
      </w:r>
      <w:r w:rsidR="00EC377F" w:rsidRPr="002D272A">
        <w:rPr>
          <w:rFonts w:ascii="Arial" w:hAnsi="Arial" w:cs="Arial"/>
        </w:rPr>
        <w:t xml:space="preserve"> Welsh</w:t>
      </w:r>
      <w:r w:rsidR="00136018" w:rsidRPr="002D272A">
        <w:rPr>
          <w:rFonts w:ascii="Arial" w:hAnsi="Arial" w:cs="Arial"/>
        </w:rPr>
        <w:t>-medium s</w:t>
      </w:r>
      <w:r w:rsidR="00EC377F" w:rsidRPr="002D272A">
        <w:rPr>
          <w:rFonts w:ascii="Arial" w:hAnsi="Arial" w:cs="Arial"/>
        </w:rPr>
        <w:t xml:space="preserve">econdary sector taking into account of value added information in determining its </w:t>
      </w:r>
      <w:r w:rsidR="00DA2304" w:rsidRPr="002D272A">
        <w:rPr>
          <w:rFonts w:ascii="Arial" w:hAnsi="Arial" w:cs="Arial"/>
        </w:rPr>
        <w:t>relative</w:t>
      </w:r>
      <w:r w:rsidR="00EC377F" w:rsidRPr="002D272A">
        <w:rPr>
          <w:rFonts w:ascii="Arial" w:hAnsi="Arial" w:cs="Arial"/>
        </w:rPr>
        <w:t xml:space="preserve"> progress.   </w:t>
      </w:r>
      <w:r w:rsidR="00136018" w:rsidRPr="002D272A">
        <w:rPr>
          <w:rFonts w:ascii="Arial" w:hAnsi="Arial" w:cs="Arial"/>
        </w:rPr>
        <w:t>Furthermore, the three Welsh-medium high s</w:t>
      </w:r>
      <w:r w:rsidR="00EC377F" w:rsidRPr="002D272A">
        <w:rPr>
          <w:rFonts w:ascii="Arial" w:hAnsi="Arial" w:cs="Arial"/>
        </w:rPr>
        <w:t>chools continue to support one another in their curriculum devel</w:t>
      </w:r>
      <w:r w:rsidR="00136018" w:rsidRPr="002D272A">
        <w:rPr>
          <w:rFonts w:ascii="Arial" w:hAnsi="Arial" w:cs="Arial"/>
        </w:rPr>
        <w:t>opment through the 14-19 partner</w:t>
      </w:r>
      <w:r w:rsidR="00EC377F" w:rsidRPr="002D272A">
        <w:rPr>
          <w:rFonts w:ascii="Arial" w:hAnsi="Arial" w:cs="Arial"/>
        </w:rPr>
        <w:t>ship as well as external networks and forums such as CYDAG</w:t>
      </w:r>
      <w:r w:rsidR="00AB3235" w:rsidRPr="002D272A">
        <w:rPr>
          <w:rFonts w:ascii="Arial" w:hAnsi="Arial" w:cs="Arial"/>
        </w:rPr>
        <w:t xml:space="preserve"> (who promote </w:t>
      </w:r>
      <w:r w:rsidR="005D3F2F" w:rsidRPr="002D272A">
        <w:rPr>
          <w:rFonts w:ascii="Arial" w:hAnsi="Arial" w:cs="Arial"/>
        </w:rPr>
        <w:t>Welsh-medium</w:t>
      </w:r>
      <w:r w:rsidR="00AB3235" w:rsidRPr="002D272A">
        <w:rPr>
          <w:rFonts w:ascii="Arial" w:hAnsi="Arial" w:cs="Arial"/>
        </w:rPr>
        <w:t xml:space="preserve"> &amp; </w:t>
      </w:r>
      <w:r w:rsidR="00E26E04">
        <w:rPr>
          <w:rFonts w:ascii="Arial" w:hAnsi="Arial" w:cs="Arial"/>
        </w:rPr>
        <w:t>Bilingual</w:t>
      </w:r>
      <w:r w:rsidR="00AB3235" w:rsidRPr="002D272A">
        <w:rPr>
          <w:rFonts w:ascii="Arial" w:hAnsi="Arial" w:cs="Arial"/>
        </w:rPr>
        <w:t xml:space="preserve"> </w:t>
      </w:r>
      <w:r w:rsidR="002D272A" w:rsidRPr="002D272A">
        <w:rPr>
          <w:rFonts w:ascii="Arial" w:hAnsi="Arial" w:cs="Arial"/>
        </w:rPr>
        <w:t>education) and</w:t>
      </w:r>
      <w:r w:rsidR="00A804E7" w:rsidRPr="002D272A">
        <w:rPr>
          <w:rFonts w:ascii="Arial" w:hAnsi="Arial" w:cs="Arial"/>
        </w:rPr>
        <w:t xml:space="preserve"> will review oppo</w:t>
      </w:r>
      <w:r w:rsidR="00136018" w:rsidRPr="002D272A">
        <w:rPr>
          <w:rFonts w:ascii="Arial" w:hAnsi="Arial" w:cs="Arial"/>
        </w:rPr>
        <w:t>rtunities to develop further work-based links</w:t>
      </w:r>
      <w:r w:rsidR="00EC377F" w:rsidRPr="002D272A">
        <w:rPr>
          <w:rFonts w:ascii="Arial" w:hAnsi="Arial" w:cs="Arial"/>
        </w:rPr>
        <w:t xml:space="preserve">. </w:t>
      </w:r>
    </w:p>
    <w:p w:rsidR="002D272A" w:rsidRPr="002D272A" w:rsidRDefault="002D272A" w:rsidP="002D272A">
      <w:pPr>
        <w:pStyle w:val="ParagraffRhestr"/>
        <w:ind w:left="780"/>
        <w:jc w:val="both"/>
        <w:rPr>
          <w:rFonts w:ascii="Arial" w:hAnsi="Arial" w:cs="Arial"/>
        </w:rPr>
      </w:pPr>
    </w:p>
    <w:p w:rsidR="00BA3B34" w:rsidRPr="00F47BB5" w:rsidRDefault="00EC377F" w:rsidP="007C6CEC">
      <w:pPr>
        <w:pStyle w:val="ParagraffRhestr"/>
        <w:numPr>
          <w:ilvl w:val="0"/>
          <w:numId w:val="21"/>
        </w:numPr>
        <w:jc w:val="both"/>
        <w:rPr>
          <w:rFonts w:ascii="Arial" w:hAnsi="Arial" w:cs="Arial"/>
        </w:rPr>
      </w:pPr>
      <w:r w:rsidRPr="00BA3B34">
        <w:rPr>
          <w:rFonts w:ascii="Arial" w:hAnsi="Arial" w:cs="Arial"/>
          <w:b/>
        </w:rPr>
        <w:t>Improve Impartial Advice and Guidance</w:t>
      </w:r>
      <w:r w:rsidRPr="00BA3B34">
        <w:rPr>
          <w:rFonts w:ascii="Arial" w:hAnsi="Arial" w:cs="Arial"/>
        </w:rPr>
        <w:t xml:space="preserve"> – The awareness of pupils, staff, parents/carers of Labour Market Intelligence and Local Economy and job market will be raised in order that pupils can make informed choices in their 16-19 curriculum. </w:t>
      </w:r>
      <w:r w:rsidR="00BA3B34" w:rsidRPr="00BA3B34">
        <w:rPr>
          <w:rFonts w:ascii="Arial" w:hAnsi="Arial" w:cs="Arial"/>
        </w:rPr>
        <w:t>Careers advice provided by Careers Wales will be up to date, accurate and reflective of the Welsh speaking economy.</w:t>
      </w:r>
      <w:r w:rsidR="00BA3B34">
        <w:rPr>
          <w:rFonts w:ascii="Arial" w:hAnsi="Arial" w:cs="Arial"/>
        </w:rPr>
        <w:t xml:space="preserve"> </w:t>
      </w:r>
      <w:r w:rsidRPr="00BA3B34">
        <w:rPr>
          <w:rFonts w:ascii="Arial" w:hAnsi="Arial" w:cs="Arial"/>
        </w:rPr>
        <w:t xml:space="preserve">Higher Education and Welsh Speaking Alumni will be utilised to highlight and raise awareness of professions that utilise Welsh in order to raise aspirations of young people who wish to follow a Welsh Language career path. </w:t>
      </w:r>
      <w:r w:rsidR="00F47BB5">
        <w:rPr>
          <w:rFonts w:ascii="Arial" w:hAnsi="Arial" w:cs="Arial"/>
        </w:rPr>
        <w:t>The three</w:t>
      </w:r>
      <w:r w:rsidRPr="00BA3B34">
        <w:rPr>
          <w:rFonts w:ascii="Arial" w:hAnsi="Arial" w:cs="Arial"/>
        </w:rPr>
        <w:t xml:space="preserve"> </w:t>
      </w:r>
      <w:r w:rsidR="00F47BB5">
        <w:rPr>
          <w:rFonts w:ascii="Arial" w:hAnsi="Arial" w:cs="Arial"/>
        </w:rPr>
        <w:t xml:space="preserve">Welsh-medium secondary schools will </w:t>
      </w:r>
      <w:r w:rsidR="008C42CB">
        <w:rPr>
          <w:rFonts w:ascii="Arial" w:hAnsi="Arial" w:cs="Arial"/>
        </w:rPr>
        <w:t xml:space="preserve">raise awareness of </w:t>
      </w:r>
      <w:r w:rsidR="00BA3B34" w:rsidRPr="00F47BB5">
        <w:rPr>
          <w:rFonts w:ascii="Arial" w:hAnsi="Arial" w:cs="Arial"/>
        </w:rPr>
        <w:t xml:space="preserve">professional people who use </w:t>
      </w:r>
      <w:r w:rsidR="00F47BB5">
        <w:rPr>
          <w:rFonts w:ascii="Arial" w:hAnsi="Arial" w:cs="Arial"/>
        </w:rPr>
        <w:t xml:space="preserve">the </w:t>
      </w:r>
      <w:r w:rsidR="00BA3B34" w:rsidRPr="00F47BB5">
        <w:rPr>
          <w:rFonts w:ascii="Arial" w:hAnsi="Arial" w:cs="Arial"/>
        </w:rPr>
        <w:t>Welsh language daily in their professional careers to raise the aspirations of learners to follow a Welsh language career path.</w:t>
      </w:r>
    </w:p>
    <w:p w:rsidR="00EF0BD3" w:rsidRDefault="00EF0BD3" w:rsidP="00EF0BD3">
      <w:pPr>
        <w:pStyle w:val="ParagraffRhestr"/>
        <w:ind w:left="420"/>
        <w:jc w:val="both"/>
        <w:rPr>
          <w:rFonts w:ascii="Arial" w:hAnsi="Arial" w:cs="Arial"/>
        </w:rPr>
      </w:pPr>
    </w:p>
    <w:p w:rsidR="001445FA" w:rsidRDefault="001445FA">
      <w:pPr>
        <w:rPr>
          <w:rFonts w:ascii="Arial" w:hAnsi="Arial" w:cs="Arial"/>
          <w:b/>
          <w:sz w:val="24"/>
          <w:szCs w:val="24"/>
        </w:rPr>
      </w:pPr>
    </w:p>
    <w:p w:rsidR="00EC377F" w:rsidRDefault="00EC377F">
      <w:pPr>
        <w:rPr>
          <w:rFonts w:ascii="Arial" w:hAnsi="Arial" w:cs="Arial"/>
          <w:b/>
          <w:sz w:val="24"/>
          <w:szCs w:val="24"/>
        </w:rPr>
      </w:pPr>
    </w:p>
    <w:p w:rsidR="00EF0BD3" w:rsidRDefault="00EF0BD3" w:rsidP="008B73FC">
      <w:pPr>
        <w:pStyle w:val="DimBylchau"/>
        <w:rPr>
          <w:rFonts w:ascii="Arial" w:hAnsi="Arial" w:cs="Arial"/>
          <w:b/>
          <w:sz w:val="24"/>
          <w:szCs w:val="24"/>
        </w:rPr>
      </w:pPr>
    </w:p>
    <w:p w:rsidR="00EF0BD3" w:rsidRDefault="00EF0BD3">
      <w:pPr>
        <w:rPr>
          <w:rFonts w:ascii="Arial" w:hAnsi="Arial" w:cs="Arial"/>
          <w:b/>
          <w:sz w:val="28"/>
          <w:szCs w:val="28"/>
        </w:rPr>
      </w:pPr>
      <w:r>
        <w:rPr>
          <w:rFonts w:ascii="Arial" w:hAnsi="Arial" w:cs="Arial"/>
          <w:b/>
          <w:sz w:val="28"/>
          <w:szCs w:val="28"/>
        </w:rPr>
        <w:br w:type="page"/>
      </w:r>
    </w:p>
    <w:p w:rsidR="0054038B" w:rsidRPr="0054038B" w:rsidRDefault="00C16102" w:rsidP="0054038B">
      <w:pPr>
        <w:jc w:val="center"/>
        <w:rPr>
          <w:rFonts w:ascii="Arial" w:hAnsi="Arial" w:cs="Arial"/>
          <w:b/>
          <w:sz w:val="24"/>
          <w:szCs w:val="24"/>
          <w:u w:val="single"/>
        </w:rPr>
      </w:pPr>
      <w:r w:rsidRPr="0054038B">
        <w:rPr>
          <w:rFonts w:ascii="Arial" w:hAnsi="Arial" w:cs="Arial"/>
          <w:b/>
          <w:sz w:val="24"/>
          <w:szCs w:val="24"/>
          <w:u w:val="single"/>
        </w:rPr>
        <w:t>Outcome 5:</w:t>
      </w:r>
    </w:p>
    <w:p w:rsidR="00C16102" w:rsidRDefault="00C16102" w:rsidP="0054038B">
      <w:pPr>
        <w:jc w:val="center"/>
        <w:rPr>
          <w:rFonts w:ascii="Arial" w:hAnsi="Arial" w:cs="Arial"/>
          <w:b/>
          <w:sz w:val="24"/>
          <w:szCs w:val="24"/>
          <w:u w:val="single"/>
        </w:rPr>
      </w:pPr>
      <w:r w:rsidRPr="0054038B">
        <w:rPr>
          <w:rFonts w:ascii="Arial" w:hAnsi="Arial" w:cs="Arial"/>
          <w:b/>
          <w:sz w:val="24"/>
          <w:szCs w:val="24"/>
          <w:u w:val="single"/>
        </w:rPr>
        <w:t>More students with advanced skills in Welsh</w:t>
      </w:r>
    </w:p>
    <w:p w:rsidR="003678C2" w:rsidRDefault="0054038B" w:rsidP="003678C2">
      <w:pPr>
        <w:pStyle w:val="DimBylchau"/>
        <w:jc w:val="both"/>
        <w:rPr>
          <w:rFonts w:ascii="Arial" w:hAnsi="Arial" w:cs="Arial"/>
        </w:rPr>
      </w:pPr>
      <w:r w:rsidRPr="0054038B">
        <w:rPr>
          <w:rFonts w:ascii="Arial" w:hAnsi="Arial" w:cs="Arial"/>
        </w:rPr>
        <w:t xml:space="preserve">The fifth strategic outcome of the WESP focusses on </w:t>
      </w:r>
      <w:r w:rsidR="00BA4E35">
        <w:rPr>
          <w:rFonts w:ascii="Arial" w:hAnsi="Arial" w:cs="Arial"/>
        </w:rPr>
        <w:t xml:space="preserve">increasing the number of students with advanced skills in Welsh. </w:t>
      </w:r>
      <w:r w:rsidR="008441E2" w:rsidRPr="003678C2">
        <w:rPr>
          <w:rFonts w:ascii="Arial" w:hAnsi="Arial" w:cs="Arial"/>
        </w:rPr>
        <w:t xml:space="preserve">Whether pupils attend a Welsh-medium or an English-medium school, the Council has an ambition to increase the proportion of young people confident in the use of the Welsh language. </w:t>
      </w:r>
    </w:p>
    <w:p w:rsidR="003678C2" w:rsidRDefault="003678C2" w:rsidP="003678C2">
      <w:pPr>
        <w:pStyle w:val="DimBylchau"/>
        <w:jc w:val="both"/>
        <w:rPr>
          <w:rFonts w:ascii="Arial" w:hAnsi="Arial" w:cs="Arial"/>
        </w:rPr>
      </w:pPr>
    </w:p>
    <w:p w:rsidR="00BA4E35" w:rsidRDefault="00BA4E35" w:rsidP="003678C2">
      <w:pPr>
        <w:pStyle w:val="DimBylchau"/>
        <w:jc w:val="both"/>
        <w:rPr>
          <w:rFonts w:ascii="Arial" w:hAnsi="Arial" w:cs="Arial"/>
        </w:rPr>
      </w:pPr>
      <w:r w:rsidRPr="003678C2">
        <w:rPr>
          <w:rFonts w:ascii="Arial" w:hAnsi="Arial" w:cs="Arial"/>
        </w:rPr>
        <w:t xml:space="preserve">The </w:t>
      </w:r>
      <w:r>
        <w:rPr>
          <w:rFonts w:ascii="Arial" w:hAnsi="Arial" w:cs="Arial"/>
        </w:rPr>
        <w:t>Outcome is split into three main areas:</w:t>
      </w:r>
    </w:p>
    <w:p w:rsidR="007523DF" w:rsidRPr="00BD7DE8" w:rsidRDefault="00C91A18" w:rsidP="003678C2">
      <w:pPr>
        <w:pStyle w:val="DimBylchau"/>
        <w:numPr>
          <w:ilvl w:val="0"/>
          <w:numId w:val="25"/>
        </w:numPr>
        <w:jc w:val="both"/>
        <w:rPr>
          <w:rFonts w:ascii="Arial" w:hAnsi="Arial" w:cs="Arial"/>
          <w:color w:val="000000" w:themeColor="text1"/>
        </w:rPr>
      </w:pPr>
      <w:r>
        <w:rPr>
          <w:rFonts w:ascii="Arial" w:hAnsi="Arial" w:cs="Arial"/>
          <w:i/>
          <w:color w:val="000000" w:themeColor="text1"/>
        </w:rPr>
        <w:t>Improve</w:t>
      </w:r>
      <w:r w:rsidR="00BA4E35" w:rsidRPr="00645F0E">
        <w:rPr>
          <w:rFonts w:ascii="Arial" w:hAnsi="Arial" w:cs="Arial"/>
          <w:i/>
          <w:color w:val="000000" w:themeColor="text1"/>
        </w:rPr>
        <w:t xml:space="preserve"> provision and standards in Welsh First Language</w:t>
      </w:r>
      <w:r w:rsidR="00BA4E35" w:rsidRPr="00645F0E">
        <w:rPr>
          <w:rFonts w:ascii="Arial" w:hAnsi="Arial" w:cs="Arial"/>
          <w:color w:val="000000" w:themeColor="text1"/>
        </w:rPr>
        <w:t xml:space="preserve"> – </w:t>
      </w:r>
      <w:r w:rsidR="007523DF" w:rsidRPr="00645F0E">
        <w:rPr>
          <w:rFonts w:ascii="Arial" w:hAnsi="Arial" w:cs="Arial"/>
          <w:color w:val="000000" w:themeColor="text1"/>
        </w:rPr>
        <w:t>Raising t</w:t>
      </w:r>
      <w:r w:rsidR="00BA4E35" w:rsidRPr="00645F0E">
        <w:rPr>
          <w:rFonts w:ascii="Arial" w:hAnsi="Arial" w:cs="Arial"/>
          <w:color w:val="000000" w:themeColor="text1"/>
        </w:rPr>
        <w:t xml:space="preserve">he percentage of learners at Foundation Phase, Key Stage 2, Key Stage 3 and Key stage 4 achieving the expected outcomes </w:t>
      </w:r>
      <w:r w:rsidR="007523DF" w:rsidRPr="00645F0E">
        <w:rPr>
          <w:rFonts w:ascii="Arial" w:hAnsi="Arial" w:cs="Arial"/>
          <w:color w:val="000000" w:themeColor="text1"/>
        </w:rPr>
        <w:t>in Welsh</w:t>
      </w:r>
      <w:r w:rsidR="00B63D47" w:rsidRPr="00645F0E">
        <w:rPr>
          <w:rFonts w:ascii="Arial" w:hAnsi="Arial" w:cs="Arial"/>
          <w:color w:val="000000" w:themeColor="text1"/>
        </w:rPr>
        <w:t xml:space="preserve"> (first language)</w:t>
      </w:r>
    </w:p>
    <w:p w:rsidR="00AB3235" w:rsidRDefault="00C91A18" w:rsidP="003678C2">
      <w:pPr>
        <w:pStyle w:val="DimBylchau"/>
        <w:numPr>
          <w:ilvl w:val="0"/>
          <w:numId w:val="25"/>
        </w:numPr>
        <w:jc w:val="both"/>
        <w:rPr>
          <w:rFonts w:ascii="Arial" w:hAnsi="Arial" w:cs="Arial"/>
          <w:color w:val="000000" w:themeColor="text1"/>
        </w:rPr>
      </w:pPr>
      <w:r>
        <w:rPr>
          <w:rFonts w:ascii="Arial" w:hAnsi="Arial" w:cs="Arial"/>
          <w:i/>
          <w:color w:val="000000" w:themeColor="text1"/>
        </w:rPr>
        <w:t>Improve</w:t>
      </w:r>
      <w:r w:rsidR="007523DF" w:rsidRPr="00645F0E">
        <w:rPr>
          <w:rFonts w:ascii="Arial" w:hAnsi="Arial" w:cs="Arial"/>
          <w:i/>
          <w:color w:val="000000" w:themeColor="text1"/>
        </w:rPr>
        <w:t xml:space="preserve"> provision and standards of Welsh Second Language</w:t>
      </w:r>
      <w:r w:rsidR="007523DF" w:rsidRPr="00645F0E">
        <w:rPr>
          <w:rFonts w:ascii="Arial" w:hAnsi="Arial" w:cs="Arial"/>
          <w:color w:val="000000" w:themeColor="text1"/>
        </w:rPr>
        <w:t xml:space="preserve"> </w:t>
      </w:r>
      <w:r w:rsidR="00B63D47" w:rsidRPr="00645F0E">
        <w:rPr>
          <w:rFonts w:ascii="Arial" w:hAnsi="Arial" w:cs="Arial"/>
          <w:color w:val="000000" w:themeColor="text1"/>
        </w:rPr>
        <w:t>- Raising the percentage of learners at Foundation Phase, Key Stage 2, Key Stage 3 and Key stage 4 achieving the expected outcomes in Welsh (second language).</w:t>
      </w:r>
    </w:p>
    <w:p w:rsidR="00EC22B4" w:rsidRPr="00EC22B4" w:rsidRDefault="00C91A18" w:rsidP="003678C2">
      <w:pPr>
        <w:pStyle w:val="DimBylchau"/>
        <w:numPr>
          <w:ilvl w:val="0"/>
          <w:numId w:val="25"/>
        </w:numPr>
        <w:jc w:val="both"/>
        <w:rPr>
          <w:rFonts w:ascii="Arial" w:hAnsi="Arial" w:cs="Arial"/>
          <w:color w:val="000000" w:themeColor="text1"/>
        </w:rPr>
      </w:pPr>
      <w:r>
        <w:rPr>
          <w:rFonts w:ascii="Arial" w:hAnsi="Arial" w:cs="Arial"/>
          <w:i/>
          <w:color w:val="000000" w:themeColor="text1"/>
        </w:rPr>
        <w:t xml:space="preserve">Increase the number of </w:t>
      </w:r>
      <w:r w:rsidR="00EC22B4" w:rsidRPr="00645F0E">
        <w:rPr>
          <w:rFonts w:ascii="Arial" w:hAnsi="Arial" w:cs="Arial"/>
          <w:i/>
          <w:color w:val="000000" w:themeColor="text1"/>
        </w:rPr>
        <w:t>learners with higher-level Welsh language skills</w:t>
      </w:r>
      <w:r w:rsidR="00EC22B4" w:rsidRPr="00645F0E">
        <w:rPr>
          <w:rFonts w:ascii="Arial" w:hAnsi="Arial" w:cs="Arial"/>
          <w:color w:val="000000" w:themeColor="text1"/>
        </w:rPr>
        <w:t xml:space="preserve"> - Raising standards and improving attainment in Welsh and Welsh second language at Advanced level.</w:t>
      </w:r>
    </w:p>
    <w:p w:rsidR="00BD7DE8" w:rsidRPr="00BD7DE8" w:rsidRDefault="00BD7DE8" w:rsidP="003678C2">
      <w:pPr>
        <w:pStyle w:val="DimBylchau"/>
        <w:jc w:val="both"/>
        <w:rPr>
          <w:rFonts w:ascii="Arial" w:hAnsi="Arial" w:cs="Arial"/>
          <w:color w:val="000000" w:themeColor="text1"/>
        </w:rPr>
      </w:pPr>
    </w:p>
    <w:p w:rsidR="00B24550" w:rsidRPr="00A3653E" w:rsidRDefault="00B24550" w:rsidP="003678C2">
      <w:pPr>
        <w:jc w:val="both"/>
        <w:rPr>
          <w:rFonts w:ascii="Arial" w:hAnsi="Arial" w:cs="Arial"/>
        </w:rPr>
      </w:pPr>
      <w:r w:rsidRPr="00A3653E">
        <w:rPr>
          <w:rFonts w:ascii="Arial" w:hAnsi="Arial" w:cs="Arial"/>
        </w:rPr>
        <w:t xml:space="preserve">Therefore, the </w:t>
      </w:r>
      <w:r>
        <w:rPr>
          <w:rFonts w:ascii="Arial" w:hAnsi="Arial" w:cs="Arial"/>
        </w:rPr>
        <w:t>measures</w:t>
      </w:r>
      <w:r w:rsidRPr="00A3653E">
        <w:rPr>
          <w:rFonts w:ascii="Arial" w:hAnsi="Arial" w:cs="Arial"/>
        </w:rPr>
        <w:t xml:space="preserve"> that will be used for </w:t>
      </w:r>
      <w:r>
        <w:rPr>
          <w:rFonts w:ascii="Arial" w:hAnsi="Arial" w:cs="Arial"/>
        </w:rPr>
        <w:t xml:space="preserve">achievement of </w:t>
      </w:r>
      <w:r w:rsidRPr="00A3653E">
        <w:rPr>
          <w:rFonts w:ascii="Arial" w:hAnsi="Arial" w:cs="Arial"/>
        </w:rPr>
        <w:t>Outcome</w:t>
      </w:r>
      <w:r>
        <w:rPr>
          <w:rFonts w:ascii="Arial" w:hAnsi="Arial" w:cs="Arial"/>
        </w:rPr>
        <w:t xml:space="preserve"> 5 are </w:t>
      </w:r>
      <w:r w:rsidR="008B2FAC">
        <w:rPr>
          <w:rFonts w:ascii="Arial" w:hAnsi="Arial" w:cs="Arial"/>
        </w:rPr>
        <w:t>spilt into the 3 areas outlined above as follows</w:t>
      </w:r>
      <w:r w:rsidRPr="00A3653E">
        <w:rPr>
          <w:rFonts w:ascii="Arial" w:hAnsi="Arial" w:cs="Arial"/>
        </w:rPr>
        <w:t xml:space="preserve">: - </w:t>
      </w:r>
    </w:p>
    <w:p w:rsidR="00BA4E35" w:rsidRPr="0064040D" w:rsidRDefault="00C91A18" w:rsidP="00BD7DE8">
      <w:pPr>
        <w:rPr>
          <w:rFonts w:ascii="Arial" w:hAnsi="Arial" w:cs="Arial"/>
          <w:b/>
          <w:u w:val="single"/>
        </w:rPr>
      </w:pPr>
      <w:r>
        <w:rPr>
          <w:rFonts w:ascii="Arial" w:hAnsi="Arial" w:cs="Arial"/>
          <w:b/>
          <w:u w:val="single"/>
        </w:rPr>
        <w:t>Improve</w:t>
      </w:r>
      <w:r w:rsidR="00BA4E35" w:rsidRPr="0064040D">
        <w:rPr>
          <w:rFonts w:ascii="Arial" w:hAnsi="Arial" w:cs="Arial"/>
          <w:b/>
          <w:u w:val="single"/>
        </w:rPr>
        <w:t xml:space="preserve"> provision and standards in Welsh First Language </w:t>
      </w:r>
    </w:p>
    <w:p w:rsidR="00487A74" w:rsidRPr="00487A74" w:rsidRDefault="00487A74" w:rsidP="00BA4E35">
      <w:pPr>
        <w:jc w:val="both"/>
        <w:rPr>
          <w:rFonts w:ascii="Arial" w:hAnsi="Arial" w:cs="Arial"/>
          <w:u w:val="single"/>
        </w:rPr>
      </w:pPr>
      <w:r w:rsidRPr="00487A74">
        <w:rPr>
          <w:rFonts w:ascii="Arial" w:hAnsi="Arial" w:cs="Arial"/>
          <w:u w:val="single"/>
        </w:rPr>
        <w:t>Foundation Phase</w:t>
      </w:r>
    </w:p>
    <w:p w:rsidR="00BA4E35" w:rsidRPr="00333FF4" w:rsidRDefault="00BD7DE8" w:rsidP="00BA4E35">
      <w:pPr>
        <w:jc w:val="both"/>
        <w:rPr>
          <w:rFonts w:ascii="Arial" w:hAnsi="Arial" w:cs="Arial"/>
        </w:rPr>
      </w:pPr>
      <w:r w:rsidRPr="00BD7DE8">
        <w:rPr>
          <w:rFonts w:ascii="Arial" w:hAnsi="Arial" w:cs="Arial"/>
        </w:rPr>
        <w:t xml:space="preserve">It is clear that over the last four years there has been an increase in attainment outcomes at Welsh first language at the end of each key stage.  </w:t>
      </w:r>
      <w:r>
        <w:rPr>
          <w:rFonts w:ascii="Arial" w:hAnsi="Arial" w:cs="Arial"/>
        </w:rPr>
        <w:t xml:space="preserve">At the end of the </w:t>
      </w:r>
      <w:r w:rsidR="00066549">
        <w:rPr>
          <w:rFonts w:ascii="Arial" w:hAnsi="Arial" w:cs="Arial"/>
        </w:rPr>
        <w:t>F</w:t>
      </w:r>
      <w:r>
        <w:rPr>
          <w:rFonts w:ascii="Arial" w:hAnsi="Arial" w:cs="Arial"/>
        </w:rPr>
        <w:t xml:space="preserve">oundation </w:t>
      </w:r>
      <w:r w:rsidR="00066549">
        <w:rPr>
          <w:rFonts w:ascii="Arial" w:hAnsi="Arial" w:cs="Arial"/>
        </w:rPr>
        <w:t>P</w:t>
      </w:r>
      <w:r>
        <w:rPr>
          <w:rFonts w:ascii="Arial" w:hAnsi="Arial" w:cs="Arial"/>
        </w:rPr>
        <w:t xml:space="preserve">hase, currently some 93% of pupils are achieving outcome 5 in </w:t>
      </w:r>
      <w:r w:rsidR="005D3F2F">
        <w:rPr>
          <w:rFonts w:ascii="Arial" w:hAnsi="Arial" w:cs="Arial"/>
        </w:rPr>
        <w:t>Welsh-medium</w:t>
      </w:r>
      <w:r>
        <w:rPr>
          <w:rFonts w:ascii="Arial" w:hAnsi="Arial" w:cs="Arial"/>
        </w:rPr>
        <w:t xml:space="preserve"> schools.  This has been a </w:t>
      </w:r>
      <w:r w:rsidRPr="00333FF4">
        <w:rPr>
          <w:rFonts w:ascii="Arial" w:hAnsi="Arial" w:cs="Arial"/>
        </w:rPr>
        <w:t>rise of 3</w:t>
      </w:r>
      <w:r w:rsidR="003C497E" w:rsidRPr="00333FF4">
        <w:rPr>
          <w:rFonts w:ascii="Arial" w:hAnsi="Arial" w:cs="Arial"/>
        </w:rPr>
        <w:t xml:space="preserve"> percentage points </w:t>
      </w:r>
      <w:r w:rsidRPr="00333FF4">
        <w:rPr>
          <w:rFonts w:ascii="Arial" w:hAnsi="Arial" w:cs="Arial"/>
        </w:rPr>
        <w:t xml:space="preserve">in the last four years and demonstrates that the majority of pupils are achieving well at foundation phase. </w:t>
      </w:r>
      <w:r w:rsidR="008C42CB" w:rsidRPr="00333FF4">
        <w:rPr>
          <w:rFonts w:ascii="Arial" w:hAnsi="Arial" w:cs="Arial"/>
        </w:rPr>
        <w:t>Therefore,</w:t>
      </w:r>
      <w:r w:rsidRPr="00333FF4">
        <w:rPr>
          <w:rFonts w:ascii="Arial" w:hAnsi="Arial" w:cs="Arial"/>
        </w:rPr>
        <w:t xml:space="preserve"> the target for 2020 is to increase this percentage to 95%.</w:t>
      </w:r>
    </w:p>
    <w:p w:rsidR="00BA4E35" w:rsidRPr="00333FF4" w:rsidRDefault="00BA4E35" w:rsidP="00BD7DE8">
      <w:pPr>
        <w:ind w:left="720"/>
        <w:jc w:val="both"/>
        <w:rPr>
          <w:rFonts w:ascii="Arial" w:hAnsi="Arial" w:cs="Arial"/>
          <w:b/>
        </w:rPr>
      </w:pPr>
      <w:r w:rsidRPr="00333FF4">
        <w:rPr>
          <w:rFonts w:ascii="Arial" w:hAnsi="Arial" w:cs="Arial"/>
          <w:b/>
        </w:rPr>
        <w:t>Measure</w:t>
      </w:r>
      <w:r w:rsidR="00416D9A" w:rsidRPr="00333FF4">
        <w:rPr>
          <w:rFonts w:ascii="Arial" w:hAnsi="Arial" w:cs="Arial"/>
          <w:b/>
        </w:rPr>
        <w:t xml:space="preserve"> </w:t>
      </w:r>
      <w:r w:rsidR="00635D79" w:rsidRPr="00333FF4">
        <w:rPr>
          <w:rFonts w:ascii="Arial" w:hAnsi="Arial" w:cs="Arial"/>
          <w:b/>
        </w:rPr>
        <w:t>5.1</w:t>
      </w:r>
      <w:r w:rsidR="00C12B74" w:rsidRPr="00333FF4">
        <w:rPr>
          <w:rFonts w:ascii="Arial" w:hAnsi="Arial" w:cs="Arial"/>
          <w:b/>
        </w:rPr>
        <w:t xml:space="preserve">: </w:t>
      </w:r>
      <w:r w:rsidR="0015153F" w:rsidRPr="00333FF4">
        <w:rPr>
          <w:rFonts w:ascii="Arial" w:hAnsi="Arial" w:cs="Arial"/>
          <w:b/>
        </w:rPr>
        <w:t xml:space="preserve">Increase </w:t>
      </w:r>
      <w:r w:rsidRPr="00333FF4">
        <w:rPr>
          <w:rFonts w:ascii="Arial" w:hAnsi="Arial" w:cs="Arial"/>
          <w:b/>
        </w:rPr>
        <w:t xml:space="preserve">the percentage of learners at </w:t>
      </w:r>
      <w:r w:rsidRPr="005A316F">
        <w:rPr>
          <w:rFonts w:ascii="Arial" w:hAnsi="Arial" w:cs="Arial"/>
          <w:b/>
        </w:rPr>
        <w:t>the end of the Foundation Phase who reach at least Foundation Phase Outcome 5</w:t>
      </w:r>
      <w:r w:rsidR="00216DF6" w:rsidRPr="005A316F">
        <w:rPr>
          <w:rFonts w:ascii="Arial" w:hAnsi="Arial" w:cs="Arial"/>
          <w:b/>
        </w:rPr>
        <w:t>+</w:t>
      </w:r>
      <w:r w:rsidRPr="005A316F">
        <w:rPr>
          <w:rFonts w:ascii="Arial" w:hAnsi="Arial" w:cs="Arial"/>
          <w:b/>
        </w:rPr>
        <w:t xml:space="preserve"> </w:t>
      </w:r>
      <w:r w:rsidRPr="00333FF4">
        <w:rPr>
          <w:rFonts w:ascii="Arial" w:hAnsi="Arial" w:cs="Arial"/>
          <w:b/>
        </w:rPr>
        <w:t>in Language, Literacy and Communication Skills in Welsh-medium schools</w:t>
      </w:r>
      <w:r w:rsidR="00C12B74" w:rsidRPr="00333FF4">
        <w:rPr>
          <w:rFonts w:ascii="Arial" w:hAnsi="Arial" w:cs="Arial"/>
          <w:b/>
        </w:rPr>
        <w:t xml:space="preserve"> to 95</w:t>
      </w:r>
      <w:r w:rsidR="0064040D" w:rsidRPr="00333FF4">
        <w:rPr>
          <w:rFonts w:ascii="Arial" w:hAnsi="Arial" w:cs="Arial"/>
          <w:b/>
        </w:rPr>
        <w:t>% by 2020.</w:t>
      </w:r>
    </w:p>
    <w:p w:rsidR="00066549" w:rsidRPr="000E4F34" w:rsidRDefault="00066549" w:rsidP="00066549">
      <w:pPr>
        <w:jc w:val="both"/>
        <w:rPr>
          <w:rFonts w:ascii="Arial" w:hAnsi="Arial" w:cs="Arial"/>
        </w:rPr>
      </w:pPr>
      <w:r w:rsidRPr="00333FF4">
        <w:rPr>
          <w:rFonts w:ascii="Arial" w:hAnsi="Arial" w:cs="Arial"/>
        </w:rPr>
        <w:t xml:space="preserve">Table 9 </w:t>
      </w:r>
      <w:r w:rsidRPr="000E4F34">
        <w:rPr>
          <w:rFonts w:ascii="Arial" w:hAnsi="Arial" w:cs="Arial"/>
        </w:rPr>
        <w:t xml:space="preserve">below shows that Cardiff is performing above the Wales average. </w:t>
      </w:r>
    </w:p>
    <w:p w:rsidR="00096E5A" w:rsidRPr="000E4F34" w:rsidRDefault="00070A7E" w:rsidP="00070A7E">
      <w:pPr>
        <w:pStyle w:val="DimBylchau"/>
        <w:ind w:firstLine="720"/>
        <w:rPr>
          <w:rFonts w:ascii="Arial" w:hAnsi="Arial" w:cs="Arial"/>
          <w:b/>
          <w:sz w:val="20"/>
          <w:szCs w:val="20"/>
        </w:rPr>
      </w:pPr>
      <w:r w:rsidRPr="000E4F34">
        <w:rPr>
          <w:rFonts w:ascii="Arial" w:hAnsi="Arial" w:cs="Arial"/>
          <w:b/>
          <w:sz w:val="20"/>
          <w:szCs w:val="20"/>
        </w:rPr>
        <w:t xml:space="preserve">Table 9: </w:t>
      </w:r>
      <w:r w:rsidR="00216DF6" w:rsidRPr="000E4F34">
        <w:rPr>
          <w:rFonts w:ascii="Arial" w:hAnsi="Arial" w:cs="Arial"/>
          <w:b/>
          <w:sz w:val="20"/>
          <w:szCs w:val="20"/>
        </w:rPr>
        <w:t xml:space="preserve">Cardiff &amp; Wales WFL </w:t>
      </w:r>
      <w:r w:rsidR="00096E5A" w:rsidRPr="000E4F34">
        <w:rPr>
          <w:rFonts w:ascii="Arial" w:hAnsi="Arial" w:cs="Arial"/>
          <w:b/>
          <w:sz w:val="20"/>
          <w:szCs w:val="20"/>
        </w:rPr>
        <w:t xml:space="preserve">Foundation Phase – </w:t>
      </w:r>
      <w:r w:rsidR="00216DF6" w:rsidRPr="000E4F34">
        <w:rPr>
          <w:rFonts w:ascii="Arial" w:hAnsi="Arial" w:cs="Arial"/>
          <w:b/>
          <w:sz w:val="20"/>
          <w:szCs w:val="20"/>
        </w:rPr>
        <w:t xml:space="preserve">Outcome </w:t>
      </w:r>
      <w:r w:rsidR="00096E5A" w:rsidRPr="000E4F34">
        <w:rPr>
          <w:rFonts w:ascii="Arial" w:hAnsi="Arial" w:cs="Arial"/>
          <w:b/>
          <w:sz w:val="20"/>
          <w:szCs w:val="20"/>
        </w:rPr>
        <w:t>5</w:t>
      </w:r>
      <w:r w:rsidR="00216DF6" w:rsidRPr="000E4F34">
        <w:rPr>
          <w:rFonts w:ascii="Arial" w:hAnsi="Arial" w:cs="Arial"/>
          <w:b/>
          <w:sz w:val="20"/>
          <w:szCs w:val="20"/>
        </w:rPr>
        <w:t>+ attainment 2013-2020</w:t>
      </w:r>
    </w:p>
    <w:tbl>
      <w:tblPr>
        <w:tblStyle w:val="GridTabl"/>
        <w:tblW w:w="0" w:type="auto"/>
        <w:jc w:val="center"/>
        <w:tblLook w:val="04A0" w:firstRow="1" w:lastRow="0" w:firstColumn="1" w:lastColumn="0" w:noHBand="0" w:noVBand="1"/>
      </w:tblPr>
      <w:tblGrid>
        <w:gridCol w:w="1485"/>
        <w:gridCol w:w="1115"/>
        <w:gridCol w:w="1115"/>
        <w:gridCol w:w="1464"/>
        <w:gridCol w:w="1238"/>
        <w:gridCol w:w="1238"/>
      </w:tblGrid>
      <w:tr w:rsidR="000E4F34" w:rsidRPr="000E4F34" w:rsidTr="003C497E">
        <w:trPr>
          <w:jc w:val="center"/>
        </w:trPr>
        <w:tc>
          <w:tcPr>
            <w:tcW w:w="1485" w:type="dxa"/>
            <w:vAlign w:val="center"/>
          </w:tcPr>
          <w:p w:rsidR="00C56CBA" w:rsidRPr="000E4F34" w:rsidRDefault="00216DF6" w:rsidP="006363D7">
            <w:pPr>
              <w:jc w:val="center"/>
              <w:rPr>
                <w:rFonts w:ascii="Arial" w:hAnsi="Arial" w:cs="Arial"/>
                <w:b/>
              </w:rPr>
            </w:pPr>
            <w:r w:rsidRPr="000E4F34">
              <w:rPr>
                <w:rFonts w:ascii="Arial" w:hAnsi="Arial" w:cs="Arial"/>
                <w:b/>
              </w:rPr>
              <w:t>FP O</w:t>
            </w:r>
            <w:r w:rsidR="00C56CBA" w:rsidRPr="000E4F34">
              <w:rPr>
                <w:rFonts w:ascii="Arial" w:hAnsi="Arial" w:cs="Arial"/>
                <w:b/>
              </w:rPr>
              <w:t>5</w:t>
            </w:r>
            <w:r w:rsidRPr="000E4F34">
              <w:rPr>
                <w:rFonts w:ascii="Arial" w:hAnsi="Arial" w:cs="Arial"/>
                <w:b/>
              </w:rPr>
              <w:t>+</w:t>
            </w:r>
          </w:p>
        </w:tc>
        <w:tc>
          <w:tcPr>
            <w:tcW w:w="1115" w:type="dxa"/>
            <w:vAlign w:val="center"/>
          </w:tcPr>
          <w:p w:rsidR="00C56CBA" w:rsidRPr="000E4F34" w:rsidRDefault="00C56CBA" w:rsidP="006363D7">
            <w:pPr>
              <w:jc w:val="center"/>
              <w:rPr>
                <w:rFonts w:ascii="Arial" w:hAnsi="Arial" w:cs="Arial"/>
                <w:b/>
              </w:rPr>
            </w:pPr>
            <w:r w:rsidRPr="000E4F34">
              <w:rPr>
                <w:rFonts w:ascii="Arial" w:hAnsi="Arial" w:cs="Arial"/>
                <w:b/>
              </w:rPr>
              <w:t>2013</w:t>
            </w:r>
          </w:p>
        </w:tc>
        <w:tc>
          <w:tcPr>
            <w:tcW w:w="1115" w:type="dxa"/>
            <w:vAlign w:val="center"/>
          </w:tcPr>
          <w:p w:rsidR="00C56CBA" w:rsidRPr="000E4F34" w:rsidRDefault="00C56CBA" w:rsidP="006363D7">
            <w:pPr>
              <w:jc w:val="center"/>
              <w:rPr>
                <w:rFonts w:ascii="Arial" w:hAnsi="Arial" w:cs="Arial"/>
                <w:b/>
              </w:rPr>
            </w:pPr>
            <w:r w:rsidRPr="000E4F34">
              <w:rPr>
                <w:rFonts w:ascii="Arial" w:hAnsi="Arial" w:cs="Arial"/>
                <w:b/>
              </w:rPr>
              <w:t>2014</w:t>
            </w:r>
          </w:p>
        </w:tc>
        <w:tc>
          <w:tcPr>
            <w:tcW w:w="1464" w:type="dxa"/>
            <w:vAlign w:val="center"/>
          </w:tcPr>
          <w:p w:rsidR="00C56CBA" w:rsidRPr="000E4F34" w:rsidRDefault="00C56CBA" w:rsidP="006363D7">
            <w:pPr>
              <w:jc w:val="center"/>
              <w:rPr>
                <w:rFonts w:ascii="Arial" w:hAnsi="Arial" w:cs="Arial"/>
                <w:b/>
              </w:rPr>
            </w:pPr>
            <w:r w:rsidRPr="000E4F34">
              <w:rPr>
                <w:rFonts w:ascii="Arial" w:hAnsi="Arial" w:cs="Arial"/>
                <w:b/>
              </w:rPr>
              <w:t>2015</w:t>
            </w:r>
          </w:p>
        </w:tc>
        <w:tc>
          <w:tcPr>
            <w:tcW w:w="1238" w:type="dxa"/>
            <w:vAlign w:val="center"/>
          </w:tcPr>
          <w:p w:rsidR="00C56CBA" w:rsidRPr="000E4F34" w:rsidRDefault="00C56CBA" w:rsidP="006363D7">
            <w:pPr>
              <w:jc w:val="center"/>
              <w:rPr>
                <w:rFonts w:ascii="Arial" w:hAnsi="Arial" w:cs="Arial"/>
                <w:b/>
              </w:rPr>
            </w:pPr>
            <w:r w:rsidRPr="000E4F34">
              <w:rPr>
                <w:rFonts w:ascii="Arial" w:hAnsi="Arial" w:cs="Arial"/>
                <w:b/>
              </w:rPr>
              <w:t>2016</w:t>
            </w:r>
          </w:p>
        </w:tc>
        <w:tc>
          <w:tcPr>
            <w:tcW w:w="1238" w:type="dxa"/>
            <w:vAlign w:val="center"/>
          </w:tcPr>
          <w:p w:rsidR="00C56CBA" w:rsidRPr="000E4F34" w:rsidRDefault="00C56CBA" w:rsidP="006363D7">
            <w:pPr>
              <w:jc w:val="center"/>
              <w:rPr>
                <w:rFonts w:ascii="Arial" w:hAnsi="Arial" w:cs="Arial"/>
                <w:b/>
              </w:rPr>
            </w:pPr>
            <w:r w:rsidRPr="000E4F34">
              <w:rPr>
                <w:rFonts w:ascii="Arial" w:hAnsi="Arial" w:cs="Arial"/>
                <w:b/>
              </w:rPr>
              <w:t>2020</w:t>
            </w:r>
            <w:r w:rsidR="003C497E" w:rsidRPr="000E4F34">
              <w:rPr>
                <w:rFonts w:ascii="Arial" w:hAnsi="Arial" w:cs="Arial"/>
                <w:b/>
              </w:rPr>
              <w:t xml:space="preserve"> </w:t>
            </w:r>
            <w:r w:rsidR="003C497E" w:rsidRPr="00025DC1">
              <w:rPr>
                <w:rFonts w:ascii="Arial" w:hAnsi="Arial" w:cs="Arial"/>
                <w:b/>
                <w:sz w:val="18"/>
                <w:szCs w:val="18"/>
              </w:rPr>
              <w:t>target</w:t>
            </w:r>
          </w:p>
        </w:tc>
      </w:tr>
      <w:tr w:rsidR="000E4F34" w:rsidRPr="000E4F34" w:rsidTr="00560275">
        <w:trPr>
          <w:jc w:val="center"/>
        </w:trPr>
        <w:tc>
          <w:tcPr>
            <w:tcW w:w="1485" w:type="dxa"/>
          </w:tcPr>
          <w:p w:rsidR="00C56CBA" w:rsidRPr="000E4F34" w:rsidRDefault="00C56CBA" w:rsidP="006363D7">
            <w:pPr>
              <w:jc w:val="center"/>
              <w:rPr>
                <w:rFonts w:ascii="Arial" w:hAnsi="Arial" w:cs="Arial"/>
              </w:rPr>
            </w:pPr>
            <w:r w:rsidRPr="000E4F34">
              <w:rPr>
                <w:rFonts w:ascii="Arial" w:hAnsi="Arial" w:cs="Arial"/>
              </w:rPr>
              <w:t>Cardiff</w:t>
            </w:r>
          </w:p>
        </w:tc>
        <w:tc>
          <w:tcPr>
            <w:tcW w:w="1115" w:type="dxa"/>
          </w:tcPr>
          <w:p w:rsidR="00C56CBA" w:rsidRPr="000E4F34" w:rsidRDefault="00C56CBA" w:rsidP="006363D7">
            <w:pPr>
              <w:jc w:val="center"/>
              <w:rPr>
                <w:rFonts w:ascii="Arial" w:hAnsi="Arial" w:cs="Arial"/>
              </w:rPr>
            </w:pPr>
            <w:r w:rsidRPr="000E4F34">
              <w:rPr>
                <w:rFonts w:ascii="Arial" w:hAnsi="Arial" w:cs="Arial"/>
              </w:rPr>
              <w:t>86.9%</w:t>
            </w:r>
          </w:p>
        </w:tc>
        <w:tc>
          <w:tcPr>
            <w:tcW w:w="1115" w:type="dxa"/>
          </w:tcPr>
          <w:p w:rsidR="00C56CBA" w:rsidRPr="000E4F34" w:rsidRDefault="00C56CBA" w:rsidP="006363D7">
            <w:pPr>
              <w:jc w:val="center"/>
              <w:rPr>
                <w:rFonts w:ascii="Arial" w:hAnsi="Arial" w:cs="Arial"/>
              </w:rPr>
            </w:pPr>
            <w:r w:rsidRPr="000E4F34">
              <w:rPr>
                <w:rFonts w:ascii="Arial" w:hAnsi="Arial" w:cs="Arial"/>
              </w:rPr>
              <w:t>90.5%</w:t>
            </w:r>
          </w:p>
        </w:tc>
        <w:tc>
          <w:tcPr>
            <w:tcW w:w="1464" w:type="dxa"/>
          </w:tcPr>
          <w:p w:rsidR="00C56CBA" w:rsidRPr="000E4F34" w:rsidRDefault="00C56CBA" w:rsidP="006363D7">
            <w:pPr>
              <w:jc w:val="center"/>
              <w:rPr>
                <w:rFonts w:ascii="Arial" w:hAnsi="Arial" w:cs="Arial"/>
              </w:rPr>
            </w:pPr>
            <w:r w:rsidRPr="000E4F34">
              <w:rPr>
                <w:rFonts w:ascii="Arial" w:hAnsi="Arial" w:cs="Arial"/>
              </w:rPr>
              <w:t>92.8%</w:t>
            </w:r>
          </w:p>
        </w:tc>
        <w:tc>
          <w:tcPr>
            <w:tcW w:w="1238" w:type="dxa"/>
          </w:tcPr>
          <w:p w:rsidR="00C56CBA" w:rsidRPr="000E4F34" w:rsidRDefault="00C56CBA" w:rsidP="006363D7">
            <w:pPr>
              <w:jc w:val="center"/>
              <w:rPr>
                <w:rFonts w:ascii="Arial" w:hAnsi="Arial" w:cs="Arial"/>
              </w:rPr>
            </w:pPr>
            <w:r w:rsidRPr="000E4F34">
              <w:rPr>
                <w:rFonts w:ascii="Arial" w:hAnsi="Arial" w:cs="Arial"/>
              </w:rPr>
              <w:t>93.1%</w:t>
            </w:r>
          </w:p>
        </w:tc>
        <w:tc>
          <w:tcPr>
            <w:tcW w:w="1238" w:type="dxa"/>
          </w:tcPr>
          <w:p w:rsidR="00C56CBA" w:rsidRPr="000E4F34" w:rsidRDefault="00C56CBA" w:rsidP="006363D7">
            <w:pPr>
              <w:jc w:val="center"/>
              <w:rPr>
                <w:rFonts w:ascii="Arial" w:hAnsi="Arial" w:cs="Arial"/>
              </w:rPr>
            </w:pPr>
            <w:r w:rsidRPr="000E4F34">
              <w:rPr>
                <w:rFonts w:ascii="Arial" w:hAnsi="Arial" w:cs="Arial"/>
              </w:rPr>
              <w:t>95%</w:t>
            </w:r>
          </w:p>
        </w:tc>
      </w:tr>
      <w:tr w:rsidR="00C56CBA" w:rsidRPr="000E4F34" w:rsidTr="00560275">
        <w:trPr>
          <w:jc w:val="center"/>
        </w:trPr>
        <w:tc>
          <w:tcPr>
            <w:tcW w:w="1485" w:type="dxa"/>
          </w:tcPr>
          <w:p w:rsidR="00C56CBA" w:rsidRPr="000E4F34" w:rsidRDefault="00C56CBA" w:rsidP="006363D7">
            <w:pPr>
              <w:jc w:val="center"/>
              <w:rPr>
                <w:rFonts w:ascii="Arial" w:hAnsi="Arial" w:cs="Arial"/>
              </w:rPr>
            </w:pPr>
            <w:r w:rsidRPr="000E4F34">
              <w:rPr>
                <w:rFonts w:ascii="Arial" w:hAnsi="Arial" w:cs="Arial"/>
              </w:rPr>
              <w:t>Wales</w:t>
            </w:r>
          </w:p>
        </w:tc>
        <w:tc>
          <w:tcPr>
            <w:tcW w:w="1115" w:type="dxa"/>
          </w:tcPr>
          <w:p w:rsidR="00C56CBA" w:rsidRPr="000E4F34" w:rsidRDefault="00C56CBA" w:rsidP="006363D7">
            <w:pPr>
              <w:jc w:val="center"/>
              <w:rPr>
                <w:rFonts w:ascii="Arial" w:hAnsi="Arial" w:cs="Arial"/>
              </w:rPr>
            </w:pPr>
            <w:r w:rsidRPr="000E4F34">
              <w:rPr>
                <w:rFonts w:ascii="Arial" w:hAnsi="Arial" w:cs="Arial"/>
              </w:rPr>
              <w:t>86.7%</w:t>
            </w:r>
          </w:p>
        </w:tc>
        <w:tc>
          <w:tcPr>
            <w:tcW w:w="1115" w:type="dxa"/>
          </w:tcPr>
          <w:p w:rsidR="00C56CBA" w:rsidRPr="000E4F34" w:rsidRDefault="00C56CBA" w:rsidP="006363D7">
            <w:pPr>
              <w:jc w:val="center"/>
              <w:rPr>
                <w:rFonts w:ascii="Arial" w:hAnsi="Arial" w:cs="Arial"/>
              </w:rPr>
            </w:pPr>
            <w:r w:rsidRPr="000E4F34">
              <w:rPr>
                <w:rFonts w:ascii="Arial" w:hAnsi="Arial" w:cs="Arial"/>
              </w:rPr>
              <w:t>89.8%</w:t>
            </w:r>
          </w:p>
        </w:tc>
        <w:tc>
          <w:tcPr>
            <w:tcW w:w="1464" w:type="dxa"/>
          </w:tcPr>
          <w:p w:rsidR="00C56CBA" w:rsidRPr="000E4F34" w:rsidRDefault="00C56CBA" w:rsidP="006363D7">
            <w:pPr>
              <w:jc w:val="center"/>
              <w:rPr>
                <w:rFonts w:ascii="Arial" w:hAnsi="Arial" w:cs="Arial"/>
              </w:rPr>
            </w:pPr>
            <w:r w:rsidRPr="000E4F34">
              <w:rPr>
                <w:rFonts w:ascii="Arial" w:hAnsi="Arial" w:cs="Arial"/>
              </w:rPr>
              <w:t>91.3%</w:t>
            </w:r>
          </w:p>
        </w:tc>
        <w:tc>
          <w:tcPr>
            <w:tcW w:w="1238" w:type="dxa"/>
          </w:tcPr>
          <w:p w:rsidR="00C56CBA" w:rsidRPr="000E4F34" w:rsidRDefault="00C56CBA" w:rsidP="006363D7">
            <w:pPr>
              <w:jc w:val="center"/>
              <w:rPr>
                <w:rFonts w:ascii="Arial" w:hAnsi="Arial" w:cs="Arial"/>
              </w:rPr>
            </w:pPr>
            <w:r w:rsidRPr="000E4F34">
              <w:rPr>
                <w:rFonts w:ascii="Arial" w:hAnsi="Arial" w:cs="Arial"/>
              </w:rPr>
              <w:t>90.7%</w:t>
            </w:r>
          </w:p>
        </w:tc>
        <w:tc>
          <w:tcPr>
            <w:tcW w:w="1238" w:type="dxa"/>
          </w:tcPr>
          <w:p w:rsidR="00C56CBA" w:rsidRPr="000E4F34" w:rsidRDefault="00C56CBA" w:rsidP="006363D7">
            <w:pPr>
              <w:jc w:val="center"/>
              <w:rPr>
                <w:rFonts w:ascii="Arial" w:hAnsi="Arial" w:cs="Arial"/>
              </w:rPr>
            </w:pPr>
            <w:r w:rsidRPr="000E4F34">
              <w:rPr>
                <w:rFonts w:ascii="Arial" w:hAnsi="Arial" w:cs="Arial"/>
              </w:rPr>
              <w:t>tbc</w:t>
            </w:r>
          </w:p>
        </w:tc>
      </w:tr>
    </w:tbl>
    <w:p w:rsidR="00096E5A" w:rsidRPr="000E4F34" w:rsidRDefault="00096E5A" w:rsidP="00C12B74">
      <w:pPr>
        <w:jc w:val="both"/>
        <w:rPr>
          <w:rFonts w:ascii="Arial" w:hAnsi="Arial" w:cs="Arial"/>
          <w:u w:val="single"/>
        </w:rPr>
      </w:pPr>
    </w:p>
    <w:p w:rsidR="00487A74" w:rsidRPr="00333FF4" w:rsidRDefault="00487A74" w:rsidP="00C12B74">
      <w:pPr>
        <w:jc w:val="both"/>
        <w:rPr>
          <w:rFonts w:ascii="Arial" w:hAnsi="Arial" w:cs="Arial"/>
          <w:u w:val="single"/>
        </w:rPr>
      </w:pPr>
      <w:r w:rsidRPr="00333FF4">
        <w:rPr>
          <w:rFonts w:ascii="Arial" w:hAnsi="Arial" w:cs="Arial"/>
          <w:u w:val="single"/>
        </w:rPr>
        <w:t>Key Stage 2</w:t>
      </w:r>
    </w:p>
    <w:p w:rsidR="00C12B74" w:rsidRPr="00C12B74" w:rsidRDefault="00C12B74" w:rsidP="00C12B74">
      <w:pPr>
        <w:jc w:val="both"/>
        <w:rPr>
          <w:rFonts w:ascii="Arial" w:hAnsi="Arial" w:cs="Arial"/>
          <w:color w:val="000000" w:themeColor="text1"/>
        </w:rPr>
      </w:pPr>
      <w:r w:rsidRPr="00333FF4">
        <w:rPr>
          <w:rFonts w:ascii="Arial" w:hAnsi="Arial" w:cs="Arial"/>
        </w:rPr>
        <w:t xml:space="preserve">At the end of </w:t>
      </w:r>
      <w:r w:rsidR="00FD34E5" w:rsidRPr="00333FF4">
        <w:rPr>
          <w:rFonts w:ascii="Arial" w:hAnsi="Arial" w:cs="Arial"/>
        </w:rPr>
        <w:t>K</w:t>
      </w:r>
      <w:r w:rsidRPr="00333FF4">
        <w:rPr>
          <w:rFonts w:ascii="Arial" w:hAnsi="Arial" w:cs="Arial"/>
        </w:rPr>
        <w:t xml:space="preserve">ey </w:t>
      </w:r>
      <w:r w:rsidR="00FD34E5" w:rsidRPr="00333FF4">
        <w:rPr>
          <w:rFonts w:ascii="Arial" w:hAnsi="Arial" w:cs="Arial"/>
        </w:rPr>
        <w:t>S</w:t>
      </w:r>
      <w:r w:rsidRPr="00333FF4">
        <w:rPr>
          <w:rFonts w:ascii="Arial" w:hAnsi="Arial" w:cs="Arial"/>
        </w:rPr>
        <w:t xml:space="preserve">tage 2 </w:t>
      </w:r>
      <w:r w:rsidR="00B54F6F" w:rsidRPr="00333FF4">
        <w:rPr>
          <w:rFonts w:ascii="Arial" w:hAnsi="Arial" w:cs="Arial"/>
        </w:rPr>
        <w:t xml:space="preserve">in Welsh first language </w:t>
      </w:r>
      <w:r w:rsidRPr="00333FF4">
        <w:rPr>
          <w:rFonts w:ascii="Arial" w:hAnsi="Arial" w:cs="Arial"/>
        </w:rPr>
        <w:t xml:space="preserve">currently some </w:t>
      </w:r>
      <w:r w:rsidR="009D25A1" w:rsidRPr="00333FF4">
        <w:rPr>
          <w:rFonts w:ascii="Arial" w:hAnsi="Arial" w:cs="Arial"/>
        </w:rPr>
        <w:t>96.1% of learners are reaching</w:t>
      </w:r>
      <w:r w:rsidRPr="00333FF4">
        <w:rPr>
          <w:rFonts w:ascii="Arial" w:hAnsi="Arial" w:cs="Arial"/>
        </w:rPr>
        <w:t xml:space="preserve"> level 4</w:t>
      </w:r>
      <w:r w:rsidR="009D25A1" w:rsidRPr="00333FF4">
        <w:rPr>
          <w:rFonts w:ascii="Arial" w:hAnsi="Arial" w:cs="Arial"/>
        </w:rPr>
        <w:t>+ in Welsh first language</w:t>
      </w:r>
      <w:r w:rsidRPr="00333FF4">
        <w:rPr>
          <w:rFonts w:ascii="Arial" w:hAnsi="Arial" w:cs="Arial"/>
        </w:rPr>
        <w:t xml:space="preserve">.  This has increased significantly </w:t>
      </w:r>
      <w:r w:rsidR="00255EDB" w:rsidRPr="00333FF4">
        <w:rPr>
          <w:rFonts w:ascii="Arial" w:hAnsi="Arial" w:cs="Arial"/>
        </w:rPr>
        <w:t>over the past four years by 6.6</w:t>
      </w:r>
      <w:r w:rsidR="009D25A1" w:rsidRPr="00333FF4">
        <w:rPr>
          <w:rFonts w:ascii="Arial" w:hAnsi="Arial" w:cs="Arial"/>
        </w:rPr>
        <w:t xml:space="preserve"> percentage points </w:t>
      </w:r>
      <w:r w:rsidR="00255EDB" w:rsidRPr="00333FF4">
        <w:rPr>
          <w:rFonts w:ascii="Arial" w:hAnsi="Arial" w:cs="Arial"/>
        </w:rPr>
        <w:t>from a figure of 89.5</w:t>
      </w:r>
      <w:r w:rsidRPr="00333FF4">
        <w:rPr>
          <w:rFonts w:ascii="Arial" w:hAnsi="Arial" w:cs="Arial"/>
        </w:rPr>
        <w:t>% in 201</w:t>
      </w:r>
      <w:r w:rsidR="00066549" w:rsidRPr="00333FF4">
        <w:rPr>
          <w:rFonts w:ascii="Arial" w:hAnsi="Arial" w:cs="Arial"/>
        </w:rPr>
        <w:t>3</w:t>
      </w:r>
      <w:r w:rsidRPr="00333FF4">
        <w:rPr>
          <w:rFonts w:ascii="Arial" w:hAnsi="Arial" w:cs="Arial"/>
        </w:rPr>
        <w:t xml:space="preserve">.  Whilst this is </w:t>
      </w:r>
      <w:r w:rsidR="00487A74" w:rsidRPr="00333FF4">
        <w:rPr>
          <w:rFonts w:ascii="Arial" w:hAnsi="Arial" w:cs="Arial"/>
        </w:rPr>
        <w:t xml:space="preserve">a much improved </w:t>
      </w:r>
      <w:r w:rsidR="00487A74" w:rsidRPr="000C5356">
        <w:rPr>
          <w:rFonts w:ascii="Arial" w:hAnsi="Arial" w:cs="Arial"/>
        </w:rPr>
        <w:t xml:space="preserve">picture overall, it is </w:t>
      </w:r>
      <w:r w:rsidR="00487A74">
        <w:rPr>
          <w:rFonts w:ascii="Arial" w:hAnsi="Arial" w:cs="Arial"/>
          <w:color w:val="000000" w:themeColor="text1"/>
        </w:rPr>
        <w:t>acknowledged that a 96% achie</w:t>
      </w:r>
      <w:r w:rsidR="000E7BEC">
        <w:rPr>
          <w:rFonts w:ascii="Arial" w:hAnsi="Arial" w:cs="Arial"/>
          <w:color w:val="000000" w:themeColor="text1"/>
        </w:rPr>
        <w:t>v</w:t>
      </w:r>
      <w:r w:rsidR="00487A74">
        <w:rPr>
          <w:rFonts w:ascii="Arial" w:hAnsi="Arial" w:cs="Arial"/>
          <w:color w:val="000000" w:themeColor="text1"/>
        </w:rPr>
        <w:t xml:space="preserve">ement rate is a realistic target to maintain for the future. </w:t>
      </w:r>
    </w:p>
    <w:p w:rsidR="00BA4E35" w:rsidRPr="00333FF4" w:rsidRDefault="0064040D" w:rsidP="0015153F">
      <w:pPr>
        <w:ind w:left="720"/>
        <w:jc w:val="both"/>
        <w:rPr>
          <w:rFonts w:ascii="Arial" w:hAnsi="Arial" w:cs="Arial"/>
          <w:b/>
        </w:rPr>
      </w:pPr>
      <w:r w:rsidRPr="00C12B74">
        <w:rPr>
          <w:rFonts w:ascii="Arial" w:hAnsi="Arial" w:cs="Arial"/>
          <w:b/>
          <w:color w:val="000000" w:themeColor="text1"/>
        </w:rPr>
        <w:t>Measure</w:t>
      </w:r>
      <w:r w:rsidR="00416D9A">
        <w:rPr>
          <w:rFonts w:ascii="Arial" w:hAnsi="Arial" w:cs="Arial"/>
          <w:b/>
          <w:color w:val="000000" w:themeColor="text1"/>
        </w:rPr>
        <w:t xml:space="preserve"> </w:t>
      </w:r>
      <w:r w:rsidR="00635D79">
        <w:rPr>
          <w:rFonts w:ascii="Arial" w:hAnsi="Arial" w:cs="Arial"/>
          <w:b/>
          <w:color w:val="000000" w:themeColor="text1"/>
        </w:rPr>
        <w:t>5</w:t>
      </w:r>
      <w:r w:rsidR="00635D79" w:rsidRPr="00333FF4">
        <w:rPr>
          <w:rFonts w:ascii="Arial" w:hAnsi="Arial" w:cs="Arial"/>
          <w:b/>
        </w:rPr>
        <w:t>.2</w:t>
      </w:r>
      <w:r w:rsidR="00C12B74" w:rsidRPr="00333FF4">
        <w:rPr>
          <w:rFonts w:ascii="Arial" w:hAnsi="Arial" w:cs="Arial"/>
          <w:b/>
        </w:rPr>
        <w:t xml:space="preserve">: </w:t>
      </w:r>
      <w:r w:rsidR="00487A74" w:rsidRPr="00333FF4">
        <w:rPr>
          <w:rFonts w:ascii="Arial" w:hAnsi="Arial" w:cs="Arial"/>
          <w:b/>
        </w:rPr>
        <w:t>Maintain</w:t>
      </w:r>
      <w:r w:rsidRPr="00333FF4">
        <w:rPr>
          <w:rFonts w:ascii="Arial" w:hAnsi="Arial" w:cs="Arial"/>
          <w:b/>
        </w:rPr>
        <w:t xml:space="preserve"> </w:t>
      </w:r>
      <w:r w:rsidR="00BA4E35" w:rsidRPr="00333FF4">
        <w:rPr>
          <w:rFonts w:ascii="Arial" w:hAnsi="Arial" w:cs="Arial"/>
          <w:b/>
        </w:rPr>
        <w:t>the percentage of learners at the end of Key Stage 2 who reach at least Level 4</w:t>
      </w:r>
      <w:r w:rsidR="009D25A1" w:rsidRPr="00333FF4">
        <w:rPr>
          <w:rFonts w:ascii="Arial" w:hAnsi="Arial" w:cs="Arial"/>
          <w:b/>
        </w:rPr>
        <w:t xml:space="preserve">+ </w:t>
      </w:r>
      <w:r w:rsidR="00487A74" w:rsidRPr="00333FF4">
        <w:rPr>
          <w:rFonts w:ascii="Arial" w:hAnsi="Arial" w:cs="Arial"/>
          <w:b/>
        </w:rPr>
        <w:t xml:space="preserve">in Welsh </w:t>
      </w:r>
      <w:r w:rsidR="009D25A1" w:rsidRPr="00333FF4">
        <w:rPr>
          <w:rFonts w:ascii="Arial" w:hAnsi="Arial" w:cs="Arial"/>
          <w:b/>
        </w:rPr>
        <w:t xml:space="preserve">first language </w:t>
      </w:r>
      <w:r w:rsidR="00487A74" w:rsidRPr="00333FF4">
        <w:rPr>
          <w:rFonts w:ascii="Arial" w:hAnsi="Arial" w:cs="Arial"/>
          <w:b/>
        </w:rPr>
        <w:t>at 96</w:t>
      </w:r>
      <w:r w:rsidRPr="00333FF4">
        <w:rPr>
          <w:rFonts w:ascii="Arial" w:hAnsi="Arial" w:cs="Arial"/>
          <w:b/>
        </w:rPr>
        <w:t>% by 2020.</w:t>
      </w:r>
    </w:p>
    <w:p w:rsidR="003678C2" w:rsidRDefault="003678C2" w:rsidP="00066549">
      <w:pPr>
        <w:jc w:val="both"/>
        <w:rPr>
          <w:rFonts w:ascii="Arial" w:hAnsi="Arial" w:cs="Arial"/>
        </w:rPr>
      </w:pPr>
    </w:p>
    <w:p w:rsidR="00066549" w:rsidRPr="00333FF4" w:rsidRDefault="00066549" w:rsidP="00066549">
      <w:pPr>
        <w:jc w:val="both"/>
        <w:rPr>
          <w:rFonts w:ascii="Arial" w:hAnsi="Arial" w:cs="Arial"/>
        </w:rPr>
      </w:pPr>
      <w:r w:rsidRPr="00333FF4">
        <w:rPr>
          <w:rFonts w:ascii="Arial" w:hAnsi="Arial" w:cs="Arial"/>
        </w:rPr>
        <w:t>Table</w:t>
      </w:r>
      <w:r w:rsidR="003678C2">
        <w:rPr>
          <w:rFonts w:ascii="Arial" w:hAnsi="Arial" w:cs="Arial"/>
        </w:rPr>
        <w:t xml:space="preserve"> </w:t>
      </w:r>
      <w:r w:rsidRPr="00333FF4">
        <w:rPr>
          <w:rFonts w:ascii="Arial" w:hAnsi="Arial" w:cs="Arial"/>
        </w:rPr>
        <w:t>10 below shows that Cardiff is performing above the Wales average.</w:t>
      </w:r>
    </w:p>
    <w:p w:rsidR="00C56CBA" w:rsidRPr="000E4F34" w:rsidRDefault="00070A7E" w:rsidP="00070A7E">
      <w:pPr>
        <w:pStyle w:val="DimBylchau"/>
        <w:ind w:firstLine="720"/>
        <w:rPr>
          <w:rFonts w:ascii="Arial" w:hAnsi="Arial" w:cs="Arial"/>
          <w:b/>
          <w:sz w:val="20"/>
          <w:szCs w:val="20"/>
        </w:rPr>
      </w:pPr>
      <w:r w:rsidRPr="000E4F34">
        <w:rPr>
          <w:rFonts w:ascii="Arial" w:hAnsi="Arial" w:cs="Arial"/>
          <w:b/>
          <w:sz w:val="20"/>
          <w:szCs w:val="20"/>
        </w:rPr>
        <w:t xml:space="preserve">   Table 10: </w:t>
      </w:r>
      <w:r w:rsidR="00216DF6" w:rsidRPr="000E4F34">
        <w:rPr>
          <w:rFonts w:ascii="Arial" w:hAnsi="Arial" w:cs="Arial"/>
          <w:b/>
          <w:sz w:val="20"/>
          <w:szCs w:val="20"/>
        </w:rPr>
        <w:t xml:space="preserve">Cardiff &amp; Wales WFL </w:t>
      </w:r>
      <w:r w:rsidR="00C56CBA" w:rsidRPr="000E4F34">
        <w:rPr>
          <w:rFonts w:ascii="Arial" w:hAnsi="Arial" w:cs="Arial"/>
          <w:b/>
          <w:sz w:val="20"/>
          <w:szCs w:val="20"/>
        </w:rPr>
        <w:t>Key Stage 2 – Level 4+</w:t>
      </w:r>
      <w:r w:rsidR="00216DF6" w:rsidRPr="000E4F34">
        <w:rPr>
          <w:rFonts w:ascii="Arial" w:hAnsi="Arial" w:cs="Arial"/>
          <w:b/>
          <w:sz w:val="20"/>
          <w:szCs w:val="20"/>
        </w:rPr>
        <w:t xml:space="preserve"> attainment 2013-2020</w:t>
      </w:r>
    </w:p>
    <w:tbl>
      <w:tblPr>
        <w:tblStyle w:val="GridTabl"/>
        <w:tblW w:w="0" w:type="auto"/>
        <w:jc w:val="center"/>
        <w:tblLook w:val="04A0" w:firstRow="1" w:lastRow="0" w:firstColumn="1" w:lastColumn="0" w:noHBand="0" w:noVBand="1"/>
      </w:tblPr>
      <w:tblGrid>
        <w:gridCol w:w="1485"/>
        <w:gridCol w:w="1115"/>
        <w:gridCol w:w="1115"/>
        <w:gridCol w:w="1242"/>
        <w:gridCol w:w="1134"/>
        <w:gridCol w:w="1134"/>
      </w:tblGrid>
      <w:tr w:rsidR="000E4F34" w:rsidRPr="000E4F34" w:rsidTr="00560275">
        <w:trPr>
          <w:jc w:val="center"/>
        </w:trPr>
        <w:tc>
          <w:tcPr>
            <w:tcW w:w="1485" w:type="dxa"/>
          </w:tcPr>
          <w:p w:rsidR="00C56CBA" w:rsidRPr="000E4F34" w:rsidRDefault="00C56CBA" w:rsidP="00560275">
            <w:pPr>
              <w:jc w:val="center"/>
              <w:rPr>
                <w:rFonts w:ascii="Arial" w:hAnsi="Arial" w:cs="Arial"/>
                <w:b/>
              </w:rPr>
            </w:pPr>
            <w:r w:rsidRPr="000E4F34">
              <w:rPr>
                <w:rFonts w:ascii="Arial" w:hAnsi="Arial" w:cs="Arial"/>
                <w:b/>
              </w:rPr>
              <w:t>KS2 L4+</w:t>
            </w:r>
          </w:p>
        </w:tc>
        <w:tc>
          <w:tcPr>
            <w:tcW w:w="1115" w:type="dxa"/>
          </w:tcPr>
          <w:p w:rsidR="00C56CBA" w:rsidRPr="000E4F34" w:rsidRDefault="00C56CBA" w:rsidP="00560275">
            <w:pPr>
              <w:jc w:val="center"/>
              <w:rPr>
                <w:rFonts w:ascii="Arial" w:hAnsi="Arial" w:cs="Arial"/>
                <w:b/>
              </w:rPr>
            </w:pPr>
            <w:r w:rsidRPr="000E4F34">
              <w:rPr>
                <w:rFonts w:ascii="Arial" w:hAnsi="Arial" w:cs="Arial"/>
                <w:b/>
              </w:rPr>
              <w:t>2013</w:t>
            </w:r>
          </w:p>
        </w:tc>
        <w:tc>
          <w:tcPr>
            <w:tcW w:w="1115" w:type="dxa"/>
          </w:tcPr>
          <w:p w:rsidR="00C56CBA" w:rsidRPr="000E4F34" w:rsidRDefault="00C56CBA" w:rsidP="00560275">
            <w:pPr>
              <w:jc w:val="center"/>
              <w:rPr>
                <w:rFonts w:ascii="Arial" w:hAnsi="Arial" w:cs="Arial"/>
                <w:b/>
              </w:rPr>
            </w:pPr>
            <w:r w:rsidRPr="000E4F34">
              <w:rPr>
                <w:rFonts w:ascii="Arial" w:hAnsi="Arial" w:cs="Arial"/>
                <w:b/>
              </w:rPr>
              <w:t>2014</w:t>
            </w:r>
          </w:p>
        </w:tc>
        <w:tc>
          <w:tcPr>
            <w:tcW w:w="1242" w:type="dxa"/>
          </w:tcPr>
          <w:p w:rsidR="00C56CBA" w:rsidRPr="000E4F34" w:rsidRDefault="00C56CBA" w:rsidP="00560275">
            <w:pPr>
              <w:jc w:val="center"/>
              <w:rPr>
                <w:rFonts w:ascii="Arial" w:hAnsi="Arial" w:cs="Arial"/>
                <w:b/>
              </w:rPr>
            </w:pPr>
            <w:r w:rsidRPr="000E4F34">
              <w:rPr>
                <w:rFonts w:ascii="Arial" w:hAnsi="Arial" w:cs="Arial"/>
                <w:b/>
              </w:rPr>
              <w:t>2015</w:t>
            </w:r>
          </w:p>
        </w:tc>
        <w:tc>
          <w:tcPr>
            <w:tcW w:w="1134" w:type="dxa"/>
          </w:tcPr>
          <w:p w:rsidR="00C56CBA" w:rsidRPr="000E4F34" w:rsidRDefault="00C56CBA" w:rsidP="00560275">
            <w:pPr>
              <w:jc w:val="center"/>
              <w:rPr>
                <w:rFonts w:ascii="Arial" w:hAnsi="Arial" w:cs="Arial"/>
                <w:b/>
              </w:rPr>
            </w:pPr>
            <w:r w:rsidRPr="000E4F34">
              <w:rPr>
                <w:rFonts w:ascii="Arial" w:hAnsi="Arial" w:cs="Arial"/>
                <w:b/>
              </w:rPr>
              <w:t>2016</w:t>
            </w:r>
          </w:p>
        </w:tc>
        <w:tc>
          <w:tcPr>
            <w:tcW w:w="1134" w:type="dxa"/>
          </w:tcPr>
          <w:p w:rsidR="00C56CBA" w:rsidRPr="000E4F34" w:rsidRDefault="00C56CBA" w:rsidP="00560275">
            <w:pPr>
              <w:jc w:val="center"/>
              <w:rPr>
                <w:rFonts w:ascii="Arial" w:hAnsi="Arial" w:cs="Arial"/>
                <w:b/>
              </w:rPr>
            </w:pPr>
            <w:r w:rsidRPr="000E4F34">
              <w:rPr>
                <w:rFonts w:ascii="Arial" w:hAnsi="Arial" w:cs="Arial"/>
                <w:b/>
              </w:rPr>
              <w:t>2020</w:t>
            </w:r>
          </w:p>
          <w:p w:rsidR="009D25A1" w:rsidRPr="00025DC1" w:rsidRDefault="009D25A1" w:rsidP="00560275">
            <w:pPr>
              <w:jc w:val="center"/>
              <w:rPr>
                <w:rFonts w:ascii="Arial" w:hAnsi="Arial" w:cs="Arial"/>
                <w:b/>
                <w:sz w:val="18"/>
                <w:szCs w:val="18"/>
              </w:rPr>
            </w:pPr>
            <w:r w:rsidRPr="00025DC1">
              <w:rPr>
                <w:rFonts w:ascii="Arial" w:hAnsi="Arial" w:cs="Arial"/>
                <w:b/>
                <w:sz w:val="18"/>
                <w:szCs w:val="18"/>
              </w:rPr>
              <w:t>target</w:t>
            </w:r>
          </w:p>
        </w:tc>
      </w:tr>
      <w:tr w:rsidR="00C56CBA" w:rsidRPr="00333FF4" w:rsidTr="00560275">
        <w:trPr>
          <w:jc w:val="center"/>
        </w:trPr>
        <w:tc>
          <w:tcPr>
            <w:tcW w:w="1485" w:type="dxa"/>
          </w:tcPr>
          <w:p w:rsidR="00C56CBA" w:rsidRPr="00333FF4" w:rsidRDefault="00C56CBA" w:rsidP="00560275">
            <w:pPr>
              <w:jc w:val="center"/>
              <w:rPr>
                <w:rFonts w:ascii="Arial" w:hAnsi="Arial" w:cs="Arial"/>
              </w:rPr>
            </w:pPr>
            <w:r w:rsidRPr="00333FF4">
              <w:rPr>
                <w:rFonts w:ascii="Arial" w:hAnsi="Arial" w:cs="Arial"/>
              </w:rPr>
              <w:t>Cardiff</w:t>
            </w:r>
          </w:p>
        </w:tc>
        <w:tc>
          <w:tcPr>
            <w:tcW w:w="1115" w:type="dxa"/>
          </w:tcPr>
          <w:p w:rsidR="00C56CBA" w:rsidRPr="00333FF4" w:rsidRDefault="005E2F2C" w:rsidP="00560275">
            <w:pPr>
              <w:jc w:val="center"/>
              <w:rPr>
                <w:rFonts w:ascii="Arial" w:hAnsi="Arial" w:cs="Arial"/>
              </w:rPr>
            </w:pPr>
            <w:r w:rsidRPr="00333FF4">
              <w:rPr>
                <w:rFonts w:ascii="Arial" w:hAnsi="Arial" w:cs="Arial"/>
              </w:rPr>
              <w:t>89.5%</w:t>
            </w:r>
          </w:p>
        </w:tc>
        <w:tc>
          <w:tcPr>
            <w:tcW w:w="1115" w:type="dxa"/>
          </w:tcPr>
          <w:p w:rsidR="00C56CBA" w:rsidRPr="00333FF4" w:rsidRDefault="005E2F2C" w:rsidP="00560275">
            <w:pPr>
              <w:jc w:val="center"/>
              <w:rPr>
                <w:rFonts w:ascii="Arial" w:hAnsi="Arial" w:cs="Arial"/>
              </w:rPr>
            </w:pPr>
            <w:r w:rsidRPr="00333FF4">
              <w:rPr>
                <w:rFonts w:ascii="Arial" w:hAnsi="Arial" w:cs="Arial"/>
              </w:rPr>
              <w:t>90.1%</w:t>
            </w:r>
          </w:p>
        </w:tc>
        <w:tc>
          <w:tcPr>
            <w:tcW w:w="1242" w:type="dxa"/>
          </w:tcPr>
          <w:p w:rsidR="00C56CBA" w:rsidRPr="00333FF4" w:rsidRDefault="005E2F2C" w:rsidP="00560275">
            <w:pPr>
              <w:jc w:val="center"/>
              <w:rPr>
                <w:rFonts w:ascii="Arial" w:hAnsi="Arial" w:cs="Arial"/>
              </w:rPr>
            </w:pPr>
            <w:r w:rsidRPr="00333FF4">
              <w:rPr>
                <w:rFonts w:ascii="Arial" w:hAnsi="Arial" w:cs="Arial"/>
              </w:rPr>
              <w:t>93.7%</w:t>
            </w:r>
          </w:p>
        </w:tc>
        <w:tc>
          <w:tcPr>
            <w:tcW w:w="1134" w:type="dxa"/>
          </w:tcPr>
          <w:p w:rsidR="00C56CBA" w:rsidRPr="00333FF4" w:rsidRDefault="00FD34E5" w:rsidP="00560275">
            <w:pPr>
              <w:jc w:val="center"/>
              <w:rPr>
                <w:rFonts w:ascii="Arial" w:hAnsi="Arial" w:cs="Arial"/>
              </w:rPr>
            </w:pPr>
            <w:r w:rsidRPr="00333FF4">
              <w:rPr>
                <w:rFonts w:ascii="Arial" w:hAnsi="Arial" w:cs="Arial"/>
              </w:rPr>
              <w:t>96.1%</w:t>
            </w:r>
          </w:p>
        </w:tc>
        <w:tc>
          <w:tcPr>
            <w:tcW w:w="1134" w:type="dxa"/>
          </w:tcPr>
          <w:p w:rsidR="00C56CBA" w:rsidRPr="00333FF4" w:rsidRDefault="00C56CBA" w:rsidP="00560275">
            <w:pPr>
              <w:jc w:val="center"/>
              <w:rPr>
                <w:rFonts w:ascii="Arial" w:hAnsi="Arial" w:cs="Arial"/>
              </w:rPr>
            </w:pPr>
            <w:r w:rsidRPr="00333FF4">
              <w:rPr>
                <w:rFonts w:ascii="Arial" w:hAnsi="Arial" w:cs="Arial"/>
              </w:rPr>
              <w:t>96%</w:t>
            </w:r>
          </w:p>
        </w:tc>
      </w:tr>
      <w:tr w:rsidR="00C56CBA" w:rsidRPr="00333FF4" w:rsidTr="00560275">
        <w:trPr>
          <w:jc w:val="center"/>
        </w:trPr>
        <w:tc>
          <w:tcPr>
            <w:tcW w:w="1485" w:type="dxa"/>
          </w:tcPr>
          <w:p w:rsidR="00C56CBA" w:rsidRPr="00333FF4" w:rsidRDefault="00C56CBA" w:rsidP="00560275">
            <w:pPr>
              <w:jc w:val="center"/>
              <w:rPr>
                <w:rFonts w:ascii="Arial" w:hAnsi="Arial" w:cs="Arial"/>
              </w:rPr>
            </w:pPr>
            <w:r w:rsidRPr="00333FF4">
              <w:rPr>
                <w:rFonts w:ascii="Arial" w:hAnsi="Arial" w:cs="Arial"/>
              </w:rPr>
              <w:t>Wales</w:t>
            </w:r>
          </w:p>
        </w:tc>
        <w:tc>
          <w:tcPr>
            <w:tcW w:w="1115" w:type="dxa"/>
          </w:tcPr>
          <w:p w:rsidR="00C56CBA" w:rsidRPr="00333FF4" w:rsidRDefault="00C56CBA" w:rsidP="00560275">
            <w:pPr>
              <w:jc w:val="center"/>
              <w:rPr>
                <w:rFonts w:ascii="Arial" w:hAnsi="Arial" w:cs="Arial"/>
              </w:rPr>
            </w:pPr>
            <w:r w:rsidRPr="00333FF4">
              <w:rPr>
                <w:rFonts w:ascii="Arial" w:hAnsi="Arial" w:cs="Arial"/>
              </w:rPr>
              <w:t>86.7%</w:t>
            </w:r>
          </w:p>
        </w:tc>
        <w:tc>
          <w:tcPr>
            <w:tcW w:w="1115" w:type="dxa"/>
          </w:tcPr>
          <w:p w:rsidR="00C56CBA" w:rsidRPr="00333FF4" w:rsidRDefault="00C56CBA" w:rsidP="00560275">
            <w:pPr>
              <w:jc w:val="center"/>
              <w:rPr>
                <w:rFonts w:ascii="Arial" w:hAnsi="Arial" w:cs="Arial"/>
              </w:rPr>
            </w:pPr>
            <w:r w:rsidRPr="00333FF4">
              <w:rPr>
                <w:rFonts w:ascii="Arial" w:hAnsi="Arial" w:cs="Arial"/>
              </w:rPr>
              <w:t>88.</w:t>
            </w:r>
            <w:r w:rsidR="005E2F2C" w:rsidRPr="00333FF4">
              <w:rPr>
                <w:rFonts w:ascii="Arial" w:hAnsi="Arial" w:cs="Arial"/>
              </w:rPr>
              <w:t>1</w:t>
            </w:r>
            <w:r w:rsidRPr="00333FF4">
              <w:rPr>
                <w:rFonts w:ascii="Arial" w:hAnsi="Arial" w:cs="Arial"/>
              </w:rPr>
              <w:t>%</w:t>
            </w:r>
          </w:p>
        </w:tc>
        <w:tc>
          <w:tcPr>
            <w:tcW w:w="1242" w:type="dxa"/>
          </w:tcPr>
          <w:p w:rsidR="00C56CBA" w:rsidRPr="00333FF4" w:rsidRDefault="00C56CBA" w:rsidP="00560275">
            <w:pPr>
              <w:jc w:val="center"/>
              <w:rPr>
                <w:rFonts w:ascii="Arial" w:hAnsi="Arial" w:cs="Arial"/>
              </w:rPr>
            </w:pPr>
            <w:r w:rsidRPr="00333FF4">
              <w:rPr>
                <w:rFonts w:ascii="Arial" w:hAnsi="Arial" w:cs="Arial"/>
              </w:rPr>
              <w:t>90.5%</w:t>
            </w:r>
          </w:p>
        </w:tc>
        <w:tc>
          <w:tcPr>
            <w:tcW w:w="1134" w:type="dxa"/>
          </w:tcPr>
          <w:p w:rsidR="00C56CBA" w:rsidRPr="00333FF4" w:rsidRDefault="00C56CBA" w:rsidP="00560275">
            <w:pPr>
              <w:jc w:val="center"/>
              <w:rPr>
                <w:rFonts w:ascii="Arial" w:hAnsi="Arial" w:cs="Arial"/>
              </w:rPr>
            </w:pPr>
            <w:r w:rsidRPr="00333FF4">
              <w:rPr>
                <w:rFonts w:ascii="Arial" w:hAnsi="Arial" w:cs="Arial"/>
              </w:rPr>
              <w:t>90.8%</w:t>
            </w:r>
          </w:p>
        </w:tc>
        <w:tc>
          <w:tcPr>
            <w:tcW w:w="1134" w:type="dxa"/>
          </w:tcPr>
          <w:p w:rsidR="00C56CBA" w:rsidRPr="00333FF4" w:rsidRDefault="00FD34E5" w:rsidP="00560275">
            <w:pPr>
              <w:jc w:val="center"/>
              <w:rPr>
                <w:rFonts w:ascii="Arial" w:hAnsi="Arial" w:cs="Arial"/>
              </w:rPr>
            </w:pPr>
            <w:r w:rsidRPr="00333FF4">
              <w:rPr>
                <w:rFonts w:ascii="Arial" w:hAnsi="Arial" w:cs="Arial"/>
              </w:rPr>
              <w:t>tbc</w:t>
            </w:r>
          </w:p>
        </w:tc>
      </w:tr>
    </w:tbl>
    <w:p w:rsidR="00C56CBA" w:rsidRPr="00333FF4" w:rsidRDefault="00C56CBA" w:rsidP="00F264AB">
      <w:pPr>
        <w:jc w:val="both"/>
        <w:rPr>
          <w:rFonts w:ascii="Arial" w:hAnsi="Arial" w:cs="Arial"/>
        </w:rPr>
      </w:pPr>
    </w:p>
    <w:p w:rsidR="00F264AB" w:rsidRPr="00333FF4" w:rsidRDefault="00F264AB" w:rsidP="00F264AB">
      <w:pPr>
        <w:jc w:val="both"/>
        <w:rPr>
          <w:rFonts w:ascii="Arial" w:hAnsi="Arial" w:cs="Arial"/>
        </w:rPr>
      </w:pPr>
      <w:r w:rsidRPr="00333FF4">
        <w:rPr>
          <w:rFonts w:ascii="Arial" w:hAnsi="Arial" w:cs="Arial"/>
        </w:rPr>
        <w:t xml:space="preserve">However, Cardiff Council would like to see an increase in the number of pupils attaining a level 5+ at the end of </w:t>
      </w:r>
      <w:r w:rsidR="00192216" w:rsidRPr="00333FF4">
        <w:rPr>
          <w:rFonts w:ascii="Arial" w:hAnsi="Arial" w:cs="Arial"/>
        </w:rPr>
        <w:t>K</w:t>
      </w:r>
      <w:r w:rsidRPr="00333FF4">
        <w:rPr>
          <w:rFonts w:ascii="Arial" w:hAnsi="Arial" w:cs="Arial"/>
        </w:rPr>
        <w:t>ey</w:t>
      </w:r>
      <w:r w:rsidR="00192216" w:rsidRPr="00333FF4">
        <w:rPr>
          <w:rFonts w:ascii="Arial" w:hAnsi="Arial" w:cs="Arial"/>
        </w:rPr>
        <w:t xml:space="preserve"> S</w:t>
      </w:r>
      <w:r w:rsidRPr="00333FF4">
        <w:rPr>
          <w:rFonts w:ascii="Arial" w:hAnsi="Arial" w:cs="Arial"/>
        </w:rPr>
        <w:t xml:space="preserve">tage 2. In 2015/16, the city performed above </w:t>
      </w:r>
      <w:r w:rsidR="00120208" w:rsidRPr="00333FF4">
        <w:rPr>
          <w:rFonts w:ascii="Arial" w:hAnsi="Arial" w:cs="Arial"/>
        </w:rPr>
        <w:t xml:space="preserve">the national </w:t>
      </w:r>
      <w:r w:rsidRPr="00333FF4">
        <w:rPr>
          <w:rFonts w:ascii="Arial" w:hAnsi="Arial" w:cs="Arial"/>
        </w:rPr>
        <w:t xml:space="preserve">average </w:t>
      </w:r>
      <w:r w:rsidR="00120208" w:rsidRPr="00333FF4">
        <w:rPr>
          <w:rFonts w:ascii="Arial" w:hAnsi="Arial" w:cs="Arial"/>
        </w:rPr>
        <w:t xml:space="preserve">for </w:t>
      </w:r>
      <w:r w:rsidRPr="00333FF4">
        <w:rPr>
          <w:rFonts w:ascii="Arial" w:hAnsi="Arial" w:cs="Arial"/>
        </w:rPr>
        <w:t xml:space="preserve">pupils attaining </w:t>
      </w:r>
      <w:r w:rsidR="00120208" w:rsidRPr="00333FF4">
        <w:rPr>
          <w:rFonts w:ascii="Arial" w:hAnsi="Arial" w:cs="Arial"/>
        </w:rPr>
        <w:t xml:space="preserve">above the expected level. </w:t>
      </w:r>
    </w:p>
    <w:p w:rsidR="00F264AB" w:rsidRPr="00002277" w:rsidRDefault="00070A7E" w:rsidP="00002277">
      <w:pPr>
        <w:pStyle w:val="DimBylchau"/>
        <w:jc w:val="center"/>
        <w:rPr>
          <w:rFonts w:ascii="Arial" w:hAnsi="Arial" w:cs="Arial"/>
          <w:b/>
          <w:sz w:val="20"/>
          <w:szCs w:val="20"/>
        </w:rPr>
      </w:pPr>
      <w:r>
        <w:rPr>
          <w:rFonts w:ascii="Arial" w:hAnsi="Arial" w:cs="Arial"/>
          <w:b/>
          <w:sz w:val="20"/>
          <w:szCs w:val="20"/>
        </w:rPr>
        <w:t xml:space="preserve">Table 11: </w:t>
      </w:r>
      <w:r w:rsidR="00F264AB" w:rsidRPr="00002277">
        <w:rPr>
          <w:rFonts w:ascii="Arial" w:hAnsi="Arial" w:cs="Arial"/>
          <w:b/>
          <w:sz w:val="20"/>
          <w:szCs w:val="20"/>
        </w:rPr>
        <w:t>Key Stage 2 – Level 5+</w:t>
      </w:r>
      <w:r w:rsidR="00002277" w:rsidRPr="00002277">
        <w:rPr>
          <w:rFonts w:ascii="Arial" w:hAnsi="Arial" w:cs="Arial"/>
          <w:b/>
          <w:sz w:val="20"/>
          <w:szCs w:val="20"/>
        </w:rPr>
        <w:t>, 2015/16</w:t>
      </w:r>
    </w:p>
    <w:tbl>
      <w:tblPr>
        <w:tblStyle w:val="GridTabl"/>
        <w:tblW w:w="0" w:type="auto"/>
        <w:tblInd w:w="2948" w:type="dxa"/>
        <w:tblLook w:val="04A0" w:firstRow="1" w:lastRow="0" w:firstColumn="1" w:lastColumn="0" w:noHBand="0" w:noVBand="1"/>
      </w:tblPr>
      <w:tblGrid>
        <w:gridCol w:w="1696"/>
        <w:gridCol w:w="1418"/>
      </w:tblGrid>
      <w:tr w:rsidR="00002277" w:rsidTr="00002277">
        <w:tc>
          <w:tcPr>
            <w:tcW w:w="1696" w:type="dxa"/>
          </w:tcPr>
          <w:p w:rsidR="00002277" w:rsidRPr="00002277" w:rsidRDefault="00002277" w:rsidP="00002277">
            <w:pPr>
              <w:jc w:val="center"/>
              <w:rPr>
                <w:rFonts w:ascii="Arial" w:hAnsi="Arial" w:cs="Arial"/>
                <w:b/>
                <w:color w:val="000000" w:themeColor="text1"/>
              </w:rPr>
            </w:pPr>
            <w:r>
              <w:rPr>
                <w:rFonts w:ascii="Arial" w:hAnsi="Arial" w:cs="Arial"/>
                <w:b/>
                <w:color w:val="000000" w:themeColor="text1"/>
              </w:rPr>
              <w:t>KS2 L5+</w:t>
            </w:r>
          </w:p>
        </w:tc>
        <w:tc>
          <w:tcPr>
            <w:tcW w:w="1418" w:type="dxa"/>
          </w:tcPr>
          <w:p w:rsidR="00002277" w:rsidRPr="00002277" w:rsidRDefault="00002277" w:rsidP="00002277">
            <w:pPr>
              <w:jc w:val="center"/>
              <w:rPr>
                <w:rFonts w:ascii="Arial" w:hAnsi="Arial" w:cs="Arial"/>
                <w:b/>
                <w:color w:val="000000" w:themeColor="text1"/>
              </w:rPr>
            </w:pPr>
            <w:r>
              <w:rPr>
                <w:rFonts w:ascii="Arial" w:hAnsi="Arial" w:cs="Arial"/>
                <w:b/>
                <w:color w:val="000000" w:themeColor="text1"/>
              </w:rPr>
              <w:t>2016</w:t>
            </w:r>
          </w:p>
        </w:tc>
      </w:tr>
      <w:tr w:rsidR="00002277" w:rsidTr="00002277">
        <w:tc>
          <w:tcPr>
            <w:tcW w:w="1696" w:type="dxa"/>
          </w:tcPr>
          <w:p w:rsidR="00002277" w:rsidRDefault="00002277" w:rsidP="00002277">
            <w:pPr>
              <w:jc w:val="center"/>
              <w:rPr>
                <w:rFonts w:ascii="Arial" w:hAnsi="Arial" w:cs="Arial"/>
                <w:color w:val="000000" w:themeColor="text1"/>
              </w:rPr>
            </w:pPr>
            <w:r>
              <w:rPr>
                <w:rFonts w:ascii="Arial" w:hAnsi="Arial" w:cs="Arial"/>
                <w:color w:val="000000" w:themeColor="text1"/>
              </w:rPr>
              <w:t>Cardiff</w:t>
            </w:r>
          </w:p>
        </w:tc>
        <w:tc>
          <w:tcPr>
            <w:tcW w:w="1418" w:type="dxa"/>
          </w:tcPr>
          <w:p w:rsidR="00002277" w:rsidRDefault="00002277" w:rsidP="00002277">
            <w:pPr>
              <w:jc w:val="center"/>
              <w:rPr>
                <w:rFonts w:ascii="Arial" w:hAnsi="Arial" w:cs="Arial"/>
                <w:color w:val="000000" w:themeColor="text1"/>
              </w:rPr>
            </w:pPr>
            <w:r>
              <w:rPr>
                <w:rFonts w:ascii="Arial" w:hAnsi="Arial" w:cs="Arial"/>
                <w:color w:val="000000" w:themeColor="text1"/>
              </w:rPr>
              <w:t>47.6%</w:t>
            </w:r>
          </w:p>
        </w:tc>
      </w:tr>
      <w:tr w:rsidR="00002277" w:rsidTr="00002277">
        <w:tc>
          <w:tcPr>
            <w:tcW w:w="1696" w:type="dxa"/>
          </w:tcPr>
          <w:p w:rsidR="00002277" w:rsidRDefault="00002277" w:rsidP="00002277">
            <w:pPr>
              <w:jc w:val="center"/>
              <w:rPr>
                <w:rFonts w:ascii="Arial" w:hAnsi="Arial" w:cs="Arial"/>
                <w:color w:val="000000" w:themeColor="text1"/>
              </w:rPr>
            </w:pPr>
            <w:r>
              <w:rPr>
                <w:rFonts w:ascii="Arial" w:hAnsi="Arial" w:cs="Arial"/>
                <w:color w:val="000000" w:themeColor="text1"/>
              </w:rPr>
              <w:t>Wales</w:t>
            </w:r>
          </w:p>
        </w:tc>
        <w:tc>
          <w:tcPr>
            <w:tcW w:w="1418" w:type="dxa"/>
          </w:tcPr>
          <w:p w:rsidR="00002277" w:rsidRDefault="00002277" w:rsidP="00002277">
            <w:pPr>
              <w:jc w:val="center"/>
              <w:rPr>
                <w:rFonts w:ascii="Arial" w:hAnsi="Arial" w:cs="Arial"/>
                <w:color w:val="000000" w:themeColor="text1"/>
              </w:rPr>
            </w:pPr>
            <w:r>
              <w:rPr>
                <w:rFonts w:ascii="Arial" w:hAnsi="Arial" w:cs="Arial"/>
                <w:color w:val="000000" w:themeColor="text1"/>
              </w:rPr>
              <w:t>38.0%</w:t>
            </w:r>
          </w:p>
        </w:tc>
      </w:tr>
    </w:tbl>
    <w:p w:rsidR="00120208" w:rsidRDefault="00120208" w:rsidP="00291BAF">
      <w:pPr>
        <w:pStyle w:val="DimBylchau"/>
      </w:pPr>
    </w:p>
    <w:p w:rsidR="00487A74" w:rsidRPr="00487A74" w:rsidRDefault="00487A74" w:rsidP="00C12B74">
      <w:pPr>
        <w:jc w:val="both"/>
        <w:rPr>
          <w:rFonts w:ascii="Arial" w:hAnsi="Arial" w:cs="Arial"/>
          <w:color w:val="000000" w:themeColor="text1"/>
          <w:u w:val="single"/>
        </w:rPr>
      </w:pPr>
      <w:r w:rsidRPr="00487A74">
        <w:rPr>
          <w:rFonts w:ascii="Arial" w:hAnsi="Arial" w:cs="Arial"/>
          <w:color w:val="000000" w:themeColor="text1"/>
          <w:u w:val="single"/>
        </w:rPr>
        <w:t>Key Stage 3</w:t>
      </w:r>
    </w:p>
    <w:p w:rsidR="00C12B74" w:rsidRPr="00333FF4" w:rsidRDefault="00C12B74" w:rsidP="00C12B74">
      <w:pPr>
        <w:jc w:val="both"/>
        <w:rPr>
          <w:rFonts w:ascii="Arial" w:hAnsi="Arial" w:cs="Arial"/>
        </w:rPr>
      </w:pPr>
      <w:r w:rsidRPr="00333FF4">
        <w:rPr>
          <w:rFonts w:ascii="Arial" w:hAnsi="Arial" w:cs="Arial"/>
        </w:rPr>
        <w:t xml:space="preserve">At the end of </w:t>
      </w:r>
      <w:r w:rsidR="00060D05" w:rsidRPr="00333FF4">
        <w:rPr>
          <w:rFonts w:ascii="Arial" w:hAnsi="Arial" w:cs="Arial"/>
        </w:rPr>
        <w:t>K</w:t>
      </w:r>
      <w:r w:rsidRPr="00333FF4">
        <w:rPr>
          <w:rFonts w:ascii="Arial" w:hAnsi="Arial" w:cs="Arial"/>
        </w:rPr>
        <w:t xml:space="preserve">ey </w:t>
      </w:r>
      <w:r w:rsidR="00060D05" w:rsidRPr="00333FF4">
        <w:rPr>
          <w:rFonts w:ascii="Arial" w:hAnsi="Arial" w:cs="Arial"/>
        </w:rPr>
        <w:t>S</w:t>
      </w:r>
      <w:r w:rsidRPr="00333FF4">
        <w:rPr>
          <w:rFonts w:ascii="Arial" w:hAnsi="Arial" w:cs="Arial"/>
        </w:rPr>
        <w:t xml:space="preserve">tage 3 93.1% of learners are </w:t>
      </w:r>
      <w:r w:rsidR="00A225E8" w:rsidRPr="00333FF4">
        <w:rPr>
          <w:rFonts w:ascii="Arial" w:hAnsi="Arial" w:cs="Arial"/>
        </w:rPr>
        <w:t xml:space="preserve">attaining at least </w:t>
      </w:r>
      <w:r w:rsidRPr="00333FF4">
        <w:rPr>
          <w:rFonts w:ascii="Arial" w:hAnsi="Arial" w:cs="Arial"/>
        </w:rPr>
        <w:t>level 5</w:t>
      </w:r>
      <w:r w:rsidR="003678C2">
        <w:rPr>
          <w:rFonts w:ascii="Arial" w:hAnsi="Arial" w:cs="Arial"/>
        </w:rPr>
        <w:t>+</w:t>
      </w:r>
      <w:r w:rsidRPr="00333FF4">
        <w:rPr>
          <w:rFonts w:ascii="Arial" w:hAnsi="Arial" w:cs="Arial"/>
        </w:rPr>
        <w:t xml:space="preserve"> in Welsh</w:t>
      </w:r>
      <w:r w:rsidR="00A225E8" w:rsidRPr="00333FF4">
        <w:rPr>
          <w:rFonts w:ascii="Arial" w:hAnsi="Arial" w:cs="Arial"/>
        </w:rPr>
        <w:t xml:space="preserve"> first language</w:t>
      </w:r>
      <w:r w:rsidRPr="00333FF4">
        <w:rPr>
          <w:rFonts w:ascii="Arial" w:hAnsi="Arial" w:cs="Arial"/>
        </w:rPr>
        <w:t>.  This again has increased over the past four</w:t>
      </w:r>
      <w:r w:rsidR="00323C14" w:rsidRPr="00333FF4">
        <w:rPr>
          <w:rFonts w:ascii="Arial" w:hAnsi="Arial" w:cs="Arial"/>
        </w:rPr>
        <w:t xml:space="preserve"> years by 4.6</w:t>
      </w:r>
      <w:r w:rsidR="00A225E8" w:rsidRPr="00333FF4">
        <w:rPr>
          <w:rFonts w:ascii="Arial" w:hAnsi="Arial" w:cs="Arial"/>
        </w:rPr>
        <w:t xml:space="preserve"> percentage points </w:t>
      </w:r>
      <w:r w:rsidR="00323C14" w:rsidRPr="00333FF4">
        <w:rPr>
          <w:rFonts w:ascii="Arial" w:hAnsi="Arial" w:cs="Arial"/>
        </w:rPr>
        <w:t>from a figure of 88.5% in 2013</w:t>
      </w:r>
      <w:r w:rsidRPr="00333FF4">
        <w:rPr>
          <w:rFonts w:ascii="Arial" w:hAnsi="Arial" w:cs="Arial"/>
        </w:rPr>
        <w:t xml:space="preserve">. </w:t>
      </w:r>
      <w:r w:rsidR="00323C14" w:rsidRPr="00333FF4">
        <w:rPr>
          <w:rFonts w:ascii="Arial" w:hAnsi="Arial" w:cs="Arial"/>
        </w:rPr>
        <w:t xml:space="preserve"> </w:t>
      </w:r>
      <w:r w:rsidR="00A225E8" w:rsidRPr="00333FF4">
        <w:rPr>
          <w:rFonts w:ascii="Arial" w:hAnsi="Arial" w:cs="Arial"/>
        </w:rPr>
        <w:t>T</w:t>
      </w:r>
      <w:r w:rsidRPr="00333FF4">
        <w:rPr>
          <w:rFonts w:ascii="Arial" w:hAnsi="Arial" w:cs="Arial"/>
        </w:rPr>
        <w:t>he target for 2020 is to increa</w:t>
      </w:r>
      <w:r w:rsidR="00323C14" w:rsidRPr="00333FF4">
        <w:rPr>
          <w:rFonts w:ascii="Arial" w:hAnsi="Arial" w:cs="Arial"/>
        </w:rPr>
        <w:t xml:space="preserve">se this </w:t>
      </w:r>
      <w:r w:rsidR="00A225E8" w:rsidRPr="00333FF4">
        <w:rPr>
          <w:rFonts w:ascii="Arial" w:hAnsi="Arial" w:cs="Arial"/>
        </w:rPr>
        <w:t xml:space="preserve">figure </w:t>
      </w:r>
      <w:r w:rsidR="00323C14" w:rsidRPr="00333FF4">
        <w:rPr>
          <w:rFonts w:ascii="Arial" w:hAnsi="Arial" w:cs="Arial"/>
        </w:rPr>
        <w:t>to 95</w:t>
      </w:r>
      <w:r w:rsidRPr="00333FF4">
        <w:rPr>
          <w:rFonts w:ascii="Arial" w:hAnsi="Arial" w:cs="Arial"/>
        </w:rPr>
        <w:t xml:space="preserve">%, acknowledging that </w:t>
      </w:r>
      <w:r w:rsidR="00A225E8" w:rsidRPr="00333FF4">
        <w:rPr>
          <w:rFonts w:ascii="Arial" w:hAnsi="Arial" w:cs="Arial"/>
        </w:rPr>
        <w:t xml:space="preserve">a </w:t>
      </w:r>
      <w:r w:rsidRPr="00333FF4">
        <w:rPr>
          <w:rFonts w:ascii="Arial" w:hAnsi="Arial" w:cs="Arial"/>
        </w:rPr>
        <w:t xml:space="preserve">number of pupils with statements of special educational needs may not reach this outcome.   </w:t>
      </w:r>
    </w:p>
    <w:p w:rsidR="00BA4E35" w:rsidRPr="00333FF4" w:rsidRDefault="0064040D" w:rsidP="00323C14">
      <w:pPr>
        <w:ind w:left="720"/>
        <w:jc w:val="both"/>
        <w:rPr>
          <w:rFonts w:ascii="Arial" w:hAnsi="Arial" w:cs="Arial"/>
          <w:b/>
        </w:rPr>
      </w:pPr>
      <w:r w:rsidRPr="00333FF4">
        <w:rPr>
          <w:rFonts w:ascii="Arial" w:hAnsi="Arial" w:cs="Arial"/>
          <w:b/>
        </w:rPr>
        <w:t>Measure</w:t>
      </w:r>
      <w:r w:rsidR="00635D79" w:rsidRPr="00333FF4">
        <w:rPr>
          <w:rFonts w:ascii="Arial" w:hAnsi="Arial" w:cs="Arial"/>
          <w:b/>
        </w:rPr>
        <w:t xml:space="preserve"> 5.3</w:t>
      </w:r>
      <w:r w:rsidR="00323C14" w:rsidRPr="00333FF4">
        <w:rPr>
          <w:rFonts w:ascii="Arial" w:hAnsi="Arial" w:cs="Arial"/>
          <w:b/>
        </w:rPr>
        <w:t>: Increase</w:t>
      </w:r>
      <w:r w:rsidRPr="00333FF4">
        <w:rPr>
          <w:rFonts w:ascii="Arial" w:hAnsi="Arial" w:cs="Arial"/>
          <w:b/>
        </w:rPr>
        <w:t xml:space="preserve"> </w:t>
      </w:r>
      <w:r w:rsidR="00BA4E35" w:rsidRPr="00333FF4">
        <w:rPr>
          <w:rFonts w:ascii="Arial" w:hAnsi="Arial" w:cs="Arial"/>
          <w:b/>
        </w:rPr>
        <w:t>the percentage of learners at the end of Key Stage 3 who reach at least Level 5</w:t>
      </w:r>
      <w:r w:rsidR="003678C2">
        <w:rPr>
          <w:rFonts w:ascii="Arial" w:hAnsi="Arial" w:cs="Arial"/>
          <w:b/>
        </w:rPr>
        <w:t>+</w:t>
      </w:r>
      <w:r w:rsidRPr="00333FF4">
        <w:rPr>
          <w:rFonts w:ascii="Arial" w:hAnsi="Arial" w:cs="Arial"/>
          <w:b/>
        </w:rPr>
        <w:t xml:space="preserve"> in </w:t>
      </w:r>
      <w:r w:rsidR="00323C14" w:rsidRPr="00333FF4">
        <w:rPr>
          <w:rFonts w:ascii="Arial" w:hAnsi="Arial" w:cs="Arial"/>
          <w:b/>
        </w:rPr>
        <w:t xml:space="preserve">Welsh </w:t>
      </w:r>
      <w:r w:rsidR="00A225E8" w:rsidRPr="00333FF4">
        <w:rPr>
          <w:rFonts w:ascii="Arial" w:hAnsi="Arial" w:cs="Arial"/>
          <w:b/>
        </w:rPr>
        <w:t xml:space="preserve">first language </w:t>
      </w:r>
      <w:r w:rsidR="00323C14" w:rsidRPr="00333FF4">
        <w:rPr>
          <w:rFonts w:ascii="Arial" w:hAnsi="Arial" w:cs="Arial"/>
          <w:b/>
        </w:rPr>
        <w:t>to 95</w:t>
      </w:r>
      <w:r w:rsidRPr="00333FF4">
        <w:rPr>
          <w:rFonts w:ascii="Arial" w:hAnsi="Arial" w:cs="Arial"/>
          <w:b/>
        </w:rPr>
        <w:t>% by 2020.</w:t>
      </w:r>
    </w:p>
    <w:p w:rsidR="00744331" w:rsidRPr="000E4F34" w:rsidRDefault="00744331" w:rsidP="00744331">
      <w:pPr>
        <w:jc w:val="both"/>
        <w:rPr>
          <w:rFonts w:ascii="Arial" w:hAnsi="Arial" w:cs="Arial"/>
        </w:rPr>
      </w:pPr>
      <w:r>
        <w:rPr>
          <w:rFonts w:ascii="Arial" w:hAnsi="Arial" w:cs="Arial"/>
        </w:rPr>
        <w:t>Table 12</w:t>
      </w:r>
      <w:r w:rsidRPr="00066549">
        <w:rPr>
          <w:rFonts w:ascii="Arial" w:hAnsi="Arial" w:cs="Arial"/>
        </w:rPr>
        <w:t xml:space="preserve"> </w:t>
      </w:r>
      <w:r w:rsidRPr="000E4F34">
        <w:rPr>
          <w:rFonts w:ascii="Arial" w:hAnsi="Arial" w:cs="Arial"/>
        </w:rPr>
        <w:t>below shows that Cardiff is performing above the Wales average.</w:t>
      </w:r>
    </w:p>
    <w:p w:rsidR="004D5525" w:rsidRPr="000E4F34" w:rsidRDefault="00070A7E" w:rsidP="00070A7E">
      <w:pPr>
        <w:pStyle w:val="DimBylchau"/>
        <w:ind w:left="720"/>
        <w:rPr>
          <w:rFonts w:ascii="Arial" w:hAnsi="Arial" w:cs="Arial"/>
          <w:b/>
          <w:sz w:val="20"/>
          <w:szCs w:val="20"/>
        </w:rPr>
      </w:pPr>
      <w:r w:rsidRPr="000E4F34">
        <w:rPr>
          <w:rFonts w:ascii="Arial" w:hAnsi="Arial" w:cs="Arial"/>
          <w:b/>
          <w:sz w:val="20"/>
          <w:szCs w:val="20"/>
        </w:rPr>
        <w:t xml:space="preserve">    Table 12: </w:t>
      </w:r>
      <w:r w:rsidR="00216DF6" w:rsidRPr="000E4F34">
        <w:rPr>
          <w:rFonts w:ascii="Arial" w:hAnsi="Arial" w:cs="Arial"/>
          <w:b/>
          <w:sz w:val="20"/>
          <w:szCs w:val="20"/>
        </w:rPr>
        <w:t xml:space="preserve">Cardiff &amp; Wales </w:t>
      </w:r>
      <w:r w:rsidR="004D5525" w:rsidRPr="000E4F34">
        <w:rPr>
          <w:rFonts w:ascii="Arial" w:hAnsi="Arial" w:cs="Arial"/>
          <w:b/>
          <w:sz w:val="20"/>
          <w:szCs w:val="20"/>
        </w:rPr>
        <w:t>Key Stage 3 – Level 5</w:t>
      </w:r>
      <w:r w:rsidR="00C56CBA" w:rsidRPr="000E4F34">
        <w:rPr>
          <w:rFonts w:ascii="Arial" w:hAnsi="Arial" w:cs="Arial"/>
          <w:b/>
          <w:sz w:val="20"/>
          <w:szCs w:val="20"/>
        </w:rPr>
        <w:t>+</w:t>
      </w:r>
      <w:r w:rsidR="00216DF6" w:rsidRPr="000E4F34">
        <w:rPr>
          <w:rFonts w:ascii="Arial" w:hAnsi="Arial" w:cs="Arial"/>
          <w:b/>
          <w:sz w:val="20"/>
          <w:szCs w:val="20"/>
        </w:rPr>
        <w:t xml:space="preserve"> attainment 2013-2020</w:t>
      </w:r>
    </w:p>
    <w:tbl>
      <w:tblPr>
        <w:tblStyle w:val="GridTabl"/>
        <w:tblW w:w="7175" w:type="dxa"/>
        <w:jc w:val="center"/>
        <w:tblLook w:val="04A0" w:firstRow="1" w:lastRow="0" w:firstColumn="1" w:lastColumn="0" w:noHBand="0" w:noVBand="1"/>
      </w:tblPr>
      <w:tblGrid>
        <w:gridCol w:w="1479"/>
        <w:gridCol w:w="1107"/>
        <w:gridCol w:w="1107"/>
        <w:gridCol w:w="1122"/>
        <w:gridCol w:w="992"/>
        <w:gridCol w:w="1368"/>
      </w:tblGrid>
      <w:tr w:rsidR="000E4F34" w:rsidRPr="000E4F34" w:rsidTr="00D01F8F">
        <w:trPr>
          <w:jc w:val="center"/>
        </w:trPr>
        <w:tc>
          <w:tcPr>
            <w:tcW w:w="1479" w:type="dxa"/>
          </w:tcPr>
          <w:p w:rsidR="00060D05" w:rsidRPr="000E4F34" w:rsidRDefault="00060D05" w:rsidP="006363D7">
            <w:pPr>
              <w:jc w:val="center"/>
              <w:rPr>
                <w:rFonts w:ascii="Arial" w:hAnsi="Arial" w:cs="Arial"/>
                <w:b/>
              </w:rPr>
            </w:pPr>
            <w:r w:rsidRPr="000E4F34">
              <w:rPr>
                <w:rFonts w:ascii="Arial" w:hAnsi="Arial" w:cs="Arial"/>
                <w:b/>
              </w:rPr>
              <w:t>KS3 L5</w:t>
            </w:r>
            <w:r w:rsidR="003678C2" w:rsidRPr="000E4F34">
              <w:rPr>
                <w:rFonts w:ascii="Arial" w:hAnsi="Arial" w:cs="Arial"/>
                <w:b/>
              </w:rPr>
              <w:t>+</w:t>
            </w:r>
          </w:p>
        </w:tc>
        <w:tc>
          <w:tcPr>
            <w:tcW w:w="1107" w:type="dxa"/>
          </w:tcPr>
          <w:p w:rsidR="00060D05" w:rsidRPr="000E4F34" w:rsidRDefault="00060D05" w:rsidP="006363D7">
            <w:pPr>
              <w:jc w:val="center"/>
              <w:rPr>
                <w:rFonts w:ascii="Arial" w:hAnsi="Arial" w:cs="Arial"/>
                <w:b/>
              </w:rPr>
            </w:pPr>
            <w:r w:rsidRPr="000E4F34">
              <w:rPr>
                <w:rFonts w:ascii="Arial" w:hAnsi="Arial" w:cs="Arial"/>
                <w:b/>
              </w:rPr>
              <w:t>2013</w:t>
            </w:r>
          </w:p>
        </w:tc>
        <w:tc>
          <w:tcPr>
            <w:tcW w:w="1107" w:type="dxa"/>
          </w:tcPr>
          <w:p w:rsidR="00060D05" w:rsidRPr="000E4F34" w:rsidRDefault="00060D05" w:rsidP="006363D7">
            <w:pPr>
              <w:jc w:val="center"/>
              <w:rPr>
                <w:rFonts w:ascii="Arial" w:hAnsi="Arial" w:cs="Arial"/>
                <w:b/>
              </w:rPr>
            </w:pPr>
            <w:r w:rsidRPr="000E4F34">
              <w:rPr>
                <w:rFonts w:ascii="Arial" w:hAnsi="Arial" w:cs="Arial"/>
                <w:b/>
              </w:rPr>
              <w:t>2014</w:t>
            </w:r>
          </w:p>
        </w:tc>
        <w:tc>
          <w:tcPr>
            <w:tcW w:w="1122" w:type="dxa"/>
          </w:tcPr>
          <w:p w:rsidR="00060D05" w:rsidRPr="000E4F34" w:rsidRDefault="00060D05" w:rsidP="006363D7">
            <w:pPr>
              <w:jc w:val="center"/>
              <w:rPr>
                <w:rFonts w:ascii="Arial" w:hAnsi="Arial" w:cs="Arial"/>
                <w:b/>
              </w:rPr>
            </w:pPr>
            <w:r w:rsidRPr="000E4F34">
              <w:rPr>
                <w:rFonts w:ascii="Arial" w:hAnsi="Arial" w:cs="Arial"/>
                <w:b/>
              </w:rPr>
              <w:t>2015</w:t>
            </w:r>
          </w:p>
        </w:tc>
        <w:tc>
          <w:tcPr>
            <w:tcW w:w="992" w:type="dxa"/>
          </w:tcPr>
          <w:p w:rsidR="00060D05" w:rsidRPr="000E4F34" w:rsidRDefault="00060D05" w:rsidP="006363D7">
            <w:pPr>
              <w:jc w:val="center"/>
              <w:rPr>
                <w:rFonts w:ascii="Arial" w:hAnsi="Arial" w:cs="Arial"/>
                <w:b/>
              </w:rPr>
            </w:pPr>
            <w:r w:rsidRPr="000E4F34">
              <w:rPr>
                <w:rFonts w:ascii="Arial" w:hAnsi="Arial" w:cs="Arial"/>
                <w:b/>
              </w:rPr>
              <w:t>2016</w:t>
            </w:r>
          </w:p>
        </w:tc>
        <w:tc>
          <w:tcPr>
            <w:tcW w:w="1368" w:type="dxa"/>
          </w:tcPr>
          <w:p w:rsidR="00060D05" w:rsidRPr="000E4F34" w:rsidRDefault="00060D05" w:rsidP="006363D7">
            <w:pPr>
              <w:jc w:val="center"/>
              <w:rPr>
                <w:rFonts w:ascii="Arial" w:hAnsi="Arial" w:cs="Arial"/>
                <w:b/>
              </w:rPr>
            </w:pPr>
            <w:r w:rsidRPr="000E4F34">
              <w:rPr>
                <w:rFonts w:ascii="Arial" w:hAnsi="Arial" w:cs="Arial"/>
                <w:b/>
              </w:rPr>
              <w:t>2020</w:t>
            </w:r>
          </w:p>
          <w:p w:rsidR="00A225E8" w:rsidRPr="00025DC1" w:rsidRDefault="00A225E8" w:rsidP="006363D7">
            <w:pPr>
              <w:jc w:val="center"/>
              <w:rPr>
                <w:rFonts w:ascii="Arial" w:hAnsi="Arial" w:cs="Arial"/>
                <w:b/>
                <w:sz w:val="18"/>
                <w:szCs w:val="18"/>
              </w:rPr>
            </w:pPr>
            <w:r w:rsidRPr="00025DC1">
              <w:rPr>
                <w:rFonts w:ascii="Arial" w:hAnsi="Arial" w:cs="Arial"/>
                <w:b/>
                <w:sz w:val="18"/>
                <w:szCs w:val="18"/>
              </w:rPr>
              <w:t>target</w:t>
            </w:r>
          </w:p>
        </w:tc>
      </w:tr>
      <w:tr w:rsidR="000E4F34" w:rsidRPr="000E4F34" w:rsidTr="00D01F8F">
        <w:trPr>
          <w:jc w:val="center"/>
        </w:trPr>
        <w:tc>
          <w:tcPr>
            <w:tcW w:w="1479" w:type="dxa"/>
          </w:tcPr>
          <w:p w:rsidR="00060D05" w:rsidRPr="000E4F34" w:rsidRDefault="00060D05" w:rsidP="006363D7">
            <w:pPr>
              <w:jc w:val="center"/>
              <w:rPr>
                <w:rFonts w:ascii="Arial" w:hAnsi="Arial" w:cs="Arial"/>
              </w:rPr>
            </w:pPr>
            <w:r w:rsidRPr="000E4F34">
              <w:rPr>
                <w:rFonts w:ascii="Arial" w:hAnsi="Arial" w:cs="Arial"/>
              </w:rPr>
              <w:t>Cardiff</w:t>
            </w:r>
          </w:p>
        </w:tc>
        <w:tc>
          <w:tcPr>
            <w:tcW w:w="1107" w:type="dxa"/>
          </w:tcPr>
          <w:p w:rsidR="00060D05" w:rsidRPr="000E4F34" w:rsidRDefault="00060D05" w:rsidP="006363D7">
            <w:pPr>
              <w:jc w:val="center"/>
              <w:rPr>
                <w:rFonts w:ascii="Arial" w:hAnsi="Arial" w:cs="Arial"/>
              </w:rPr>
            </w:pPr>
            <w:r w:rsidRPr="000E4F34">
              <w:rPr>
                <w:rFonts w:ascii="Arial" w:hAnsi="Arial" w:cs="Arial"/>
              </w:rPr>
              <w:t>88.5%</w:t>
            </w:r>
          </w:p>
        </w:tc>
        <w:tc>
          <w:tcPr>
            <w:tcW w:w="1107" w:type="dxa"/>
          </w:tcPr>
          <w:p w:rsidR="00060D05" w:rsidRPr="000E4F34" w:rsidRDefault="00060D05" w:rsidP="006363D7">
            <w:pPr>
              <w:jc w:val="center"/>
              <w:rPr>
                <w:rFonts w:ascii="Arial" w:hAnsi="Arial" w:cs="Arial"/>
              </w:rPr>
            </w:pPr>
            <w:r w:rsidRPr="000E4F34">
              <w:rPr>
                <w:rFonts w:ascii="Arial" w:hAnsi="Arial" w:cs="Arial"/>
              </w:rPr>
              <w:t>94.0%</w:t>
            </w:r>
          </w:p>
        </w:tc>
        <w:tc>
          <w:tcPr>
            <w:tcW w:w="1122" w:type="dxa"/>
          </w:tcPr>
          <w:p w:rsidR="00060D05" w:rsidRPr="000E4F34" w:rsidRDefault="00060D05" w:rsidP="006363D7">
            <w:pPr>
              <w:jc w:val="center"/>
              <w:rPr>
                <w:rFonts w:ascii="Arial" w:hAnsi="Arial" w:cs="Arial"/>
              </w:rPr>
            </w:pPr>
            <w:r w:rsidRPr="000E4F34">
              <w:rPr>
                <w:rFonts w:ascii="Arial" w:hAnsi="Arial" w:cs="Arial"/>
              </w:rPr>
              <w:t>92.8%</w:t>
            </w:r>
          </w:p>
        </w:tc>
        <w:tc>
          <w:tcPr>
            <w:tcW w:w="992" w:type="dxa"/>
          </w:tcPr>
          <w:p w:rsidR="00060D05" w:rsidRPr="000E4F34" w:rsidRDefault="00060D05" w:rsidP="006363D7">
            <w:pPr>
              <w:jc w:val="center"/>
              <w:rPr>
                <w:rFonts w:ascii="Arial" w:hAnsi="Arial" w:cs="Arial"/>
              </w:rPr>
            </w:pPr>
            <w:r w:rsidRPr="000E4F34">
              <w:rPr>
                <w:rFonts w:ascii="Arial" w:hAnsi="Arial" w:cs="Arial"/>
              </w:rPr>
              <w:t>93.1%</w:t>
            </w:r>
          </w:p>
        </w:tc>
        <w:tc>
          <w:tcPr>
            <w:tcW w:w="1368" w:type="dxa"/>
          </w:tcPr>
          <w:p w:rsidR="00060D05" w:rsidRPr="000E4F34" w:rsidRDefault="00060D05" w:rsidP="006363D7">
            <w:pPr>
              <w:jc w:val="center"/>
              <w:rPr>
                <w:rFonts w:ascii="Arial" w:hAnsi="Arial" w:cs="Arial"/>
              </w:rPr>
            </w:pPr>
            <w:r w:rsidRPr="000E4F34">
              <w:rPr>
                <w:rFonts w:ascii="Arial" w:hAnsi="Arial" w:cs="Arial"/>
              </w:rPr>
              <w:t>95%</w:t>
            </w:r>
          </w:p>
        </w:tc>
      </w:tr>
      <w:tr w:rsidR="00060D05" w:rsidRPr="000E4F34" w:rsidTr="00D01F8F">
        <w:trPr>
          <w:jc w:val="center"/>
        </w:trPr>
        <w:tc>
          <w:tcPr>
            <w:tcW w:w="1479" w:type="dxa"/>
          </w:tcPr>
          <w:p w:rsidR="00060D05" w:rsidRPr="000E4F34" w:rsidRDefault="00060D05" w:rsidP="006363D7">
            <w:pPr>
              <w:jc w:val="center"/>
              <w:rPr>
                <w:rFonts w:ascii="Arial" w:hAnsi="Arial" w:cs="Arial"/>
              </w:rPr>
            </w:pPr>
            <w:r w:rsidRPr="000E4F34">
              <w:rPr>
                <w:rFonts w:ascii="Arial" w:hAnsi="Arial" w:cs="Arial"/>
              </w:rPr>
              <w:t>Wales</w:t>
            </w:r>
          </w:p>
        </w:tc>
        <w:tc>
          <w:tcPr>
            <w:tcW w:w="1107" w:type="dxa"/>
          </w:tcPr>
          <w:p w:rsidR="00060D05" w:rsidRPr="000E4F34" w:rsidRDefault="00060D05" w:rsidP="006363D7">
            <w:pPr>
              <w:jc w:val="center"/>
              <w:rPr>
                <w:rFonts w:ascii="Arial" w:hAnsi="Arial" w:cs="Arial"/>
              </w:rPr>
            </w:pPr>
            <w:r w:rsidRPr="000E4F34">
              <w:rPr>
                <w:rFonts w:ascii="Arial" w:hAnsi="Arial" w:cs="Arial"/>
              </w:rPr>
              <w:t>87.6%</w:t>
            </w:r>
          </w:p>
        </w:tc>
        <w:tc>
          <w:tcPr>
            <w:tcW w:w="1107" w:type="dxa"/>
          </w:tcPr>
          <w:p w:rsidR="00060D05" w:rsidRPr="000E4F34" w:rsidRDefault="00060D05" w:rsidP="006363D7">
            <w:pPr>
              <w:jc w:val="center"/>
              <w:rPr>
                <w:rFonts w:ascii="Arial" w:hAnsi="Arial" w:cs="Arial"/>
              </w:rPr>
            </w:pPr>
            <w:r w:rsidRPr="000E4F34">
              <w:rPr>
                <w:rFonts w:ascii="Arial" w:hAnsi="Arial" w:cs="Arial"/>
              </w:rPr>
              <w:t>90.1%</w:t>
            </w:r>
          </w:p>
        </w:tc>
        <w:tc>
          <w:tcPr>
            <w:tcW w:w="1122" w:type="dxa"/>
          </w:tcPr>
          <w:p w:rsidR="00060D05" w:rsidRPr="000E4F34" w:rsidRDefault="00060D05" w:rsidP="006363D7">
            <w:pPr>
              <w:jc w:val="center"/>
              <w:rPr>
                <w:rFonts w:ascii="Arial" w:hAnsi="Arial" w:cs="Arial"/>
              </w:rPr>
            </w:pPr>
            <w:r w:rsidRPr="000E4F34">
              <w:rPr>
                <w:rFonts w:ascii="Arial" w:hAnsi="Arial" w:cs="Arial"/>
              </w:rPr>
              <w:t>90.9%</w:t>
            </w:r>
          </w:p>
        </w:tc>
        <w:tc>
          <w:tcPr>
            <w:tcW w:w="992" w:type="dxa"/>
          </w:tcPr>
          <w:p w:rsidR="00060D05" w:rsidRPr="000E4F34" w:rsidRDefault="00060D05" w:rsidP="006363D7">
            <w:pPr>
              <w:jc w:val="center"/>
              <w:rPr>
                <w:rFonts w:ascii="Arial" w:hAnsi="Arial" w:cs="Arial"/>
              </w:rPr>
            </w:pPr>
            <w:r w:rsidRPr="000E4F34">
              <w:rPr>
                <w:rFonts w:ascii="Arial" w:hAnsi="Arial" w:cs="Arial"/>
              </w:rPr>
              <w:t>92.4%</w:t>
            </w:r>
          </w:p>
        </w:tc>
        <w:tc>
          <w:tcPr>
            <w:tcW w:w="1368" w:type="dxa"/>
          </w:tcPr>
          <w:p w:rsidR="00060D05" w:rsidRPr="000E4F34" w:rsidRDefault="00060D05" w:rsidP="006363D7">
            <w:pPr>
              <w:jc w:val="center"/>
              <w:rPr>
                <w:rFonts w:ascii="Arial" w:hAnsi="Arial" w:cs="Arial"/>
              </w:rPr>
            </w:pPr>
            <w:r w:rsidRPr="000E4F34">
              <w:rPr>
                <w:rFonts w:ascii="Arial" w:hAnsi="Arial" w:cs="Arial"/>
              </w:rPr>
              <w:t>tbc</w:t>
            </w:r>
          </w:p>
        </w:tc>
      </w:tr>
    </w:tbl>
    <w:p w:rsidR="004D5525" w:rsidRPr="000E4F34" w:rsidRDefault="004D5525" w:rsidP="0001359C">
      <w:pPr>
        <w:pStyle w:val="DimBylchau"/>
      </w:pPr>
    </w:p>
    <w:p w:rsidR="004D5525" w:rsidRPr="000E4F34" w:rsidRDefault="00060D05" w:rsidP="00FF766B">
      <w:pPr>
        <w:jc w:val="both"/>
        <w:rPr>
          <w:rFonts w:ascii="Arial" w:hAnsi="Arial" w:cs="Arial"/>
        </w:rPr>
      </w:pPr>
      <w:r w:rsidRPr="000E4F34">
        <w:rPr>
          <w:rFonts w:ascii="Arial" w:hAnsi="Arial" w:cs="Arial"/>
        </w:rPr>
        <w:t xml:space="preserve">Cardiff Council would like to see an increase in pupils attaining L6 and L7 at Key Stage 3 to help support higher targets at Key Stage 4. </w:t>
      </w:r>
    </w:p>
    <w:p w:rsidR="00487A74" w:rsidRPr="000E4F34" w:rsidRDefault="00487A74" w:rsidP="00FF766B">
      <w:pPr>
        <w:jc w:val="both"/>
        <w:rPr>
          <w:rFonts w:ascii="Arial" w:hAnsi="Arial" w:cs="Arial"/>
          <w:u w:val="single"/>
        </w:rPr>
      </w:pPr>
      <w:r w:rsidRPr="000E4F34">
        <w:rPr>
          <w:rFonts w:ascii="Arial" w:hAnsi="Arial" w:cs="Arial"/>
          <w:u w:val="single"/>
        </w:rPr>
        <w:t xml:space="preserve">Key Stage 4 </w:t>
      </w:r>
    </w:p>
    <w:p w:rsidR="00323C14" w:rsidRPr="000E4F34" w:rsidRDefault="00A225E8" w:rsidP="00FF766B">
      <w:pPr>
        <w:jc w:val="both"/>
        <w:rPr>
          <w:rFonts w:ascii="Arial" w:hAnsi="Arial" w:cs="Arial"/>
        </w:rPr>
      </w:pPr>
      <w:r w:rsidRPr="000E4F34">
        <w:rPr>
          <w:rFonts w:ascii="Arial" w:hAnsi="Arial" w:cs="Arial"/>
        </w:rPr>
        <w:t xml:space="preserve">In 2016, </w:t>
      </w:r>
      <w:r w:rsidR="000E6937" w:rsidRPr="000E4F34">
        <w:rPr>
          <w:rFonts w:ascii="Arial" w:hAnsi="Arial" w:cs="Arial"/>
        </w:rPr>
        <w:t>79%</w:t>
      </w:r>
      <w:r w:rsidR="00323C14" w:rsidRPr="000E4F34">
        <w:rPr>
          <w:rFonts w:ascii="Arial" w:hAnsi="Arial" w:cs="Arial"/>
        </w:rPr>
        <w:t xml:space="preserve"> of learners achieved A*- C in GCSE Welsh first language</w:t>
      </w:r>
      <w:r w:rsidR="00FF766B" w:rsidRPr="000E4F34">
        <w:rPr>
          <w:rFonts w:ascii="Arial" w:hAnsi="Arial" w:cs="Arial"/>
        </w:rPr>
        <w:t>.</w:t>
      </w:r>
      <w:r w:rsidR="00323C14" w:rsidRPr="000E4F34">
        <w:rPr>
          <w:rFonts w:ascii="Arial" w:hAnsi="Arial" w:cs="Arial"/>
        </w:rPr>
        <w:t xml:space="preserve"> This has increased o</w:t>
      </w:r>
      <w:r w:rsidR="007A6844" w:rsidRPr="000E4F34">
        <w:rPr>
          <w:rFonts w:ascii="Arial" w:hAnsi="Arial" w:cs="Arial"/>
        </w:rPr>
        <w:t>ver the past four years from 75</w:t>
      </w:r>
      <w:r w:rsidR="00323C14" w:rsidRPr="000E4F34">
        <w:rPr>
          <w:rFonts w:ascii="Arial" w:hAnsi="Arial" w:cs="Arial"/>
        </w:rPr>
        <w:t xml:space="preserve">% in </w:t>
      </w:r>
      <w:r w:rsidR="00060D05" w:rsidRPr="000E4F34">
        <w:rPr>
          <w:rFonts w:ascii="Arial" w:hAnsi="Arial" w:cs="Arial"/>
        </w:rPr>
        <w:t>2012;</w:t>
      </w:r>
      <w:r w:rsidR="00323C14" w:rsidRPr="000E4F34">
        <w:rPr>
          <w:rFonts w:ascii="Arial" w:hAnsi="Arial" w:cs="Arial"/>
        </w:rPr>
        <w:t xml:space="preserve"> </w:t>
      </w:r>
      <w:r w:rsidR="00060D05" w:rsidRPr="000E4F34">
        <w:rPr>
          <w:rFonts w:ascii="Arial" w:hAnsi="Arial" w:cs="Arial"/>
        </w:rPr>
        <w:t>however,</w:t>
      </w:r>
      <w:r w:rsidR="00323C14" w:rsidRPr="000E4F34">
        <w:rPr>
          <w:rFonts w:ascii="Arial" w:hAnsi="Arial" w:cs="Arial"/>
        </w:rPr>
        <w:t xml:space="preserve"> the trend is not consistent.  In 2014 and 2015, the percentage was 83</w:t>
      </w:r>
      <w:r w:rsidR="00FF766B" w:rsidRPr="000E4F34">
        <w:rPr>
          <w:rFonts w:ascii="Arial" w:hAnsi="Arial" w:cs="Arial"/>
        </w:rPr>
        <w:t>%</w:t>
      </w:r>
      <w:r w:rsidR="00323C14" w:rsidRPr="000E4F34">
        <w:rPr>
          <w:rFonts w:ascii="Arial" w:hAnsi="Arial" w:cs="Arial"/>
        </w:rPr>
        <w:t xml:space="preserve"> and 84% </w:t>
      </w:r>
      <w:r w:rsidRPr="000E4F34">
        <w:rPr>
          <w:rFonts w:ascii="Arial" w:hAnsi="Arial" w:cs="Arial"/>
        </w:rPr>
        <w:t>respectively;</w:t>
      </w:r>
      <w:r w:rsidR="00323C14" w:rsidRPr="000E4F34">
        <w:rPr>
          <w:rFonts w:ascii="Arial" w:hAnsi="Arial" w:cs="Arial"/>
        </w:rPr>
        <w:t xml:space="preserve"> therefore, compared to </w:t>
      </w:r>
      <w:r w:rsidRPr="000E4F34">
        <w:rPr>
          <w:rFonts w:ascii="Arial" w:hAnsi="Arial" w:cs="Arial"/>
        </w:rPr>
        <w:t>2015</w:t>
      </w:r>
      <w:r w:rsidR="00323C14" w:rsidRPr="000E4F34">
        <w:rPr>
          <w:rFonts w:ascii="Arial" w:hAnsi="Arial" w:cs="Arial"/>
        </w:rPr>
        <w:t xml:space="preserve"> there has been a drop in achievement of 5%.  Taking this into account the target for 2020 is to increase the percentage of learners </w:t>
      </w:r>
      <w:r w:rsidR="00FF766B" w:rsidRPr="000E4F34">
        <w:rPr>
          <w:rFonts w:ascii="Arial" w:hAnsi="Arial" w:cs="Arial"/>
        </w:rPr>
        <w:t>achieving</w:t>
      </w:r>
      <w:r w:rsidR="00323C14" w:rsidRPr="000E4F34">
        <w:rPr>
          <w:rFonts w:ascii="Arial" w:hAnsi="Arial" w:cs="Arial"/>
        </w:rPr>
        <w:t xml:space="preserve"> A*- C in GCSE Welsh first language</w:t>
      </w:r>
      <w:r w:rsidR="00FF766B" w:rsidRPr="000E4F34">
        <w:rPr>
          <w:rFonts w:ascii="Arial" w:hAnsi="Arial" w:cs="Arial"/>
        </w:rPr>
        <w:t xml:space="preserve"> to 85%.</w:t>
      </w:r>
      <w:r w:rsidR="00FF766B" w:rsidRPr="000E4F34">
        <w:rPr>
          <w:rFonts w:ascii="Arial" w:hAnsi="Arial" w:cs="Arial"/>
          <w:b/>
        </w:rPr>
        <w:t xml:space="preserve">  </w:t>
      </w:r>
      <w:r w:rsidR="00FF766B" w:rsidRPr="000E4F34">
        <w:rPr>
          <w:rFonts w:ascii="Arial" w:hAnsi="Arial" w:cs="Arial"/>
        </w:rPr>
        <w:t>This will then exceed the position achieved in 2015.</w:t>
      </w:r>
    </w:p>
    <w:p w:rsidR="00BA4E35" w:rsidRPr="000E4F34" w:rsidRDefault="00635D79" w:rsidP="0015153F">
      <w:pPr>
        <w:ind w:left="720"/>
        <w:jc w:val="both"/>
        <w:rPr>
          <w:rFonts w:ascii="Arial" w:hAnsi="Arial" w:cs="Arial"/>
          <w:b/>
        </w:rPr>
      </w:pPr>
      <w:r w:rsidRPr="000E4F34">
        <w:rPr>
          <w:rFonts w:ascii="Arial" w:hAnsi="Arial" w:cs="Arial"/>
          <w:b/>
        </w:rPr>
        <w:t>Measure 5.4</w:t>
      </w:r>
      <w:r w:rsidR="00FF766B" w:rsidRPr="000E4F34">
        <w:rPr>
          <w:rFonts w:ascii="Arial" w:hAnsi="Arial" w:cs="Arial"/>
          <w:b/>
        </w:rPr>
        <w:t xml:space="preserve">: </w:t>
      </w:r>
      <w:r w:rsidR="0064040D" w:rsidRPr="000E4F34">
        <w:rPr>
          <w:rFonts w:ascii="Arial" w:hAnsi="Arial" w:cs="Arial"/>
          <w:b/>
        </w:rPr>
        <w:t xml:space="preserve">Increase </w:t>
      </w:r>
      <w:r w:rsidR="00BA4E35" w:rsidRPr="000E4F34">
        <w:rPr>
          <w:rFonts w:ascii="Arial" w:hAnsi="Arial" w:cs="Arial"/>
          <w:b/>
        </w:rPr>
        <w:t>the percentage of learners at the end of Key Stage 4 who achieve grades A*-</w:t>
      </w:r>
      <w:r w:rsidR="0064040D" w:rsidRPr="000E4F34">
        <w:rPr>
          <w:rFonts w:ascii="Arial" w:hAnsi="Arial" w:cs="Arial"/>
          <w:b/>
        </w:rPr>
        <w:t xml:space="preserve"> C in</w:t>
      </w:r>
      <w:r w:rsidR="00FF766B" w:rsidRPr="000E4F34">
        <w:rPr>
          <w:rFonts w:ascii="Arial" w:hAnsi="Arial" w:cs="Arial"/>
          <w:b/>
        </w:rPr>
        <w:t xml:space="preserve"> GCSE Welsh first language to 85</w:t>
      </w:r>
      <w:r w:rsidR="0064040D" w:rsidRPr="000E4F34">
        <w:rPr>
          <w:rFonts w:ascii="Arial" w:hAnsi="Arial" w:cs="Arial"/>
          <w:b/>
        </w:rPr>
        <w:t>% by 2020.</w:t>
      </w:r>
    </w:p>
    <w:p w:rsidR="00744331" w:rsidRPr="000E4F34" w:rsidRDefault="00744331" w:rsidP="00744331">
      <w:pPr>
        <w:jc w:val="both"/>
        <w:rPr>
          <w:rFonts w:ascii="Arial" w:hAnsi="Arial" w:cs="Arial"/>
        </w:rPr>
      </w:pPr>
      <w:r w:rsidRPr="000E4F34">
        <w:rPr>
          <w:rFonts w:ascii="Arial" w:hAnsi="Arial" w:cs="Arial"/>
        </w:rPr>
        <w:t>Table 13 below shows that Cardiff is performing above the Wales average.</w:t>
      </w:r>
    </w:p>
    <w:p w:rsidR="00096E5A" w:rsidRPr="000E4F34" w:rsidRDefault="00070A7E" w:rsidP="00070A7E">
      <w:pPr>
        <w:pStyle w:val="DimBylchau"/>
        <w:ind w:firstLine="720"/>
        <w:rPr>
          <w:rFonts w:ascii="Arial" w:hAnsi="Arial" w:cs="Arial"/>
          <w:b/>
          <w:sz w:val="20"/>
          <w:szCs w:val="20"/>
        </w:rPr>
      </w:pPr>
      <w:r w:rsidRPr="000E4F34">
        <w:rPr>
          <w:rFonts w:ascii="Arial" w:hAnsi="Arial" w:cs="Arial"/>
          <w:b/>
          <w:sz w:val="20"/>
          <w:szCs w:val="20"/>
        </w:rPr>
        <w:t xml:space="preserve">   Table 13: </w:t>
      </w:r>
      <w:r w:rsidR="00D01F8F" w:rsidRPr="000E4F34">
        <w:rPr>
          <w:rFonts w:ascii="Arial" w:hAnsi="Arial" w:cs="Arial"/>
          <w:b/>
          <w:sz w:val="20"/>
          <w:szCs w:val="20"/>
        </w:rPr>
        <w:t xml:space="preserve">Cardiff &amp; Wales WFL </w:t>
      </w:r>
      <w:r w:rsidR="00096E5A" w:rsidRPr="000E4F34">
        <w:rPr>
          <w:rFonts w:ascii="Arial" w:hAnsi="Arial" w:cs="Arial"/>
          <w:b/>
          <w:sz w:val="20"/>
          <w:szCs w:val="20"/>
        </w:rPr>
        <w:t xml:space="preserve">Key Stage </w:t>
      </w:r>
      <w:r w:rsidR="001D6CE5" w:rsidRPr="000E4F34">
        <w:rPr>
          <w:rFonts w:ascii="Arial" w:hAnsi="Arial" w:cs="Arial"/>
          <w:b/>
          <w:sz w:val="20"/>
          <w:szCs w:val="20"/>
        </w:rPr>
        <w:t>4</w:t>
      </w:r>
      <w:r w:rsidR="00096E5A" w:rsidRPr="000E4F34">
        <w:rPr>
          <w:rFonts w:ascii="Arial" w:hAnsi="Arial" w:cs="Arial"/>
          <w:b/>
          <w:sz w:val="20"/>
          <w:szCs w:val="20"/>
        </w:rPr>
        <w:t xml:space="preserve"> – </w:t>
      </w:r>
      <w:r w:rsidR="001D6CE5" w:rsidRPr="000E4F34">
        <w:rPr>
          <w:rFonts w:ascii="Arial" w:hAnsi="Arial" w:cs="Arial"/>
          <w:b/>
          <w:sz w:val="20"/>
          <w:szCs w:val="20"/>
        </w:rPr>
        <w:t>A* - C GCSE</w:t>
      </w:r>
      <w:r w:rsidR="00D01F8F" w:rsidRPr="000E4F34">
        <w:rPr>
          <w:rFonts w:ascii="Arial" w:hAnsi="Arial" w:cs="Arial"/>
          <w:b/>
          <w:sz w:val="20"/>
          <w:szCs w:val="20"/>
        </w:rPr>
        <w:t xml:space="preserve"> attainment 2013-2020</w:t>
      </w:r>
    </w:p>
    <w:tbl>
      <w:tblPr>
        <w:tblStyle w:val="GridTabl"/>
        <w:tblW w:w="7175" w:type="dxa"/>
        <w:jc w:val="center"/>
        <w:tblLook w:val="04A0" w:firstRow="1" w:lastRow="0" w:firstColumn="1" w:lastColumn="0" w:noHBand="0" w:noVBand="1"/>
      </w:tblPr>
      <w:tblGrid>
        <w:gridCol w:w="1479"/>
        <w:gridCol w:w="1107"/>
        <w:gridCol w:w="1107"/>
        <w:gridCol w:w="1268"/>
        <w:gridCol w:w="1107"/>
        <w:gridCol w:w="1107"/>
      </w:tblGrid>
      <w:tr w:rsidR="00FD34E5" w:rsidTr="001C268A">
        <w:trPr>
          <w:jc w:val="center"/>
        </w:trPr>
        <w:tc>
          <w:tcPr>
            <w:tcW w:w="1479" w:type="dxa"/>
          </w:tcPr>
          <w:p w:rsidR="00FD34E5" w:rsidRPr="00002277" w:rsidRDefault="00FD34E5" w:rsidP="006363D7">
            <w:pPr>
              <w:jc w:val="center"/>
              <w:rPr>
                <w:rFonts w:ascii="Arial" w:hAnsi="Arial" w:cs="Arial"/>
                <w:b/>
                <w:color w:val="000000" w:themeColor="text1"/>
              </w:rPr>
            </w:pPr>
            <w:r>
              <w:rPr>
                <w:rFonts w:ascii="Arial" w:hAnsi="Arial" w:cs="Arial"/>
                <w:b/>
                <w:color w:val="000000" w:themeColor="text1"/>
              </w:rPr>
              <w:t>KS4 A*-C</w:t>
            </w:r>
          </w:p>
        </w:tc>
        <w:tc>
          <w:tcPr>
            <w:tcW w:w="1107" w:type="dxa"/>
          </w:tcPr>
          <w:p w:rsidR="00FD34E5" w:rsidRDefault="00FD34E5" w:rsidP="006363D7">
            <w:pPr>
              <w:jc w:val="center"/>
              <w:rPr>
                <w:rFonts w:ascii="Arial" w:hAnsi="Arial" w:cs="Arial"/>
                <w:b/>
                <w:color w:val="000000" w:themeColor="text1"/>
              </w:rPr>
            </w:pPr>
            <w:r>
              <w:rPr>
                <w:rFonts w:ascii="Arial" w:hAnsi="Arial" w:cs="Arial"/>
                <w:b/>
                <w:color w:val="000000" w:themeColor="text1"/>
              </w:rPr>
              <w:t>2013</w:t>
            </w:r>
          </w:p>
        </w:tc>
        <w:tc>
          <w:tcPr>
            <w:tcW w:w="1107" w:type="dxa"/>
          </w:tcPr>
          <w:p w:rsidR="00FD34E5" w:rsidRDefault="00FD34E5" w:rsidP="006363D7">
            <w:pPr>
              <w:jc w:val="center"/>
              <w:rPr>
                <w:rFonts w:ascii="Arial" w:hAnsi="Arial" w:cs="Arial"/>
                <w:b/>
                <w:color w:val="000000" w:themeColor="text1"/>
              </w:rPr>
            </w:pPr>
            <w:r>
              <w:rPr>
                <w:rFonts w:ascii="Arial" w:hAnsi="Arial" w:cs="Arial"/>
                <w:b/>
                <w:color w:val="000000" w:themeColor="text1"/>
              </w:rPr>
              <w:t>2014</w:t>
            </w:r>
          </w:p>
        </w:tc>
        <w:tc>
          <w:tcPr>
            <w:tcW w:w="1268" w:type="dxa"/>
          </w:tcPr>
          <w:p w:rsidR="00FD34E5" w:rsidRPr="00002277" w:rsidRDefault="00FD34E5" w:rsidP="006363D7">
            <w:pPr>
              <w:jc w:val="center"/>
              <w:rPr>
                <w:rFonts w:ascii="Arial" w:hAnsi="Arial" w:cs="Arial"/>
                <w:b/>
                <w:color w:val="000000" w:themeColor="text1"/>
              </w:rPr>
            </w:pPr>
            <w:r>
              <w:rPr>
                <w:rFonts w:ascii="Arial" w:hAnsi="Arial" w:cs="Arial"/>
                <w:b/>
                <w:color w:val="000000" w:themeColor="text1"/>
              </w:rPr>
              <w:t>2015</w:t>
            </w:r>
          </w:p>
        </w:tc>
        <w:tc>
          <w:tcPr>
            <w:tcW w:w="1107" w:type="dxa"/>
          </w:tcPr>
          <w:p w:rsidR="00FD34E5" w:rsidRPr="00002277" w:rsidRDefault="00FD34E5" w:rsidP="006363D7">
            <w:pPr>
              <w:jc w:val="center"/>
              <w:rPr>
                <w:rFonts w:ascii="Arial" w:hAnsi="Arial" w:cs="Arial"/>
                <w:b/>
                <w:color w:val="000000" w:themeColor="text1"/>
              </w:rPr>
            </w:pPr>
            <w:r>
              <w:rPr>
                <w:rFonts w:ascii="Arial" w:hAnsi="Arial" w:cs="Arial"/>
                <w:b/>
                <w:color w:val="000000" w:themeColor="text1"/>
              </w:rPr>
              <w:t>2016</w:t>
            </w:r>
          </w:p>
        </w:tc>
        <w:tc>
          <w:tcPr>
            <w:tcW w:w="1107" w:type="dxa"/>
          </w:tcPr>
          <w:p w:rsidR="00FD34E5" w:rsidRDefault="00FD34E5" w:rsidP="006363D7">
            <w:pPr>
              <w:jc w:val="center"/>
              <w:rPr>
                <w:rFonts w:ascii="Arial" w:hAnsi="Arial" w:cs="Arial"/>
                <w:b/>
                <w:color w:val="000000" w:themeColor="text1"/>
              </w:rPr>
            </w:pPr>
            <w:r>
              <w:rPr>
                <w:rFonts w:ascii="Arial" w:hAnsi="Arial" w:cs="Arial"/>
                <w:b/>
                <w:color w:val="000000" w:themeColor="text1"/>
              </w:rPr>
              <w:t>2020</w:t>
            </w:r>
          </w:p>
          <w:p w:rsidR="00A225E8" w:rsidRPr="00025DC1" w:rsidRDefault="00A225E8" w:rsidP="006363D7">
            <w:pPr>
              <w:jc w:val="center"/>
              <w:rPr>
                <w:rFonts w:ascii="Arial" w:hAnsi="Arial" w:cs="Arial"/>
                <w:b/>
                <w:color w:val="000000" w:themeColor="text1"/>
                <w:sz w:val="18"/>
                <w:szCs w:val="18"/>
              </w:rPr>
            </w:pPr>
            <w:r w:rsidRPr="00025DC1">
              <w:rPr>
                <w:rFonts w:ascii="Arial" w:hAnsi="Arial" w:cs="Arial"/>
                <w:b/>
                <w:color w:val="000000" w:themeColor="text1"/>
                <w:sz w:val="18"/>
                <w:szCs w:val="18"/>
              </w:rPr>
              <w:t>target</w:t>
            </w:r>
          </w:p>
        </w:tc>
      </w:tr>
      <w:tr w:rsidR="00FD34E5" w:rsidTr="001C268A">
        <w:trPr>
          <w:jc w:val="center"/>
        </w:trPr>
        <w:tc>
          <w:tcPr>
            <w:tcW w:w="1479" w:type="dxa"/>
          </w:tcPr>
          <w:p w:rsidR="00FD34E5" w:rsidRDefault="00FD34E5" w:rsidP="006363D7">
            <w:pPr>
              <w:jc w:val="center"/>
              <w:rPr>
                <w:rFonts w:ascii="Arial" w:hAnsi="Arial" w:cs="Arial"/>
                <w:color w:val="000000" w:themeColor="text1"/>
              </w:rPr>
            </w:pPr>
            <w:r>
              <w:rPr>
                <w:rFonts w:ascii="Arial" w:hAnsi="Arial" w:cs="Arial"/>
                <w:color w:val="000000" w:themeColor="text1"/>
              </w:rPr>
              <w:t>Cardiff</w:t>
            </w:r>
          </w:p>
        </w:tc>
        <w:tc>
          <w:tcPr>
            <w:tcW w:w="1107" w:type="dxa"/>
          </w:tcPr>
          <w:p w:rsidR="00FD34E5" w:rsidRDefault="00FD34E5" w:rsidP="006363D7">
            <w:pPr>
              <w:jc w:val="center"/>
              <w:rPr>
                <w:rFonts w:ascii="Arial" w:hAnsi="Arial" w:cs="Arial"/>
                <w:color w:val="000000" w:themeColor="text1"/>
              </w:rPr>
            </w:pPr>
            <w:r>
              <w:rPr>
                <w:rFonts w:ascii="Arial" w:hAnsi="Arial" w:cs="Arial"/>
                <w:color w:val="000000" w:themeColor="text1"/>
              </w:rPr>
              <w:t>81.6%</w:t>
            </w:r>
          </w:p>
        </w:tc>
        <w:tc>
          <w:tcPr>
            <w:tcW w:w="1107" w:type="dxa"/>
          </w:tcPr>
          <w:p w:rsidR="00FD34E5" w:rsidRDefault="00FD34E5" w:rsidP="006363D7">
            <w:pPr>
              <w:jc w:val="center"/>
              <w:rPr>
                <w:rFonts w:ascii="Arial" w:hAnsi="Arial" w:cs="Arial"/>
                <w:color w:val="000000" w:themeColor="text1"/>
              </w:rPr>
            </w:pPr>
            <w:r>
              <w:rPr>
                <w:rFonts w:ascii="Arial" w:hAnsi="Arial" w:cs="Arial"/>
                <w:color w:val="000000" w:themeColor="text1"/>
              </w:rPr>
              <w:t>83.0%</w:t>
            </w:r>
          </w:p>
        </w:tc>
        <w:tc>
          <w:tcPr>
            <w:tcW w:w="1268" w:type="dxa"/>
          </w:tcPr>
          <w:p w:rsidR="00FD34E5" w:rsidRDefault="00FD34E5" w:rsidP="006363D7">
            <w:pPr>
              <w:jc w:val="center"/>
              <w:rPr>
                <w:rFonts w:ascii="Arial" w:hAnsi="Arial" w:cs="Arial"/>
                <w:color w:val="000000" w:themeColor="text1"/>
              </w:rPr>
            </w:pPr>
            <w:r>
              <w:rPr>
                <w:rFonts w:ascii="Arial" w:hAnsi="Arial" w:cs="Arial"/>
                <w:color w:val="000000" w:themeColor="text1"/>
              </w:rPr>
              <w:t>84.1%</w:t>
            </w:r>
          </w:p>
        </w:tc>
        <w:tc>
          <w:tcPr>
            <w:tcW w:w="1107" w:type="dxa"/>
          </w:tcPr>
          <w:p w:rsidR="00FD34E5" w:rsidRDefault="00FD34E5" w:rsidP="0047708D">
            <w:pPr>
              <w:jc w:val="center"/>
              <w:rPr>
                <w:rFonts w:ascii="Arial" w:hAnsi="Arial" w:cs="Arial"/>
                <w:color w:val="000000" w:themeColor="text1"/>
              </w:rPr>
            </w:pPr>
            <w:r>
              <w:rPr>
                <w:rFonts w:ascii="Arial" w:hAnsi="Arial" w:cs="Arial"/>
                <w:color w:val="000000" w:themeColor="text1"/>
              </w:rPr>
              <w:t>79.</w:t>
            </w:r>
            <w:r w:rsidR="0096577C">
              <w:rPr>
                <w:rFonts w:ascii="Arial" w:hAnsi="Arial" w:cs="Arial"/>
                <w:color w:val="000000" w:themeColor="text1"/>
              </w:rPr>
              <w:t>8</w:t>
            </w:r>
            <w:r>
              <w:rPr>
                <w:rFonts w:ascii="Arial" w:hAnsi="Arial" w:cs="Arial"/>
                <w:color w:val="000000" w:themeColor="text1"/>
              </w:rPr>
              <w:t>%</w:t>
            </w:r>
          </w:p>
        </w:tc>
        <w:tc>
          <w:tcPr>
            <w:tcW w:w="1107" w:type="dxa"/>
          </w:tcPr>
          <w:p w:rsidR="00FD34E5" w:rsidRDefault="00FD34E5" w:rsidP="006363D7">
            <w:pPr>
              <w:jc w:val="center"/>
              <w:rPr>
                <w:rFonts w:ascii="Arial" w:hAnsi="Arial" w:cs="Arial"/>
                <w:color w:val="000000" w:themeColor="text1"/>
              </w:rPr>
            </w:pPr>
            <w:r>
              <w:rPr>
                <w:rFonts w:ascii="Arial" w:hAnsi="Arial" w:cs="Arial"/>
                <w:color w:val="000000" w:themeColor="text1"/>
              </w:rPr>
              <w:t>85%</w:t>
            </w:r>
          </w:p>
        </w:tc>
      </w:tr>
      <w:tr w:rsidR="00FD34E5" w:rsidTr="001C268A">
        <w:trPr>
          <w:jc w:val="center"/>
        </w:trPr>
        <w:tc>
          <w:tcPr>
            <w:tcW w:w="1479" w:type="dxa"/>
          </w:tcPr>
          <w:p w:rsidR="00FD34E5" w:rsidRDefault="00FD34E5" w:rsidP="006363D7">
            <w:pPr>
              <w:jc w:val="center"/>
              <w:rPr>
                <w:rFonts w:ascii="Arial" w:hAnsi="Arial" w:cs="Arial"/>
                <w:color w:val="000000" w:themeColor="text1"/>
              </w:rPr>
            </w:pPr>
            <w:r>
              <w:rPr>
                <w:rFonts w:ascii="Arial" w:hAnsi="Arial" w:cs="Arial"/>
                <w:color w:val="000000" w:themeColor="text1"/>
              </w:rPr>
              <w:t>Wales</w:t>
            </w:r>
          </w:p>
        </w:tc>
        <w:tc>
          <w:tcPr>
            <w:tcW w:w="1107" w:type="dxa"/>
          </w:tcPr>
          <w:p w:rsidR="00FD34E5" w:rsidRDefault="00FD34E5" w:rsidP="006363D7">
            <w:pPr>
              <w:jc w:val="center"/>
              <w:rPr>
                <w:rFonts w:ascii="Arial" w:hAnsi="Arial" w:cs="Arial"/>
                <w:color w:val="000000" w:themeColor="text1"/>
              </w:rPr>
            </w:pPr>
            <w:r>
              <w:rPr>
                <w:rFonts w:ascii="Arial" w:hAnsi="Arial" w:cs="Arial"/>
                <w:color w:val="000000" w:themeColor="text1"/>
              </w:rPr>
              <w:t>73.6%</w:t>
            </w:r>
          </w:p>
        </w:tc>
        <w:tc>
          <w:tcPr>
            <w:tcW w:w="1107" w:type="dxa"/>
          </w:tcPr>
          <w:p w:rsidR="00FD34E5" w:rsidRDefault="00FD34E5" w:rsidP="006363D7">
            <w:pPr>
              <w:jc w:val="center"/>
              <w:rPr>
                <w:rFonts w:ascii="Arial" w:hAnsi="Arial" w:cs="Arial"/>
                <w:color w:val="000000" w:themeColor="text1"/>
              </w:rPr>
            </w:pPr>
            <w:r>
              <w:rPr>
                <w:rFonts w:ascii="Arial" w:hAnsi="Arial" w:cs="Arial"/>
                <w:color w:val="000000" w:themeColor="text1"/>
              </w:rPr>
              <w:t>73.7%</w:t>
            </w:r>
          </w:p>
        </w:tc>
        <w:tc>
          <w:tcPr>
            <w:tcW w:w="1268" w:type="dxa"/>
          </w:tcPr>
          <w:p w:rsidR="00FD34E5" w:rsidRDefault="00FD34E5" w:rsidP="006363D7">
            <w:pPr>
              <w:jc w:val="center"/>
              <w:rPr>
                <w:rFonts w:ascii="Arial" w:hAnsi="Arial" w:cs="Arial"/>
                <w:color w:val="000000" w:themeColor="text1"/>
              </w:rPr>
            </w:pPr>
            <w:r>
              <w:rPr>
                <w:rFonts w:ascii="Arial" w:hAnsi="Arial" w:cs="Arial"/>
                <w:color w:val="000000" w:themeColor="text1"/>
              </w:rPr>
              <w:t>75</w:t>
            </w:r>
            <w:r w:rsidR="0096577C">
              <w:rPr>
                <w:rFonts w:ascii="Arial" w:hAnsi="Arial" w:cs="Arial"/>
                <w:color w:val="000000" w:themeColor="text1"/>
              </w:rPr>
              <w:t>.2</w:t>
            </w:r>
            <w:r>
              <w:rPr>
                <w:rFonts w:ascii="Arial" w:hAnsi="Arial" w:cs="Arial"/>
                <w:color w:val="000000" w:themeColor="text1"/>
              </w:rPr>
              <w:t>%</w:t>
            </w:r>
          </w:p>
        </w:tc>
        <w:tc>
          <w:tcPr>
            <w:tcW w:w="1107" w:type="dxa"/>
          </w:tcPr>
          <w:p w:rsidR="00FD34E5" w:rsidRDefault="0096577C" w:rsidP="006363D7">
            <w:pPr>
              <w:jc w:val="center"/>
              <w:rPr>
                <w:rFonts w:ascii="Arial" w:hAnsi="Arial" w:cs="Arial"/>
                <w:color w:val="000000" w:themeColor="text1"/>
              </w:rPr>
            </w:pPr>
            <w:r>
              <w:rPr>
                <w:rFonts w:ascii="Arial" w:hAnsi="Arial" w:cs="Arial"/>
                <w:color w:val="000000" w:themeColor="text1"/>
              </w:rPr>
              <w:t>75.1</w:t>
            </w:r>
            <w:r w:rsidR="00FD34E5">
              <w:rPr>
                <w:rFonts w:ascii="Arial" w:hAnsi="Arial" w:cs="Arial"/>
                <w:color w:val="000000" w:themeColor="text1"/>
              </w:rPr>
              <w:t>%</w:t>
            </w:r>
          </w:p>
        </w:tc>
        <w:tc>
          <w:tcPr>
            <w:tcW w:w="1107" w:type="dxa"/>
          </w:tcPr>
          <w:p w:rsidR="00FD34E5" w:rsidRDefault="00FD34E5" w:rsidP="006363D7">
            <w:pPr>
              <w:jc w:val="center"/>
              <w:rPr>
                <w:rFonts w:ascii="Arial" w:hAnsi="Arial" w:cs="Arial"/>
                <w:color w:val="000000" w:themeColor="text1"/>
              </w:rPr>
            </w:pPr>
            <w:r>
              <w:rPr>
                <w:rFonts w:ascii="Arial" w:hAnsi="Arial" w:cs="Arial"/>
                <w:color w:val="000000" w:themeColor="text1"/>
              </w:rPr>
              <w:t>tbc</w:t>
            </w:r>
          </w:p>
        </w:tc>
      </w:tr>
    </w:tbl>
    <w:p w:rsidR="00025DC1" w:rsidRDefault="00025DC1" w:rsidP="00FF766B">
      <w:pPr>
        <w:pStyle w:val="DimBylchau"/>
        <w:rPr>
          <w:rFonts w:ascii="Arial" w:hAnsi="Arial" w:cs="Arial"/>
          <w:b/>
          <w:u w:val="single"/>
        </w:rPr>
      </w:pPr>
    </w:p>
    <w:p w:rsidR="00BA4E35" w:rsidRPr="0064040D" w:rsidRDefault="00C91A18" w:rsidP="00FF766B">
      <w:pPr>
        <w:pStyle w:val="DimBylchau"/>
        <w:rPr>
          <w:rFonts w:ascii="Arial" w:hAnsi="Arial" w:cs="Arial"/>
          <w:u w:val="single"/>
        </w:rPr>
      </w:pPr>
      <w:r>
        <w:rPr>
          <w:rFonts w:ascii="Arial" w:hAnsi="Arial" w:cs="Arial"/>
          <w:b/>
          <w:u w:val="single"/>
        </w:rPr>
        <w:t>Improve</w:t>
      </w:r>
      <w:r w:rsidR="00BA4E35" w:rsidRPr="0064040D">
        <w:rPr>
          <w:rFonts w:ascii="Arial" w:hAnsi="Arial" w:cs="Arial"/>
          <w:b/>
          <w:u w:val="single"/>
        </w:rPr>
        <w:t xml:space="preserve"> provision and standards of Welsh Second Language</w:t>
      </w:r>
      <w:r w:rsidR="00BA4E35" w:rsidRPr="0064040D">
        <w:rPr>
          <w:rFonts w:ascii="Arial" w:hAnsi="Arial" w:cs="Arial"/>
          <w:u w:val="single"/>
        </w:rPr>
        <w:t xml:space="preserve"> </w:t>
      </w:r>
    </w:p>
    <w:p w:rsidR="00BA4E35" w:rsidRDefault="00BA4E35" w:rsidP="00BA4E35">
      <w:pPr>
        <w:pStyle w:val="DimBylchau"/>
        <w:rPr>
          <w:rFonts w:ascii="Arial" w:hAnsi="Arial" w:cs="Arial"/>
        </w:rPr>
      </w:pPr>
    </w:p>
    <w:p w:rsidR="0047708D" w:rsidRDefault="00B54F6F" w:rsidP="009D1DEA">
      <w:pPr>
        <w:pStyle w:val="DimBylchau"/>
        <w:jc w:val="both"/>
        <w:rPr>
          <w:rFonts w:ascii="Arial" w:hAnsi="Arial" w:cs="Arial"/>
          <w:color w:val="000000" w:themeColor="text1"/>
        </w:rPr>
      </w:pPr>
      <w:r>
        <w:rPr>
          <w:rFonts w:ascii="Arial" w:hAnsi="Arial" w:cs="Arial"/>
        </w:rPr>
        <w:t>T</w:t>
      </w:r>
      <w:r w:rsidR="00EE00FF">
        <w:rPr>
          <w:rFonts w:ascii="Arial" w:hAnsi="Arial" w:cs="Arial"/>
        </w:rPr>
        <w:t xml:space="preserve">he standards of </w:t>
      </w:r>
      <w:r>
        <w:rPr>
          <w:rFonts w:ascii="Arial" w:hAnsi="Arial" w:cs="Arial"/>
        </w:rPr>
        <w:t>W</w:t>
      </w:r>
      <w:r w:rsidR="00EE00FF">
        <w:rPr>
          <w:rFonts w:ascii="Arial" w:hAnsi="Arial" w:cs="Arial"/>
        </w:rPr>
        <w:t xml:space="preserve">elsh second language at the </w:t>
      </w:r>
      <w:r w:rsidR="009D1DEA">
        <w:rPr>
          <w:rFonts w:ascii="Arial" w:hAnsi="Arial" w:cs="Arial"/>
        </w:rPr>
        <w:t xml:space="preserve">end of </w:t>
      </w:r>
      <w:r w:rsidR="0047708D">
        <w:rPr>
          <w:rFonts w:ascii="Arial" w:hAnsi="Arial" w:cs="Arial"/>
        </w:rPr>
        <w:t>K</w:t>
      </w:r>
      <w:r w:rsidR="009D1DEA">
        <w:rPr>
          <w:rFonts w:ascii="Arial" w:hAnsi="Arial" w:cs="Arial"/>
        </w:rPr>
        <w:t xml:space="preserve">ey </w:t>
      </w:r>
      <w:r w:rsidR="0047708D">
        <w:rPr>
          <w:rFonts w:ascii="Arial" w:hAnsi="Arial" w:cs="Arial"/>
        </w:rPr>
        <w:t>S</w:t>
      </w:r>
      <w:r w:rsidR="009D1DEA">
        <w:rPr>
          <w:rFonts w:ascii="Arial" w:hAnsi="Arial" w:cs="Arial"/>
        </w:rPr>
        <w:t xml:space="preserve">tage 2 and 3 are </w:t>
      </w:r>
      <w:r w:rsidR="009D1DEA" w:rsidRPr="000C5356">
        <w:rPr>
          <w:rFonts w:ascii="Arial" w:hAnsi="Arial" w:cs="Arial"/>
        </w:rPr>
        <w:t>at</w:t>
      </w:r>
      <w:r w:rsidR="00EE00FF" w:rsidRPr="000C5356">
        <w:rPr>
          <w:rFonts w:ascii="Arial" w:hAnsi="Arial" w:cs="Arial"/>
        </w:rPr>
        <w:t xml:space="preserve"> 7</w:t>
      </w:r>
      <w:r w:rsidR="00BE5BF8" w:rsidRPr="000C5356">
        <w:rPr>
          <w:rFonts w:ascii="Arial" w:hAnsi="Arial" w:cs="Arial"/>
        </w:rPr>
        <w:t>6</w:t>
      </w:r>
      <w:r w:rsidR="00EE00FF" w:rsidRPr="000C5356">
        <w:rPr>
          <w:rFonts w:ascii="Arial" w:hAnsi="Arial" w:cs="Arial"/>
        </w:rPr>
        <w:t xml:space="preserve">% </w:t>
      </w:r>
      <w:r w:rsidR="00EE00FF">
        <w:rPr>
          <w:rFonts w:ascii="Arial" w:hAnsi="Arial" w:cs="Arial"/>
        </w:rPr>
        <w:t>and 80% respectively</w:t>
      </w:r>
      <w:r w:rsidR="009D1DEA">
        <w:rPr>
          <w:rFonts w:ascii="Arial" w:hAnsi="Arial" w:cs="Arial"/>
        </w:rPr>
        <w:t xml:space="preserve">, the ambition is to improve on these figures by 2020. </w:t>
      </w:r>
      <w:r w:rsidR="00EE00FF">
        <w:rPr>
          <w:rFonts w:ascii="Arial" w:hAnsi="Arial" w:cs="Arial"/>
        </w:rPr>
        <w:t xml:space="preserve"> </w:t>
      </w:r>
      <w:r w:rsidR="009D1DEA" w:rsidRPr="009D1DEA">
        <w:rPr>
          <w:rFonts w:ascii="Arial" w:hAnsi="Arial" w:cs="Arial"/>
          <w:color w:val="000000" w:themeColor="text1"/>
        </w:rPr>
        <w:t xml:space="preserve">Currently the percentage of learners </w:t>
      </w:r>
      <w:r w:rsidR="008441E2">
        <w:rPr>
          <w:rFonts w:ascii="Arial" w:hAnsi="Arial" w:cs="Arial"/>
          <w:color w:val="000000" w:themeColor="text1"/>
        </w:rPr>
        <w:t xml:space="preserve">entered  for the qualification </w:t>
      </w:r>
      <w:r w:rsidR="009D1DEA" w:rsidRPr="009D1DEA">
        <w:rPr>
          <w:rFonts w:ascii="Arial" w:hAnsi="Arial" w:cs="Arial"/>
          <w:color w:val="000000" w:themeColor="text1"/>
        </w:rPr>
        <w:t xml:space="preserve">at the end of Key Stage 4 who achieve grades A*-C in GCSE Welsh </w:t>
      </w:r>
      <w:r w:rsidR="00081B44">
        <w:rPr>
          <w:rFonts w:ascii="Arial" w:hAnsi="Arial" w:cs="Arial"/>
          <w:color w:val="000000" w:themeColor="text1"/>
        </w:rPr>
        <w:t>s</w:t>
      </w:r>
      <w:r w:rsidR="009D1DEA" w:rsidRPr="009D1DEA">
        <w:rPr>
          <w:rFonts w:ascii="Arial" w:hAnsi="Arial" w:cs="Arial"/>
          <w:color w:val="000000" w:themeColor="text1"/>
        </w:rPr>
        <w:t xml:space="preserve">econd </w:t>
      </w:r>
      <w:r w:rsidR="00081B44">
        <w:rPr>
          <w:rFonts w:ascii="Arial" w:hAnsi="Arial" w:cs="Arial"/>
          <w:color w:val="000000" w:themeColor="text1"/>
        </w:rPr>
        <w:t>l</w:t>
      </w:r>
      <w:r w:rsidR="009D1DEA" w:rsidRPr="009D1DEA">
        <w:rPr>
          <w:rFonts w:ascii="Arial" w:hAnsi="Arial" w:cs="Arial"/>
          <w:color w:val="000000" w:themeColor="text1"/>
        </w:rPr>
        <w:t xml:space="preserve">anguage </w:t>
      </w:r>
      <w:r w:rsidR="00081B44">
        <w:rPr>
          <w:rFonts w:ascii="Arial" w:hAnsi="Arial" w:cs="Arial"/>
          <w:color w:val="000000" w:themeColor="text1"/>
        </w:rPr>
        <w:t>f</w:t>
      </w:r>
      <w:r w:rsidR="009D1DEA" w:rsidRPr="009D1DEA">
        <w:rPr>
          <w:rFonts w:ascii="Arial" w:hAnsi="Arial" w:cs="Arial"/>
          <w:color w:val="000000" w:themeColor="text1"/>
        </w:rPr>
        <w:t xml:space="preserve">ull </w:t>
      </w:r>
      <w:r w:rsidR="00081B44">
        <w:rPr>
          <w:rFonts w:ascii="Arial" w:hAnsi="Arial" w:cs="Arial"/>
          <w:color w:val="000000" w:themeColor="text1"/>
        </w:rPr>
        <w:t>c</w:t>
      </w:r>
      <w:r w:rsidR="009D1DEA" w:rsidRPr="009D1DEA">
        <w:rPr>
          <w:rFonts w:ascii="Arial" w:hAnsi="Arial" w:cs="Arial"/>
          <w:color w:val="000000" w:themeColor="text1"/>
        </w:rPr>
        <w:t>ourse is 83.2%</w:t>
      </w:r>
      <w:r w:rsidR="0047708D">
        <w:rPr>
          <w:rFonts w:ascii="Arial" w:hAnsi="Arial" w:cs="Arial"/>
          <w:color w:val="000000" w:themeColor="text1"/>
        </w:rPr>
        <w:t>.</w:t>
      </w:r>
      <w:r w:rsidR="00081B44">
        <w:rPr>
          <w:rFonts w:ascii="Arial" w:hAnsi="Arial" w:cs="Arial"/>
          <w:color w:val="000000" w:themeColor="text1"/>
        </w:rPr>
        <w:t>T</w:t>
      </w:r>
      <w:r w:rsidR="009D1DEA">
        <w:rPr>
          <w:rFonts w:ascii="Arial" w:hAnsi="Arial" w:cs="Arial"/>
          <w:color w:val="000000" w:themeColor="text1"/>
        </w:rPr>
        <w:t>he current percentage of pupils who are achieving</w:t>
      </w:r>
      <w:r w:rsidR="009D1DEA" w:rsidRPr="009D1DEA">
        <w:rPr>
          <w:rFonts w:ascii="Arial" w:hAnsi="Arial" w:cs="Arial"/>
          <w:color w:val="000000" w:themeColor="text1"/>
        </w:rPr>
        <w:t xml:space="preserve"> grades A*-C in GCSE Welsh </w:t>
      </w:r>
      <w:r w:rsidR="00081B44">
        <w:rPr>
          <w:rFonts w:ascii="Arial" w:hAnsi="Arial" w:cs="Arial"/>
          <w:color w:val="000000" w:themeColor="text1"/>
        </w:rPr>
        <w:t>s</w:t>
      </w:r>
      <w:r w:rsidR="009D1DEA">
        <w:rPr>
          <w:rFonts w:ascii="Arial" w:hAnsi="Arial" w:cs="Arial"/>
          <w:color w:val="000000" w:themeColor="text1"/>
        </w:rPr>
        <w:t xml:space="preserve">econd </w:t>
      </w:r>
      <w:r w:rsidR="00081B44">
        <w:rPr>
          <w:rFonts w:ascii="Arial" w:hAnsi="Arial" w:cs="Arial"/>
          <w:color w:val="000000" w:themeColor="text1"/>
        </w:rPr>
        <w:t>l</w:t>
      </w:r>
      <w:r w:rsidR="009D1DEA">
        <w:rPr>
          <w:rFonts w:ascii="Arial" w:hAnsi="Arial" w:cs="Arial"/>
          <w:color w:val="000000" w:themeColor="text1"/>
        </w:rPr>
        <w:t xml:space="preserve">anguage </w:t>
      </w:r>
      <w:r w:rsidR="00081B44">
        <w:rPr>
          <w:rFonts w:ascii="Arial" w:hAnsi="Arial" w:cs="Arial"/>
          <w:color w:val="000000" w:themeColor="text1"/>
        </w:rPr>
        <w:t>s</w:t>
      </w:r>
      <w:r w:rsidR="009D1DEA">
        <w:rPr>
          <w:rFonts w:ascii="Arial" w:hAnsi="Arial" w:cs="Arial"/>
          <w:color w:val="000000" w:themeColor="text1"/>
        </w:rPr>
        <w:t xml:space="preserve">hort </w:t>
      </w:r>
      <w:r w:rsidR="00081B44">
        <w:rPr>
          <w:rFonts w:ascii="Arial" w:hAnsi="Arial" w:cs="Arial"/>
          <w:color w:val="000000" w:themeColor="text1"/>
        </w:rPr>
        <w:t>c</w:t>
      </w:r>
      <w:r w:rsidR="009D1DEA">
        <w:rPr>
          <w:rFonts w:ascii="Arial" w:hAnsi="Arial" w:cs="Arial"/>
          <w:color w:val="000000" w:themeColor="text1"/>
        </w:rPr>
        <w:t xml:space="preserve">ourse is only 49%.  </w:t>
      </w:r>
    </w:p>
    <w:p w:rsidR="0047708D" w:rsidRDefault="0047708D" w:rsidP="009D1DEA">
      <w:pPr>
        <w:pStyle w:val="DimBylchau"/>
        <w:jc w:val="both"/>
        <w:rPr>
          <w:rFonts w:ascii="Arial" w:hAnsi="Arial" w:cs="Arial"/>
          <w:color w:val="000000" w:themeColor="text1"/>
        </w:rPr>
      </w:pPr>
    </w:p>
    <w:p w:rsidR="00607E74" w:rsidRPr="00C11368" w:rsidRDefault="00607E74" w:rsidP="00607E74">
      <w:pPr>
        <w:pStyle w:val="DimBylchau"/>
        <w:jc w:val="both"/>
        <w:rPr>
          <w:rFonts w:ascii="Arial" w:hAnsi="Arial" w:cs="Arial"/>
        </w:rPr>
      </w:pPr>
      <w:r w:rsidRPr="00C11368">
        <w:rPr>
          <w:rFonts w:ascii="Arial" w:hAnsi="Arial" w:cs="Arial"/>
        </w:rPr>
        <w:t xml:space="preserve">The Welsh Government are changing the way Welsh second language qualifications are obtained. The existing Welsh second language qualifications, both full course and short course, will be assessed for the last time in summer 2018 and only one qualification in Welsh second language will be available from September 2018. </w:t>
      </w:r>
    </w:p>
    <w:p w:rsidR="00607E74" w:rsidRPr="00C11368" w:rsidRDefault="00607E74" w:rsidP="00607E74">
      <w:pPr>
        <w:pStyle w:val="DimBylchau"/>
        <w:jc w:val="both"/>
        <w:rPr>
          <w:rFonts w:ascii="Arial" w:hAnsi="Arial" w:cs="Arial"/>
        </w:rPr>
      </w:pPr>
    </w:p>
    <w:p w:rsidR="00607E74" w:rsidRPr="00333FF4" w:rsidRDefault="00607E74" w:rsidP="00607E74">
      <w:pPr>
        <w:pStyle w:val="DimBylchau"/>
        <w:jc w:val="both"/>
        <w:rPr>
          <w:rFonts w:ascii="Arial" w:hAnsi="Arial" w:cs="Arial"/>
        </w:rPr>
      </w:pPr>
      <w:r w:rsidRPr="00C11368">
        <w:rPr>
          <w:rFonts w:ascii="Arial" w:hAnsi="Arial" w:cs="Arial"/>
        </w:rPr>
        <w:t xml:space="preserve">In terms of teaching </w:t>
      </w:r>
      <w:r w:rsidRPr="00333FF4">
        <w:rPr>
          <w:rFonts w:ascii="Arial" w:hAnsi="Arial" w:cs="Arial"/>
        </w:rPr>
        <w:t>Welsh in the curriculum, schools have a statutory expectation to teach Welsh to all pupils until the end of K</w:t>
      </w:r>
      <w:r w:rsidR="00E748E9" w:rsidRPr="00333FF4">
        <w:rPr>
          <w:rFonts w:ascii="Arial" w:hAnsi="Arial" w:cs="Arial"/>
        </w:rPr>
        <w:t xml:space="preserve">ey </w:t>
      </w:r>
      <w:r w:rsidRPr="00333FF4">
        <w:rPr>
          <w:rFonts w:ascii="Arial" w:hAnsi="Arial" w:cs="Arial"/>
        </w:rPr>
        <w:t>S</w:t>
      </w:r>
      <w:r w:rsidR="00E748E9" w:rsidRPr="00333FF4">
        <w:rPr>
          <w:rFonts w:ascii="Arial" w:hAnsi="Arial" w:cs="Arial"/>
        </w:rPr>
        <w:t xml:space="preserve">tage </w:t>
      </w:r>
      <w:r w:rsidRPr="00333FF4">
        <w:rPr>
          <w:rFonts w:ascii="Arial" w:hAnsi="Arial" w:cs="Arial"/>
        </w:rPr>
        <w:t>4. However, Welsh Government’s guidance does not state that the exam</w:t>
      </w:r>
      <w:r w:rsidR="00E748E9" w:rsidRPr="00333FF4">
        <w:rPr>
          <w:rFonts w:ascii="Arial" w:hAnsi="Arial" w:cs="Arial"/>
        </w:rPr>
        <w:t>ination</w:t>
      </w:r>
      <w:r w:rsidRPr="00333FF4">
        <w:rPr>
          <w:rFonts w:ascii="Arial" w:hAnsi="Arial" w:cs="Arial"/>
        </w:rPr>
        <w:t xml:space="preserve"> for the new full course will be </w:t>
      </w:r>
      <w:r w:rsidRPr="00333FF4">
        <w:rPr>
          <w:rFonts w:ascii="Arial" w:eastAsia="Times New Roman" w:hAnsi="Arial" w:cs="Arial"/>
        </w:rPr>
        <w:t xml:space="preserve">statutory. </w:t>
      </w:r>
      <w:r w:rsidRPr="00333FF4">
        <w:rPr>
          <w:rFonts w:ascii="Arial" w:hAnsi="Arial" w:cs="Arial"/>
        </w:rPr>
        <w:t>In terms of qualifications, the Welsh Government would like all English-medium secondary schools to deliver the new Welsh language full course.</w:t>
      </w:r>
    </w:p>
    <w:p w:rsidR="00607E74" w:rsidRPr="00333FF4" w:rsidRDefault="00607E74" w:rsidP="00141DD9">
      <w:pPr>
        <w:pStyle w:val="DimBylchau"/>
        <w:jc w:val="both"/>
        <w:rPr>
          <w:rFonts w:ascii="Arial" w:hAnsi="Arial" w:cs="Arial"/>
        </w:rPr>
      </w:pPr>
    </w:p>
    <w:p w:rsidR="00141DD9" w:rsidRPr="00141DD9" w:rsidRDefault="00607E74" w:rsidP="00141DD9">
      <w:pPr>
        <w:pStyle w:val="DimBylchau"/>
        <w:jc w:val="both"/>
        <w:rPr>
          <w:rFonts w:ascii="Arial" w:hAnsi="Arial" w:cs="Arial"/>
        </w:rPr>
      </w:pPr>
      <w:r w:rsidRPr="00333FF4">
        <w:rPr>
          <w:rFonts w:ascii="Arial" w:hAnsi="Arial" w:cs="Arial"/>
        </w:rPr>
        <w:t xml:space="preserve">Currently pupils in English-medium secondary schools are able to complete the Welsh Second Language courses in year 10 or split the courses 50/50 across year 10 and year 11. New guidance from Welsh Government specifies that pupils can only do 25% of the new full course </w:t>
      </w:r>
      <w:r w:rsidR="00E748E9" w:rsidRPr="00333FF4">
        <w:rPr>
          <w:rFonts w:ascii="Arial" w:hAnsi="Arial" w:cs="Arial"/>
        </w:rPr>
        <w:t xml:space="preserve">assessment </w:t>
      </w:r>
      <w:r w:rsidRPr="00333FF4">
        <w:rPr>
          <w:rFonts w:ascii="Arial" w:hAnsi="Arial" w:cs="Arial"/>
        </w:rPr>
        <w:t xml:space="preserve">in year 10 with </w:t>
      </w:r>
      <w:r w:rsidR="00E748E9" w:rsidRPr="00333FF4">
        <w:rPr>
          <w:rFonts w:ascii="Arial" w:hAnsi="Arial" w:cs="Arial"/>
        </w:rPr>
        <w:t xml:space="preserve">the remaining </w:t>
      </w:r>
      <w:r w:rsidRPr="00333FF4">
        <w:rPr>
          <w:rFonts w:ascii="Arial" w:hAnsi="Arial" w:cs="Arial"/>
        </w:rPr>
        <w:t xml:space="preserve">75% in year 11, removing the option </w:t>
      </w:r>
      <w:r w:rsidRPr="00141DD9">
        <w:rPr>
          <w:rFonts w:ascii="Arial" w:hAnsi="Arial" w:cs="Arial"/>
        </w:rPr>
        <w:t>to complete a Welsh secon</w:t>
      </w:r>
      <w:r w:rsidR="00333FF4">
        <w:rPr>
          <w:rFonts w:ascii="Arial" w:hAnsi="Arial" w:cs="Arial"/>
        </w:rPr>
        <w:t>d language qualification early.</w:t>
      </w:r>
    </w:p>
    <w:p w:rsidR="00141DD9" w:rsidRPr="00141DD9" w:rsidRDefault="00141DD9" w:rsidP="00141DD9">
      <w:pPr>
        <w:pStyle w:val="DimBylchau"/>
        <w:jc w:val="both"/>
        <w:rPr>
          <w:rFonts w:ascii="Arial" w:hAnsi="Arial" w:cs="Arial"/>
        </w:rPr>
      </w:pPr>
    </w:p>
    <w:p w:rsidR="00B0262A" w:rsidRPr="00141DD9" w:rsidRDefault="008441E2" w:rsidP="00141DD9">
      <w:pPr>
        <w:pStyle w:val="DimBylchau"/>
        <w:jc w:val="both"/>
        <w:rPr>
          <w:rFonts w:ascii="Arial" w:hAnsi="Arial" w:cs="Arial"/>
        </w:rPr>
      </w:pPr>
      <w:r>
        <w:rPr>
          <w:rFonts w:ascii="Arial" w:hAnsi="Arial" w:cs="Arial"/>
        </w:rPr>
        <w:t>T</w:t>
      </w:r>
      <w:r w:rsidR="00607E74" w:rsidRPr="006D4954">
        <w:rPr>
          <w:rFonts w:ascii="Arial" w:eastAsia="Times New Roman" w:hAnsi="Arial" w:cs="Arial"/>
        </w:rPr>
        <w:t xml:space="preserve">he three Welsh Second Language Hubs within Central South Consortium (Cardiff High, Treorchy and Cowbridge) as well as Welsh </w:t>
      </w:r>
      <w:r>
        <w:rPr>
          <w:rFonts w:ascii="Arial" w:eastAsia="Times New Roman" w:hAnsi="Arial" w:cs="Arial"/>
        </w:rPr>
        <w:t xml:space="preserve">language specialists </w:t>
      </w:r>
      <w:r w:rsidR="00607E74" w:rsidRPr="006D4954">
        <w:rPr>
          <w:rFonts w:ascii="Arial" w:eastAsia="Times New Roman" w:hAnsi="Arial" w:cs="Arial"/>
        </w:rPr>
        <w:t xml:space="preserve">from the Central South Consortium (CSC) and </w:t>
      </w:r>
      <w:r w:rsidR="00607E74" w:rsidRPr="006D4954">
        <w:rPr>
          <w:rFonts w:ascii="Arial" w:eastAsia="Times New Roman" w:hAnsi="Arial" w:cs="Arial"/>
          <w:lang w:eastAsia="en-GB"/>
        </w:rPr>
        <w:t>Education Achievement Service </w:t>
      </w:r>
      <w:r w:rsidR="00607E74" w:rsidRPr="006D4954">
        <w:rPr>
          <w:rFonts w:ascii="Arial" w:eastAsia="Times New Roman" w:hAnsi="Arial" w:cs="Arial"/>
          <w:iCs/>
          <w:lang w:eastAsia="en-GB"/>
        </w:rPr>
        <w:t xml:space="preserve">for South East Wales (EAS) </w:t>
      </w:r>
      <w:r w:rsidR="00607E74" w:rsidRPr="006D4954">
        <w:rPr>
          <w:rFonts w:ascii="Arial" w:eastAsia="Times New Roman" w:hAnsi="Arial" w:cs="Arial"/>
        </w:rPr>
        <w:t>will</w:t>
      </w:r>
      <w:r w:rsidRPr="008441E2">
        <w:rPr>
          <w:rFonts w:ascii="Arial" w:hAnsi="Arial" w:cs="Arial"/>
        </w:rPr>
        <w:t xml:space="preserve"> </w:t>
      </w:r>
      <w:r>
        <w:rPr>
          <w:rFonts w:ascii="Arial" w:hAnsi="Arial" w:cs="Arial"/>
        </w:rPr>
        <w:t xml:space="preserve">provide support to schools in the region to </w:t>
      </w:r>
      <w:r w:rsidRPr="006D4954">
        <w:rPr>
          <w:rFonts w:ascii="Arial" w:hAnsi="Arial" w:cs="Arial"/>
        </w:rPr>
        <w:t>mitigate any ne</w:t>
      </w:r>
      <w:r>
        <w:rPr>
          <w:rFonts w:ascii="Arial" w:hAnsi="Arial" w:cs="Arial"/>
        </w:rPr>
        <w:t>gative impacts of these changes.</w:t>
      </w:r>
      <w:r w:rsidRPr="006D4954">
        <w:rPr>
          <w:rFonts w:ascii="Arial" w:hAnsi="Arial" w:cs="Arial"/>
        </w:rPr>
        <w:t xml:space="preserve"> </w:t>
      </w:r>
      <w:r w:rsidR="00607E74" w:rsidRPr="006D4954">
        <w:rPr>
          <w:rFonts w:ascii="Arial" w:eastAsia="Times New Roman" w:hAnsi="Arial" w:cs="Arial"/>
        </w:rPr>
        <w:t xml:space="preserve"> </w:t>
      </w:r>
      <w:r w:rsidR="00607E74" w:rsidRPr="006D4954">
        <w:rPr>
          <w:rFonts w:ascii="Arial" w:hAnsi="Arial" w:cs="Arial"/>
        </w:rPr>
        <w:t>Cardiff Council will work in partnership</w:t>
      </w:r>
      <w:r w:rsidR="00607E74" w:rsidRPr="00141DD9">
        <w:rPr>
          <w:rFonts w:ascii="Arial" w:hAnsi="Arial" w:cs="Arial"/>
        </w:rPr>
        <w:t xml:space="preserve"> with English-medium secondary schools and the Central South Consortium to monitor the impact of the changes to the curriculum and the entries for Welsh second language GCSE and an annual progress update will be provided via the WESP. </w:t>
      </w:r>
      <w:r w:rsidR="00B0262A" w:rsidRPr="00141DD9">
        <w:rPr>
          <w:rFonts w:ascii="Arial" w:hAnsi="Arial" w:cs="Arial"/>
        </w:rPr>
        <w:t xml:space="preserve">More information can be found at the following link: </w:t>
      </w:r>
      <w:hyperlink r:id="rId11" w:history="1">
        <w:r w:rsidR="00B0262A" w:rsidRPr="00141DD9">
          <w:rPr>
            <w:rStyle w:val="Hyperddolen"/>
            <w:rFonts w:ascii="Arial" w:hAnsi="Arial" w:cs="Arial"/>
          </w:rPr>
          <w:t>http://qualificationswales.org/development/changes-to-gcse-welsh-second-language/?lang=en&amp;</w:t>
        </w:r>
      </w:hyperlink>
    </w:p>
    <w:p w:rsidR="00277383" w:rsidRDefault="00277383" w:rsidP="00BA4E35">
      <w:pPr>
        <w:pStyle w:val="DimBylchau"/>
        <w:rPr>
          <w:rFonts w:ascii="Arial" w:hAnsi="Arial" w:cs="Arial"/>
        </w:rPr>
      </w:pPr>
    </w:p>
    <w:p w:rsidR="00BA4E35" w:rsidRPr="000E4F34" w:rsidRDefault="003C2F54" w:rsidP="0015153F">
      <w:pPr>
        <w:spacing w:afterLines="120" w:after="288"/>
        <w:ind w:left="720"/>
        <w:jc w:val="both"/>
        <w:rPr>
          <w:rFonts w:ascii="Arial" w:hAnsi="Arial" w:cs="Arial"/>
          <w:b/>
        </w:rPr>
      </w:pPr>
      <w:r>
        <w:rPr>
          <w:rFonts w:ascii="Arial" w:hAnsi="Arial" w:cs="Arial"/>
          <w:b/>
          <w:color w:val="000000" w:themeColor="text1"/>
        </w:rPr>
        <w:t>Measure 5.</w:t>
      </w:r>
      <w:r w:rsidR="00D56A33">
        <w:rPr>
          <w:rFonts w:ascii="Arial" w:hAnsi="Arial" w:cs="Arial"/>
          <w:b/>
          <w:color w:val="000000" w:themeColor="text1"/>
        </w:rPr>
        <w:t>5</w:t>
      </w:r>
      <w:r>
        <w:rPr>
          <w:rFonts w:ascii="Arial" w:hAnsi="Arial" w:cs="Arial"/>
          <w:b/>
          <w:color w:val="000000" w:themeColor="text1"/>
        </w:rPr>
        <w:t xml:space="preserve">: </w:t>
      </w:r>
      <w:r w:rsidR="00EE00FF" w:rsidRPr="00EE00FF">
        <w:rPr>
          <w:rFonts w:ascii="Arial" w:hAnsi="Arial" w:cs="Arial"/>
          <w:b/>
          <w:color w:val="000000" w:themeColor="text1"/>
        </w:rPr>
        <w:t>Increase</w:t>
      </w:r>
      <w:r w:rsidR="00BA4E35" w:rsidRPr="00EE00FF">
        <w:rPr>
          <w:rFonts w:ascii="Arial" w:hAnsi="Arial" w:cs="Arial"/>
          <w:b/>
          <w:color w:val="000000" w:themeColor="text1"/>
        </w:rPr>
        <w:t xml:space="preserve"> the percentage of learners at the end of Key Stage 2 who reach at least </w:t>
      </w:r>
      <w:r w:rsidR="00BA4E35" w:rsidRPr="000E4F34">
        <w:rPr>
          <w:rFonts w:ascii="Arial" w:hAnsi="Arial" w:cs="Arial"/>
          <w:b/>
        </w:rPr>
        <w:t>Level 4</w:t>
      </w:r>
      <w:r w:rsidR="00D35CDD" w:rsidRPr="000E4F34">
        <w:rPr>
          <w:rFonts w:ascii="Arial" w:hAnsi="Arial" w:cs="Arial"/>
          <w:b/>
        </w:rPr>
        <w:t>+</w:t>
      </w:r>
      <w:r w:rsidR="00BA4E35" w:rsidRPr="000E4F34">
        <w:rPr>
          <w:rFonts w:ascii="Arial" w:hAnsi="Arial" w:cs="Arial"/>
          <w:b/>
        </w:rPr>
        <w:t xml:space="preserve"> </w:t>
      </w:r>
      <w:r w:rsidR="00B252EA" w:rsidRPr="000E4F34">
        <w:rPr>
          <w:rFonts w:ascii="Arial" w:hAnsi="Arial" w:cs="Arial"/>
          <w:b/>
        </w:rPr>
        <w:t>in</w:t>
      </w:r>
      <w:r w:rsidR="0064040D" w:rsidRPr="000E4F34">
        <w:rPr>
          <w:rFonts w:ascii="Arial" w:hAnsi="Arial" w:cs="Arial"/>
          <w:b/>
        </w:rPr>
        <w:t xml:space="preserve"> We</w:t>
      </w:r>
      <w:r w:rsidR="00B058DE" w:rsidRPr="000E4F34">
        <w:rPr>
          <w:rFonts w:ascii="Arial" w:hAnsi="Arial" w:cs="Arial"/>
          <w:b/>
        </w:rPr>
        <w:t>lsh s</w:t>
      </w:r>
      <w:r w:rsidR="009D1DEA" w:rsidRPr="000E4F34">
        <w:rPr>
          <w:rFonts w:ascii="Arial" w:hAnsi="Arial" w:cs="Arial"/>
          <w:b/>
        </w:rPr>
        <w:t xml:space="preserve">econd </w:t>
      </w:r>
      <w:r w:rsidR="00B058DE" w:rsidRPr="000E4F34">
        <w:rPr>
          <w:rFonts w:ascii="Arial" w:hAnsi="Arial" w:cs="Arial"/>
          <w:b/>
        </w:rPr>
        <w:t>l</w:t>
      </w:r>
      <w:r w:rsidR="009D1DEA" w:rsidRPr="000E4F34">
        <w:rPr>
          <w:rFonts w:ascii="Arial" w:hAnsi="Arial" w:cs="Arial"/>
          <w:b/>
        </w:rPr>
        <w:t>anguage to 80</w:t>
      </w:r>
      <w:r w:rsidR="00EE00FF" w:rsidRPr="000E4F34">
        <w:rPr>
          <w:rFonts w:ascii="Arial" w:hAnsi="Arial" w:cs="Arial"/>
          <w:b/>
        </w:rPr>
        <w:t>% by</w:t>
      </w:r>
      <w:r w:rsidR="0064040D" w:rsidRPr="000E4F34">
        <w:rPr>
          <w:rFonts w:ascii="Arial" w:hAnsi="Arial" w:cs="Arial"/>
          <w:b/>
        </w:rPr>
        <w:t xml:space="preserve"> 2020.</w:t>
      </w:r>
    </w:p>
    <w:p w:rsidR="00BA4E35" w:rsidRPr="009D1DEA" w:rsidRDefault="0064040D" w:rsidP="0015153F">
      <w:pPr>
        <w:spacing w:afterLines="120" w:after="288"/>
        <w:ind w:left="720"/>
        <w:jc w:val="both"/>
        <w:rPr>
          <w:rFonts w:ascii="Arial" w:hAnsi="Arial" w:cs="Arial"/>
          <w:b/>
          <w:color w:val="000000" w:themeColor="text1"/>
        </w:rPr>
      </w:pPr>
      <w:r w:rsidRPr="000E4F34">
        <w:rPr>
          <w:rFonts w:ascii="Arial" w:hAnsi="Arial" w:cs="Arial"/>
          <w:b/>
        </w:rPr>
        <w:t>Measure</w:t>
      </w:r>
      <w:r w:rsidR="003C2F54" w:rsidRPr="000E4F34">
        <w:rPr>
          <w:rFonts w:ascii="Arial" w:hAnsi="Arial" w:cs="Arial"/>
          <w:b/>
        </w:rPr>
        <w:t xml:space="preserve"> 5.</w:t>
      </w:r>
      <w:r w:rsidR="00D56A33" w:rsidRPr="000E4F34">
        <w:rPr>
          <w:rFonts w:ascii="Arial" w:hAnsi="Arial" w:cs="Arial"/>
          <w:b/>
        </w:rPr>
        <w:t>6</w:t>
      </w:r>
      <w:r w:rsidR="009D1DEA" w:rsidRPr="000E4F34">
        <w:rPr>
          <w:rFonts w:ascii="Arial" w:hAnsi="Arial" w:cs="Arial"/>
          <w:b/>
        </w:rPr>
        <w:t xml:space="preserve">: Increase </w:t>
      </w:r>
      <w:r w:rsidR="00BA4E35" w:rsidRPr="000E4F34">
        <w:rPr>
          <w:rFonts w:ascii="Arial" w:hAnsi="Arial" w:cs="Arial"/>
          <w:b/>
        </w:rPr>
        <w:t>the percentage of learners at the end of Key Stage 3 who reach at least Level 5</w:t>
      </w:r>
      <w:r w:rsidR="00D35CDD" w:rsidRPr="000E4F34">
        <w:rPr>
          <w:rFonts w:ascii="Arial" w:hAnsi="Arial" w:cs="Arial"/>
          <w:b/>
        </w:rPr>
        <w:t>+</w:t>
      </w:r>
      <w:r w:rsidR="00BA4E35" w:rsidRPr="000E4F34">
        <w:rPr>
          <w:rFonts w:ascii="Arial" w:hAnsi="Arial" w:cs="Arial"/>
          <w:b/>
        </w:rPr>
        <w:t xml:space="preserve"> in </w:t>
      </w:r>
      <w:r w:rsidRPr="000E4F34">
        <w:rPr>
          <w:rFonts w:ascii="Arial" w:hAnsi="Arial" w:cs="Arial"/>
          <w:b/>
        </w:rPr>
        <w:t>We</w:t>
      </w:r>
      <w:r w:rsidR="009D1DEA" w:rsidRPr="000E4F34">
        <w:rPr>
          <w:rFonts w:ascii="Arial" w:hAnsi="Arial" w:cs="Arial"/>
          <w:b/>
        </w:rPr>
        <w:t xml:space="preserve">lsh </w:t>
      </w:r>
      <w:r w:rsidR="00B058DE" w:rsidRPr="00C87539">
        <w:rPr>
          <w:rFonts w:ascii="Arial" w:hAnsi="Arial" w:cs="Arial"/>
          <w:b/>
        </w:rPr>
        <w:t>s</w:t>
      </w:r>
      <w:r w:rsidR="009D1DEA" w:rsidRPr="00C87539">
        <w:rPr>
          <w:rFonts w:ascii="Arial" w:hAnsi="Arial" w:cs="Arial"/>
          <w:b/>
        </w:rPr>
        <w:t xml:space="preserve">econd </w:t>
      </w:r>
      <w:r w:rsidR="00B058DE" w:rsidRPr="00C87539">
        <w:rPr>
          <w:rFonts w:ascii="Arial" w:hAnsi="Arial" w:cs="Arial"/>
          <w:b/>
        </w:rPr>
        <w:t>l</w:t>
      </w:r>
      <w:r w:rsidR="009D1DEA" w:rsidRPr="00C87539">
        <w:rPr>
          <w:rFonts w:ascii="Arial" w:hAnsi="Arial" w:cs="Arial"/>
          <w:b/>
        </w:rPr>
        <w:t>anguage to 83</w:t>
      </w:r>
      <w:r w:rsidRPr="00C87539">
        <w:rPr>
          <w:rFonts w:ascii="Arial" w:hAnsi="Arial" w:cs="Arial"/>
          <w:b/>
        </w:rPr>
        <w:t xml:space="preserve">% </w:t>
      </w:r>
      <w:r w:rsidR="009D1DEA" w:rsidRPr="00C87539">
        <w:rPr>
          <w:rFonts w:ascii="Arial" w:hAnsi="Arial" w:cs="Arial"/>
          <w:b/>
        </w:rPr>
        <w:t>by</w:t>
      </w:r>
      <w:r w:rsidRPr="00C87539">
        <w:rPr>
          <w:rFonts w:ascii="Arial" w:hAnsi="Arial" w:cs="Arial"/>
          <w:b/>
        </w:rPr>
        <w:t xml:space="preserve"> 2020</w:t>
      </w:r>
      <w:r w:rsidRPr="009D1DEA">
        <w:rPr>
          <w:rFonts w:ascii="Arial" w:hAnsi="Arial" w:cs="Arial"/>
          <w:b/>
          <w:color w:val="000000" w:themeColor="text1"/>
        </w:rPr>
        <w:t>.</w:t>
      </w:r>
    </w:p>
    <w:p w:rsidR="00B252EA" w:rsidRPr="003678C2" w:rsidRDefault="003C2F54" w:rsidP="0015153F">
      <w:pPr>
        <w:spacing w:afterLines="120" w:after="288"/>
        <w:ind w:left="720"/>
        <w:jc w:val="both"/>
        <w:rPr>
          <w:rFonts w:ascii="Arial" w:hAnsi="Arial" w:cs="Arial"/>
          <w:b/>
        </w:rPr>
      </w:pPr>
      <w:r w:rsidRPr="003678C2">
        <w:rPr>
          <w:rFonts w:ascii="Arial" w:hAnsi="Arial" w:cs="Arial"/>
          <w:b/>
        </w:rPr>
        <w:t>Measure 5.</w:t>
      </w:r>
      <w:r w:rsidR="00D56A33" w:rsidRPr="003678C2">
        <w:rPr>
          <w:rFonts w:ascii="Arial" w:hAnsi="Arial" w:cs="Arial"/>
          <w:b/>
        </w:rPr>
        <w:t>7</w:t>
      </w:r>
      <w:r w:rsidR="009D1DEA" w:rsidRPr="003678C2">
        <w:rPr>
          <w:rFonts w:ascii="Arial" w:hAnsi="Arial" w:cs="Arial"/>
          <w:b/>
        </w:rPr>
        <w:t xml:space="preserve">: </w:t>
      </w:r>
      <w:r w:rsidR="00B252EA" w:rsidRPr="003678C2">
        <w:rPr>
          <w:rFonts w:ascii="Arial" w:hAnsi="Arial" w:cs="Arial"/>
          <w:b/>
        </w:rPr>
        <w:t xml:space="preserve">Increase the percentage of </w:t>
      </w:r>
      <w:r w:rsidR="00D56A33" w:rsidRPr="003678C2">
        <w:rPr>
          <w:rFonts w:ascii="Arial" w:hAnsi="Arial" w:cs="Arial"/>
          <w:b/>
        </w:rPr>
        <w:t>learners</w:t>
      </w:r>
      <w:r w:rsidR="00B252EA" w:rsidRPr="003678C2">
        <w:rPr>
          <w:rFonts w:ascii="Arial" w:hAnsi="Arial" w:cs="Arial"/>
          <w:b/>
        </w:rPr>
        <w:t xml:space="preserve"> entered for </w:t>
      </w:r>
      <w:r w:rsidR="00D56A33" w:rsidRPr="003678C2">
        <w:rPr>
          <w:rFonts w:ascii="Arial" w:hAnsi="Arial" w:cs="Arial"/>
          <w:b/>
        </w:rPr>
        <w:t xml:space="preserve">GCSE </w:t>
      </w:r>
      <w:r w:rsidR="00B252EA" w:rsidRPr="003678C2">
        <w:rPr>
          <w:rFonts w:ascii="Arial" w:hAnsi="Arial" w:cs="Arial"/>
          <w:b/>
        </w:rPr>
        <w:t>Welsh second language full course to at least 80%</w:t>
      </w:r>
      <w:r w:rsidR="00891F76" w:rsidRPr="003678C2">
        <w:rPr>
          <w:rFonts w:ascii="Arial" w:hAnsi="Arial" w:cs="Arial"/>
          <w:b/>
        </w:rPr>
        <w:t xml:space="preserve"> by 2020</w:t>
      </w:r>
      <w:r w:rsidR="00B252EA" w:rsidRPr="003678C2">
        <w:rPr>
          <w:rFonts w:ascii="Arial" w:hAnsi="Arial" w:cs="Arial"/>
          <w:b/>
        </w:rPr>
        <w:t>.</w:t>
      </w:r>
    </w:p>
    <w:p w:rsidR="00BA4E35" w:rsidRPr="003678C2" w:rsidRDefault="00B252EA" w:rsidP="0015153F">
      <w:pPr>
        <w:spacing w:afterLines="120" w:after="288"/>
        <w:ind w:left="720"/>
        <w:jc w:val="both"/>
        <w:rPr>
          <w:rFonts w:ascii="Arial" w:hAnsi="Arial" w:cs="Arial"/>
          <w:b/>
        </w:rPr>
      </w:pPr>
      <w:r w:rsidRPr="003678C2">
        <w:rPr>
          <w:rFonts w:ascii="Arial" w:hAnsi="Arial" w:cs="Arial"/>
          <w:b/>
        </w:rPr>
        <w:t>Measure 5.</w:t>
      </w:r>
      <w:r w:rsidR="00D56A33" w:rsidRPr="003678C2">
        <w:rPr>
          <w:rFonts w:ascii="Arial" w:hAnsi="Arial" w:cs="Arial"/>
          <w:b/>
        </w:rPr>
        <w:t>8</w:t>
      </w:r>
      <w:r w:rsidRPr="003678C2">
        <w:rPr>
          <w:rFonts w:ascii="Arial" w:hAnsi="Arial" w:cs="Arial"/>
          <w:b/>
        </w:rPr>
        <w:t xml:space="preserve">: </w:t>
      </w:r>
      <w:r w:rsidR="00A95BF4" w:rsidRPr="003678C2">
        <w:rPr>
          <w:rFonts w:ascii="Arial" w:hAnsi="Arial" w:cs="Arial"/>
          <w:b/>
        </w:rPr>
        <w:t xml:space="preserve">Increase the percentage of the total year 11 cohort who achieve grades A*-C in GCSE Welsh second language to 40% by 2020. </w:t>
      </w:r>
    </w:p>
    <w:p w:rsidR="00296AB7" w:rsidRPr="0064040D" w:rsidRDefault="00C91A18" w:rsidP="00513737">
      <w:pPr>
        <w:pStyle w:val="DimBylchau"/>
        <w:rPr>
          <w:rFonts w:ascii="Arial" w:hAnsi="Arial" w:cs="Arial"/>
          <w:b/>
          <w:u w:val="single"/>
        </w:rPr>
      </w:pPr>
      <w:r>
        <w:rPr>
          <w:rFonts w:ascii="Arial" w:hAnsi="Arial" w:cs="Arial"/>
          <w:b/>
          <w:u w:val="single"/>
        </w:rPr>
        <w:t xml:space="preserve">Increase the number of </w:t>
      </w:r>
      <w:r w:rsidR="00296AB7" w:rsidRPr="0064040D">
        <w:rPr>
          <w:rFonts w:ascii="Arial" w:hAnsi="Arial" w:cs="Arial"/>
          <w:b/>
          <w:u w:val="single"/>
        </w:rPr>
        <w:t xml:space="preserve">learners with higher-level Welsh language skills </w:t>
      </w:r>
    </w:p>
    <w:p w:rsidR="00296AB7" w:rsidRDefault="00296AB7" w:rsidP="00296AB7">
      <w:pPr>
        <w:pStyle w:val="DimBylchau"/>
        <w:rPr>
          <w:rFonts w:ascii="Arial" w:hAnsi="Arial" w:cs="Arial"/>
          <w:b/>
        </w:rPr>
      </w:pPr>
    </w:p>
    <w:p w:rsidR="00296AB7" w:rsidRPr="00C87539" w:rsidRDefault="00296AB7" w:rsidP="00513737">
      <w:pPr>
        <w:pStyle w:val="DimBylchau"/>
        <w:jc w:val="both"/>
        <w:rPr>
          <w:rFonts w:ascii="Arial" w:hAnsi="Arial" w:cs="Arial"/>
        </w:rPr>
      </w:pPr>
      <w:r w:rsidRPr="00AB3235">
        <w:rPr>
          <w:rFonts w:ascii="Arial" w:hAnsi="Arial" w:cs="Arial"/>
        </w:rPr>
        <w:t>Currently the percentage of pupils that are studying</w:t>
      </w:r>
      <w:r>
        <w:rPr>
          <w:rFonts w:ascii="Arial" w:hAnsi="Arial" w:cs="Arial"/>
        </w:rPr>
        <w:t xml:space="preserve"> for </w:t>
      </w:r>
      <w:r w:rsidR="00352E43">
        <w:rPr>
          <w:rFonts w:ascii="Arial" w:hAnsi="Arial" w:cs="Arial"/>
        </w:rPr>
        <w:t>A’ level Welsh f</w:t>
      </w:r>
      <w:r>
        <w:rPr>
          <w:rFonts w:ascii="Arial" w:hAnsi="Arial" w:cs="Arial"/>
        </w:rPr>
        <w:t xml:space="preserve">irst language as a percentage of those who studied it at GCSE stands at 4.8%.  This shows a marginal increase over the last three years of </w:t>
      </w:r>
      <w:r w:rsidRPr="00C87539">
        <w:rPr>
          <w:rFonts w:ascii="Arial" w:hAnsi="Arial" w:cs="Arial"/>
        </w:rPr>
        <w:t>less than 1</w:t>
      </w:r>
      <w:r w:rsidR="00352E43" w:rsidRPr="00C87539">
        <w:rPr>
          <w:rFonts w:ascii="Arial" w:hAnsi="Arial" w:cs="Arial"/>
        </w:rPr>
        <w:t xml:space="preserve"> percentage point </w:t>
      </w:r>
      <w:r w:rsidRPr="00C87539">
        <w:rPr>
          <w:rFonts w:ascii="Arial" w:hAnsi="Arial" w:cs="Arial"/>
        </w:rPr>
        <w:t xml:space="preserve">and this may be reflective of the fact that only 15% of pupils in Welsh-medium education </w:t>
      </w:r>
      <w:r w:rsidR="00352E43" w:rsidRPr="00C87539">
        <w:rPr>
          <w:rFonts w:ascii="Arial" w:hAnsi="Arial" w:cs="Arial"/>
        </w:rPr>
        <w:t>are from Welsh speaking homes. The c</w:t>
      </w:r>
      <w:r w:rsidRPr="00C87539">
        <w:rPr>
          <w:rFonts w:ascii="Arial" w:hAnsi="Arial" w:cs="Arial"/>
        </w:rPr>
        <w:t xml:space="preserve">ouncil is committed to working in partnership with schools to ensure the continuing uptake of this advanced qualification with a target to increase the numbers to </w:t>
      </w:r>
      <w:r w:rsidR="00081B44" w:rsidRPr="00C87539">
        <w:rPr>
          <w:rFonts w:ascii="Arial" w:hAnsi="Arial" w:cs="Arial"/>
        </w:rPr>
        <w:t>5.5</w:t>
      </w:r>
      <w:r w:rsidRPr="00C87539">
        <w:rPr>
          <w:rFonts w:ascii="Arial" w:hAnsi="Arial" w:cs="Arial"/>
        </w:rPr>
        <w:t xml:space="preserve">% of the cohort by 2020. </w:t>
      </w:r>
    </w:p>
    <w:p w:rsidR="00296AB7" w:rsidRPr="00C87539" w:rsidRDefault="00296AB7" w:rsidP="00296AB7">
      <w:pPr>
        <w:pStyle w:val="DimBylchau"/>
        <w:jc w:val="both"/>
        <w:rPr>
          <w:rFonts w:ascii="Arial" w:hAnsi="Arial" w:cs="Arial"/>
        </w:rPr>
      </w:pPr>
    </w:p>
    <w:p w:rsidR="00296AB7" w:rsidRPr="00C87539" w:rsidRDefault="00296AB7" w:rsidP="00513737">
      <w:pPr>
        <w:pStyle w:val="DimBylchau"/>
        <w:jc w:val="both"/>
        <w:rPr>
          <w:rFonts w:ascii="Arial" w:hAnsi="Arial" w:cs="Arial"/>
        </w:rPr>
      </w:pPr>
      <w:r w:rsidRPr="00C87539">
        <w:rPr>
          <w:rFonts w:ascii="Arial" w:hAnsi="Arial" w:cs="Arial"/>
        </w:rPr>
        <w:t xml:space="preserve">In addition, the number </w:t>
      </w:r>
      <w:r w:rsidR="00695C62" w:rsidRPr="00C87539">
        <w:rPr>
          <w:rFonts w:ascii="Arial" w:hAnsi="Arial" w:cs="Arial"/>
        </w:rPr>
        <w:t xml:space="preserve">of pupils who are studying for </w:t>
      </w:r>
      <w:r w:rsidRPr="00C87539">
        <w:rPr>
          <w:rFonts w:ascii="Arial" w:hAnsi="Arial" w:cs="Arial"/>
        </w:rPr>
        <w:t>A</w:t>
      </w:r>
      <w:r w:rsidR="00695C62" w:rsidRPr="00C87539">
        <w:rPr>
          <w:rFonts w:ascii="Arial" w:hAnsi="Arial" w:cs="Arial"/>
        </w:rPr>
        <w:t>’ level Welsh second l</w:t>
      </w:r>
      <w:r w:rsidRPr="00C87539">
        <w:rPr>
          <w:rFonts w:ascii="Arial" w:hAnsi="Arial" w:cs="Arial"/>
        </w:rPr>
        <w:t>anguage as a percentage of those who studied GCSE second language full co</w:t>
      </w:r>
      <w:r w:rsidR="00094F01" w:rsidRPr="00C87539">
        <w:rPr>
          <w:rFonts w:ascii="Arial" w:hAnsi="Arial" w:cs="Arial"/>
        </w:rPr>
        <w:t>urse currently stands at only 0.4</w:t>
      </w:r>
      <w:r w:rsidRPr="00C87539">
        <w:rPr>
          <w:rFonts w:ascii="Arial" w:hAnsi="Arial" w:cs="Arial"/>
        </w:rPr>
        <w:t xml:space="preserve">%. It is recognised that this qualification is not currently a prominent choice amongst young </w:t>
      </w:r>
      <w:r w:rsidR="00695C62" w:rsidRPr="00C87539">
        <w:rPr>
          <w:rFonts w:ascii="Arial" w:hAnsi="Arial" w:cs="Arial"/>
        </w:rPr>
        <w:t>people. I</w:t>
      </w:r>
      <w:r w:rsidRPr="00C87539">
        <w:rPr>
          <w:rFonts w:ascii="Arial" w:hAnsi="Arial" w:cs="Arial"/>
        </w:rPr>
        <w:t xml:space="preserve">t is a shared ambition of the council and schools to look to improve </w:t>
      </w:r>
      <w:r w:rsidR="00094F01" w:rsidRPr="00C87539">
        <w:rPr>
          <w:rFonts w:ascii="Arial" w:hAnsi="Arial" w:cs="Arial"/>
        </w:rPr>
        <w:t>this take up, with a target of 1</w:t>
      </w:r>
      <w:r w:rsidRPr="00C87539">
        <w:rPr>
          <w:rFonts w:ascii="Arial" w:hAnsi="Arial" w:cs="Arial"/>
        </w:rPr>
        <w:t xml:space="preserve">% by 2020. </w:t>
      </w:r>
    </w:p>
    <w:p w:rsidR="00296AB7" w:rsidRPr="00C87539" w:rsidRDefault="00296AB7" w:rsidP="00296AB7">
      <w:pPr>
        <w:pStyle w:val="DimBylchau"/>
        <w:rPr>
          <w:rFonts w:ascii="Arial" w:hAnsi="Arial" w:cs="Arial"/>
          <w:b/>
        </w:rPr>
      </w:pPr>
    </w:p>
    <w:p w:rsidR="00296AB7" w:rsidRPr="00645F0E" w:rsidRDefault="00635D79" w:rsidP="00296AB7">
      <w:pPr>
        <w:pStyle w:val="DimBylchau"/>
        <w:ind w:left="720"/>
        <w:jc w:val="both"/>
        <w:rPr>
          <w:rFonts w:ascii="Arial" w:hAnsi="Arial" w:cs="Arial"/>
          <w:b/>
        </w:rPr>
      </w:pPr>
      <w:r>
        <w:rPr>
          <w:rFonts w:ascii="Arial" w:hAnsi="Arial" w:cs="Arial"/>
          <w:b/>
        </w:rPr>
        <w:t>Measure 5.9</w:t>
      </w:r>
      <w:r w:rsidR="00296AB7" w:rsidRPr="00645F0E">
        <w:rPr>
          <w:rFonts w:ascii="Arial" w:hAnsi="Arial" w:cs="Arial"/>
          <w:b/>
        </w:rPr>
        <w:t>: Increase the total A Level Welsh first language entries (as a percentage of GCSE Welsh first language entries two years earlier)</w:t>
      </w:r>
      <w:r w:rsidR="00296AB7">
        <w:rPr>
          <w:rFonts w:ascii="Arial" w:hAnsi="Arial" w:cs="Arial"/>
          <w:b/>
        </w:rPr>
        <w:t xml:space="preserve"> to </w:t>
      </w:r>
      <w:r w:rsidR="001C1F88">
        <w:rPr>
          <w:rFonts w:ascii="Arial" w:hAnsi="Arial" w:cs="Arial"/>
          <w:b/>
        </w:rPr>
        <w:t>5.5</w:t>
      </w:r>
      <w:r w:rsidR="00296AB7">
        <w:rPr>
          <w:rFonts w:ascii="Arial" w:hAnsi="Arial" w:cs="Arial"/>
          <w:b/>
        </w:rPr>
        <w:t>%</w:t>
      </w:r>
      <w:r w:rsidR="00296AB7" w:rsidRPr="00645F0E">
        <w:rPr>
          <w:rFonts w:ascii="Arial" w:hAnsi="Arial" w:cs="Arial"/>
          <w:b/>
        </w:rPr>
        <w:t xml:space="preserve"> by 2020.</w:t>
      </w:r>
    </w:p>
    <w:p w:rsidR="00296AB7" w:rsidRPr="008B2FAC" w:rsidRDefault="00296AB7" w:rsidP="00296AB7">
      <w:pPr>
        <w:pStyle w:val="DimBylchau"/>
        <w:jc w:val="both"/>
        <w:rPr>
          <w:rFonts w:ascii="Arial" w:hAnsi="Arial" w:cs="Arial"/>
          <w:b/>
          <w:color w:val="FF0000"/>
        </w:rPr>
      </w:pPr>
    </w:p>
    <w:p w:rsidR="00296AB7" w:rsidRPr="00296AB7" w:rsidRDefault="00635D79" w:rsidP="00296AB7">
      <w:pPr>
        <w:pStyle w:val="DimBylchau"/>
        <w:ind w:left="720"/>
        <w:rPr>
          <w:rFonts w:ascii="Arial" w:hAnsi="Arial" w:cs="Arial"/>
          <w:b/>
        </w:rPr>
      </w:pPr>
      <w:r>
        <w:rPr>
          <w:rFonts w:ascii="Arial" w:hAnsi="Arial" w:cs="Arial"/>
          <w:b/>
        </w:rPr>
        <w:t>Measure 5.10</w:t>
      </w:r>
      <w:r w:rsidR="00296AB7" w:rsidRPr="00296AB7">
        <w:rPr>
          <w:rFonts w:ascii="Arial" w:hAnsi="Arial" w:cs="Arial"/>
          <w:b/>
        </w:rPr>
        <w:t>: Increase the total A Level Welsh second language entries (as a percentage of the full course GCSE Welsh second language</w:t>
      </w:r>
      <w:r w:rsidR="00774855">
        <w:rPr>
          <w:rFonts w:ascii="Arial" w:hAnsi="Arial" w:cs="Arial"/>
          <w:b/>
        </w:rPr>
        <w:t xml:space="preserve"> entries two years earlier) </w:t>
      </w:r>
      <w:r w:rsidR="00774855" w:rsidRPr="000C5356">
        <w:rPr>
          <w:rFonts w:ascii="Arial" w:hAnsi="Arial" w:cs="Arial"/>
          <w:b/>
        </w:rPr>
        <w:t>to 1</w:t>
      </w:r>
      <w:r w:rsidR="00296AB7" w:rsidRPr="000C5356">
        <w:rPr>
          <w:rFonts w:ascii="Arial" w:hAnsi="Arial" w:cs="Arial"/>
          <w:b/>
        </w:rPr>
        <w:t xml:space="preserve">% by </w:t>
      </w:r>
      <w:r w:rsidR="00296AB7" w:rsidRPr="00296AB7">
        <w:rPr>
          <w:rFonts w:ascii="Arial" w:hAnsi="Arial" w:cs="Arial"/>
          <w:b/>
        </w:rPr>
        <w:t>2020.</w:t>
      </w:r>
    </w:p>
    <w:p w:rsidR="00C11B06" w:rsidRDefault="00C11B06" w:rsidP="00FA45F8">
      <w:pPr>
        <w:pStyle w:val="DimBylchau"/>
        <w:rPr>
          <w:rFonts w:ascii="Arial" w:hAnsi="Arial" w:cs="Arial"/>
        </w:rPr>
      </w:pPr>
    </w:p>
    <w:p w:rsidR="00FA45F8" w:rsidRPr="006045D5" w:rsidRDefault="00B10CF4" w:rsidP="00FA45F8">
      <w:pPr>
        <w:pStyle w:val="DimBylchau"/>
        <w:rPr>
          <w:rFonts w:ascii="Arial" w:hAnsi="Arial" w:cs="Arial"/>
          <w:u w:val="single"/>
        </w:rPr>
      </w:pPr>
      <w:r w:rsidRPr="006045D5">
        <w:rPr>
          <w:rFonts w:ascii="Arial" w:hAnsi="Arial" w:cs="Arial"/>
          <w:b/>
          <w:u w:val="single"/>
        </w:rPr>
        <w:t>Actions to address Outcome</w:t>
      </w:r>
      <w:r w:rsidRPr="006045D5" w:rsidDel="00B10CF4">
        <w:rPr>
          <w:rFonts w:ascii="Arial" w:hAnsi="Arial" w:cs="Arial"/>
          <w:u w:val="single"/>
        </w:rPr>
        <w:t xml:space="preserve"> </w:t>
      </w:r>
      <w:r w:rsidR="00660F32" w:rsidRPr="006045D5">
        <w:rPr>
          <w:rFonts w:ascii="Arial" w:hAnsi="Arial" w:cs="Arial"/>
          <w:b/>
          <w:u w:val="single"/>
        </w:rPr>
        <w:t>5</w:t>
      </w:r>
    </w:p>
    <w:p w:rsidR="00296AB7" w:rsidRPr="00296AB7" w:rsidRDefault="00296AB7" w:rsidP="00296AB7">
      <w:pPr>
        <w:pStyle w:val="DimBylchau"/>
        <w:ind w:firstLine="360"/>
        <w:rPr>
          <w:rFonts w:ascii="Arial" w:hAnsi="Arial" w:cs="Arial"/>
        </w:rPr>
      </w:pPr>
    </w:p>
    <w:p w:rsidR="00043C28" w:rsidRDefault="004E78C6" w:rsidP="007C6CEC">
      <w:pPr>
        <w:pStyle w:val="ParagraffRhestr"/>
        <w:numPr>
          <w:ilvl w:val="0"/>
          <w:numId w:val="13"/>
        </w:numPr>
        <w:jc w:val="both"/>
        <w:rPr>
          <w:rFonts w:ascii="Arial" w:hAnsi="Arial" w:cs="Arial"/>
        </w:rPr>
      </w:pPr>
      <w:r w:rsidRPr="00043C28">
        <w:rPr>
          <w:rFonts w:ascii="Arial" w:hAnsi="Arial" w:cs="Arial"/>
          <w:b/>
        </w:rPr>
        <w:t xml:space="preserve">Improve </w:t>
      </w:r>
      <w:r w:rsidR="00695716" w:rsidRPr="00043C28">
        <w:rPr>
          <w:rFonts w:ascii="Arial" w:hAnsi="Arial" w:cs="Arial"/>
          <w:b/>
        </w:rPr>
        <w:t>Welsh Literacy</w:t>
      </w:r>
      <w:r w:rsidR="00695716" w:rsidRPr="00043C28">
        <w:rPr>
          <w:rFonts w:ascii="Arial" w:hAnsi="Arial" w:cs="Arial"/>
        </w:rPr>
        <w:t xml:space="preserve"> </w:t>
      </w:r>
      <w:r w:rsidR="001B5E60" w:rsidRPr="000B2F09">
        <w:rPr>
          <w:rFonts w:ascii="Arial" w:hAnsi="Arial" w:cs="Arial"/>
        </w:rPr>
        <w:t>–</w:t>
      </w:r>
      <w:r w:rsidR="00695716" w:rsidRPr="000B2F09">
        <w:rPr>
          <w:rFonts w:ascii="Arial" w:hAnsi="Arial" w:cs="Arial"/>
        </w:rPr>
        <w:t xml:space="preserve"> </w:t>
      </w:r>
      <w:r w:rsidR="00043C28" w:rsidRPr="000B2F09">
        <w:rPr>
          <w:rFonts w:ascii="Arial" w:hAnsi="Arial" w:cs="Arial"/>
        </w:rPr>
        <w:t>Raising standards in Welsh literacy/Welsh is a specific improvement priority in the Central South Consortium’s business plan. This means that achieving improvement in learner outcomes in Welsh is a key factor when the consortium plans hub school training provision and all other aspects of its school improvement activity. Outcomes for Welsh have improved dramatically across the region since 2012, with particularly significant increases in outcomes at above the expected levels in the Foundation Phase to K</w:t>
      </w:r>
      <w:r w:rsidR="00F41C9C">
        <w:rPr>
          <w:rFonts w:ascii="Arial" w:hAnsi="Arial" w:cs="Arial"/>
        </w:rPr>
        <w:t xml:space="preserve">ey </w:t>
      </w:r>
      <w:r w:rsidR="00043C28" w:rsidRPr="000B2F09">
        <w:rPr>
          <w:rFonts w:ascii="Arial" w:hAnsi="Arial" w:cs="Arial"/>
        </w:rPr>
        <w:t>S</w:t>
      </w:r>
      <w:r w:rsidR="00F41C9C">
        <w:rPr>
          <w:rFonts w:ascii="Arial" w:hAnsi="Arial" w:cs="Arial"/>
        </w:rPr>
        <w:t xml:space="preserve">tage </w:t>
      </w:r>
      <w:r w:rsidR="00043C28" w:rsidRPr="000B2F09">
        <w:rPr>
          <w:rFonts w:ascii="Arial" w:hAnsi="Arial" w:cs="Arial"/>
        </w:rPr>
        <w:t>3. The percentage of pupils achieving an A</w:t>
      </w:r>
      <w:r w:rsidR="00094F01">
        <w:rPr>
          <w:rFonts w:ascii="Arial" w:hAnsi="Arial" w:cs="Arial"/>
        </w:rPr>
        <w:t>*</w:t>
      </w:r>
      <w:r w:rsidR="00043C28" w:rsidRPr="000B2F09">
        <w:rPr>
          <w:rFonts w:ascii="Arial" w:hAnsi="Arial" w:cs="Arial"/>
        </w:rPr>
        <w:t xml:space="preserve">-C grade in Welsh </w:t>
      </w:r>
      <w:r w:rsidR="00043C28" w:rsidRPr="00C87539">
        <w:rPr>
          <w:rFonts w:ascii="Arial" w:hAnsi="Arial" w:cs="Arial"/>
        </w:rPr>
        <w:t xml:space="preserve">at GCSE </w:t>
      </w:r>
      <w:r w:rsidR="009B5517" w:rsidRPr="00C87539">
        <w:rPr>
          <w:rFonts w:ascii="Arial" w:hAnsi="Arial" w:cs="Arial"/>
        </w:rPr>
        <w:t xml:space="preserve">across the consortium </w:t>
      </w:r>
      <w:r w:rsidR="00043C28" w:rsidRPr="00C87539">
        <w:rPr>
          <w:rFonts w:ascii="Arial" w:hAnsi="Arial" w:cs="Arial"/>
        </w:rPr>
        <w:t xml:space="preserve">has </w:t>
      </w:r>
      <w:r w:rsidR="00F41C9C" w:rsidRPr="00C87539">
        <w:rPr>
          <w:rFonts w:ascii="Arial" w:hAnsi="Arial" w:cs="Arial"/>
        </w:rPr>
        <w:t xml:space="preserve">increased </w:t>
      </w:r>
      <w:r w:rsidR="00043C28" w:rsidRPr="00C87539">
        <w:rPr>
          <w:rFonts w:ascii="Arial" w:hAnsi="Arial" w:cs="Arial"/>
        </w:rPr>
        <w:t xml:space="preserve">jumped almost 9 percentage points since 2012/13 to 85.9%. Further </w:t>
      </w:r>
      <w:r w:rsidR="00F41C9C" w:rsidRPr="00C87539">
        <w:rPr>
          <w:rFonts w:ascii="Arial" w:hAnsi="Arial" w:cs="Arial"/>
        </w:rPr>
        <w:t xml:space="preserve">improvement </w:t>
      </w:r>
      <w:r w:rsidR="00F41C9C">
        <w:rPr>
          <w:rFonts w:ascii="Arial" w:hAnsi="Arial" w:cs="Arial"/>
        </w:rPr>
        <w:t>will be secured by</w:t>
      </w:r>
      <w:r w:rsidR="00043C28" w:rsidRPr="000B2F09">
        <w:rPr>
          <w:rFonts w:ascii="Arial" w:hAnsi="Arial" w:cs="Arial"/>
        </w:rPr>
        <w:t xml:space="preserve"> continuing to develop professional learning programmes for practitioners designed to:</w:t>
      </w:r>
    </w:p>
    <w:p w:rsidR="00367F22" w:rsidRPr="000B2F09" w:rsidRDefault="00367F22" w:rsidP="00367F22">
      <w:pPr>
        <w:pStyle w:val="ParagraffRhestr"/>
        <w:jc w:val="both"/>
        <w:rPr>
          <w:rFonts w:ascii="Arial" w:hAnsi="Arial" w:cs="Arial"/>
        </w:rPr>
      </w:pPr>
    </w:p>
    <w:p w:rsidR="00043C28" w:rsidRPr="000B2F09" w:rsidRDefault="00043C28" w:rsidP="007C6CEC">
      <w:pPr>
        <w:pStyle w:val="ParagraffRhestr"/>
        <w:numPr>
          <w:ilvl w:val="0"/>
          <w:numId w:val="9"/>
        </w:numPr>
        <w:spacing w:after="0" w:line="240" w:lineRule="auto"/>
        <w:rPr>
          <w:rFonts w:ascii="Arial" w:hAnsi="Arial" w:cs="Arial"/>
        </w:rPr>
      </w:pPr>
      <w:r w:rsidRPr="000B2F09">
        <w:rPr>
          <w:rFonts w:ascii="Arial" w:hAnsi="Arial" w:cs="Arial"/>
        </w:rPr>
        <w:t>Enhance practitioners’ own language skills</w:t>
      </w:r>
    </w:p>
    <w:p w:rsidR="00043C28" w:rsidRPr="000B2F09" w:rsidRDefault="00043C28" w:rsidP="007C6CEC">
      <w:pPr>
        <w:pStyle w:val="ParagraffRhestr"/>
        <w:numPr>
          <w:ilvl w:val="0"/>
          <w:numId w:val="9"/>
        </w:numPr>
        <w:spacing w:after="0" w:line="240" w:lineRule="auto"/>
        <w:rPr>
          <w:rFonts w:ascii="Arial" w:hAnsi="Arial" w:cs="Arial"/>
        </w:rPr>
      </w:pPr>
      <w:r w:rsidRPr="000B2F09">
        <w:rPr>
          <w:rFonts w:ascii="Arial" w:hAnsi="Arial" w:cs="Arial"/>
        </w:rPr>
        <w:t xml:space="preserve">Improve teaching by </w:t>
      </w:r>
      <w:r w:rsidR="00564850" w:rsidRPr="000B2F09">
        <w:rPr>
          <w:rFonts w:ascii="Arial" w:hAnsi="Arial" w:cs="Arial"/>
        </w:rPr>
        <w:t>e.g.</w:t>
      </w:r>
      <w:r w:rsidRPr="000B2F09">
        <w:rPr>
          <w:rFonts w:ascii="Arial" w:hAnsi="Arial" w:cs="Arial"/>
        </w:rPr>
        <w:t xml:space="preserve"> providing training on the</w:t>
      </w:r>
      <w:r w:rsidRPr="00D56A33">
        <w:rPr>
          <w:rFonts w:ascii="Arial" w:hAnsi="Arial" w:cs="Arial"/>
        </w:rPr>
        <w:t xml:space="preserve"> NAiD </w:t>
      </w:r>
      <w:r w:rsidRPr="000B2F09">
        <w:rPr>
          <w:rFonts w:ascii="Arial" w:hAnsi="Arial" w:cs="Arial"/>
        </w:rPr>
        <w:t>scheme (assessment for learning, progress lunch, developing interdependent learning, enquiry based learning, developing activities)</w:t>
      </w:r>
    </w:p>
    <w:p w:rsidR="00043C28" w:rsidRPr="000B2F09" w:rsidRDefault="00043C28" w:rsidP="007C6CEC">
      <w:pPr>
        <w:pStyle w:val="ParagraffRhestr"/>
        <w:numPr>
          <w:ilvl w:val="0"/>
          <w:numId w:val="9"/>
        </w:numPr>
        <w:spacing w:after="0" w:line="240" w:lineRule="auto"/>
        <w:rPr>
          <w:rFonts w:ascii="Arial" w:hAnsi="Arial" w:cs="Arial"/>
        </w:rPr>
      </w:pPr>
      <w:r w:rsidRPr="000B2F09">
        <w:rPr>
          <w:rFonts w:ascii="Arial" w:hAnsi="Arial" w:cs="Arial"/>
        </w:rPr>
        <w:t xml:space="preserve">Improve leadership by providing </w:t>
      </w:r>
      <w:r w:rsidR="005D3F2F">
        <w:rPr>
          <w:rFonts w:ascii="Arial" w:hAnsi="Arial" w:cs="Arial"/>
        </w:rPr>
        <w:t>Welsh-medium</w:t>
      </w:r>
      <w:r w:rsidRPr="000B2F09">
        <w:rPr>
          <w:rFonts w:ascii="Arial" w:hAnsi="Arial" w:cs="Arial"/>
        </w:rPr>
        <w:t xml:space="preserve"> leadership programmes for new </w:t>
      </w:r>
      <w:r w:rsidR="00564850" w:rsidRPr="000B2F09">
        <w:rPr>
          <w:rFonts w:ascii="Arial" w:hAnsi="Arial" w:cs="Arial"/>
        </w:rPr>
        <w:t>head teachers</w:t>
      </w:r>
      <w:r w:rsidRPr="000B2F09">
        <w:rPr>
          <w:rFonts w:ascii="Arial" w:hAnsi="Arial" w:cs="Arial"/>
        </w:rPr>
        <w:t xml:space="preserve"> and middle leaders.</w:t>
      </w:r>
    </w:p>
    <w:p w:rsidR="00043C28" w:rsidRPr="000B2F09" w:rsidRDefault="00043C28" w:rsidP="007C6CEC">
      <w:pPr>
        <w:pStyle w:val="ParagraffRhestr"/>
        <w:numPr>
          <w:ilvl w:val="0"/>
          <w:numId w:val="9"/>
        </w:numPr>
        <w:spacing w:after="0" w:line="240" w:lineRule="auto"/>
        <w:rPr>
          <w:rFonts w:ascii="Arial" w:hAnsi="Arial" w:cs="Arial"/>
        </w:rPr>
      </w:pPr>
      <w:r w:rsidRPr="000B2F09">
        <w:rPr>
          <w:rFonts w:ascii="Arial" w:hAnsi="Arial" w:cs="Arial"/>
        </w:rPr>
        <w:t>Embed successful Welsh teaching practice in English medium schools across the region (programmes offered by schools whose current Welsh second language provision is good)</w:t>
      </w:r>
      <w:r w:rsidR="000B2F09">
        <w:rPr>
          <w:rFonts w:ascii="Arial" w:hAnsi="Arial" w:cs="Arial"/>
        </w:rPr>
        <w:t>.</w:t>
      </w:r>
    </w:p>
    <w:p w:rsidR="00043C28" w:rsidRPr="00043C28" w:rsidRDefault="00043C28" w:rsidP="00043C28">
      <w:pPr>
        <w:pStyle w:val="ParagraffRhestr"/>
        <w:spacing w:after="0" w:line="240" w:lineRule="auto"/>
        <w:rPr>
          <w:rFonts w:ascii="Arial" w:hAnsi="Arial" w:cs="Arial"/>
        </w:rPr>
      </w:pPr>
    </w:p>
    <w:p w:rsidR="004016AF" w:rsidRPr="004016AF" w:rsidRDefault="00695716" w:rsidP="005B5C66">
      <w:pPr>
        <w:pStyle w:val="ParagraffRhestr"/>
        <w:numPr>
          <w:ilvl w:val="0"/>
          <w:numId w:val="13"/>
        </w:numPr>
        <w:autoSpaceDE w:val="0"/>
        <w:autoSpaceDN w:val="0"/>
        <w:adjustRightInd w:val="0"/>
        <w:jc w:val="both"/>
        <w:rPr>
          <w:rFonts w:ascii="Arial" w:hAnsi="Arial" w:cs="Arial"/>
          <w:b/>
        </w:rPr>
      </w:pPr>
      <w:r w:rsidRPr="00B24550">
        <w:rPr>
          <w:rFonts w:ascii="Arial" w:hAnsi="Arial" w:cs="Arial"/>
          <w:b/>
        </w:rPr>
        <w:t>C</w:t>
      </w:r>
      <w:r w:rsidR="004E78C6" w:rsidRPr="00B24550">
        <w:rPr>
          <w:rFonts w:ascii="Arial" w:hAnsi="Arial" w:cs="Arial"/>
          <w:b/>
        </w:rPr>
        <w:t>onsider the W</w:t>
      </w:r>
      <w:r w:rsidR="00533EF0">
        <w:rPr>
          <w:rFonts w:ascii="Arial" w:hAnsi="Arial" w:cs="Arial"/>
          <w:b/>
        </w:rPr>
        <w:t>elsh Language within the wider city d</w:t>
      </w:r>
      <w:r w:rsidRPr="00B24550">
        <w:rPr>
          <w:rFonts w:ascii="Arial" w:hAnsi="Arial" w:cs="Arial"/>
          <w:b/>
        </w:rPr>
        <w:t>evelopment</w:t>
      </w:r>
      <w:r w:rsidRPr="00B24550">
        <w:rPr>
          <w:rFonts w:ascii="Arial" w:hAnsi="Arial" w:cs="Arial"/>
        </w:rPr>
        <w:t xml:space="preserve"> - </w:t>
      </w:r>
      <w:r w:rsidR="00AC79D8" w:rsidRPr="00B24550">
        <w:rPr>
          <w:rFonts w:ascii="FrutigerLTStd-Light" w:hAnsi="FrutigerLTStd-Light" w:cs="FrutigerLTStd-Light"/>
        </w:rPr>
        <w:t xml:space="preserve">Inward and </w:t>
      </w:r>
      <w:r w:rsidR="00AC79D8" w:rsidRPr="00B24550">
        <w:rPr>
          <w:rFonts w:ascii="Arial" w:hAnsi="Arial" w:cs="Arial"/>
        </w:rPr>
        <w:t>outward migration has a profound effect on areas acro</w:t>
      </w:r>
      <w:r w:rsidR="00B24550" w:rsidRPr="00B24550">
        <w:rPr>
          <w:rFonts w:ascii="Arial" w:hAnsi="Arial" w:cs="Arial"/>
        </w:rPr>
        <w:t xml:space="preserve">ss Cardiff. Many Welsh speaking, and non-Welsh speaking </w:t>
      </w:r>
      <w:r w:rsidR="00AC79D8" w:rsidRPr="00B24550">
        <w:rPr>
          <w:rFonts w:ascii="Arial" w:hAnsi="Arial" w:cs="Arial"/>
        </w:rPr>
        <w:t xml:space="preserve">young people have moved from their communities to seek work in the city. Cardiff needs to be able to offer opportunities for all Welsh speakers, whatever their fluency level, to use the language in every sphere of life and to encourage them to do so. </w:t>
      </w:r>
      <w:r w:rsidR="00265D29">
        <w:rPr>
          <w:rFonts w:ascii="Arial" w:hAnsi="Arial" w:cs="Arial"/>
        </w:rPr>
        <w:t>To support this aim, the Council have established the Welsh Language Cultural Centre in the Old Library, Yr Hen Lyfrgell, to promote and facilitate the Welsh language in the heart of the capital city.</w:t>
      </w:r>
    </w:p>
    <w:p w:rsidR="004016AF" w:rsidRDefault="004016AF" w:rsidP="004016AF">
      <w:pPr>
        <w:pStyle w:val="ParagraffRhestr"/>
        <w:autoSpaceDE w:val="0"/>
        <w:autoSpaceDN w:val="0"/>
        <w:adjustRightInd w:val="0"/>
        <w:jc w:val="both"/>
        <w:rPr>
          <w:rFonts w:ascii="Arial" w:hAnsi="Arial" w:cs="Arial"/>
          <w:b/>
        </w:rPr>
      </w:pPr>
    </w:p>
    <w:p w:rsidR="004016AF" w:rsidRDefault="00AC79D8" w:rsidP="00DA453F">
      <w:pPr>
        <w:pStyle w:val="ParagraffRhestr"/>
        <w:jc w:val="both"/>
        <w:rPr>
          <w:rFonts w:ascii="Arial" w:hAnsi="Arial" w:cs="Arial"/>
        </w:rPr>
      </w:pPr>
      <w:r w:rsidRPr="00F41E23">
        <w:rPr>
          <w:rFonts w:ascii="Arial" w:hAnsi="Arial" w:cs="Arial"/>
        </w:rPr>
        <w:t xml:space="preserve">Cardiff is a multi-cultural city and has an ambition to be Europe’s most liveable capital city. </w:t>
      </w:r>
      <w:r w:rsidR="004E78C6" w:rsidRPr="00F41E23">
        <w:rPr>
          <w:rFonts w:ascii="Arial" w:hAnsi="Arial" w:cs="Arial"/>
        </w:rPr>
        <w:t xml:space="preserve">Over the last few years, Cardiff has attracted a significant amount of inward investment in sectors such as Financial, Professional and Business Services; Creative and Digital Sectors; Advanced Manufacturing and Life Sciences. The majority of these companies serve national and international markets and their recruitment priority is to secure an employee base with the right skills and technical knowledge for their sector, which may include language capability. </w:t>
      </w:r>
      <w:r w:rsidR="00F41E23" w:rsidRPr="00F41E23">
        <w:rPr>
          <w:rFonts w:ascii="Arial" w:hAnsi="Arial" w:cs="Arial"/>
        </w:rPr>
        <w:t xml:space="preserve">An important consideration for companies serving local markets in and across Wales are employees that have higher level </w:t>
      </w:r>
      <w:r w:rsidR="009F6974" w:rsidRPr="00F41E23">
        <w:rPr>
          <w:rFonts w:ascii="Arial" w:hAnsi="Arial" w:cs="Arial"/>
        </w:rPr>
        <w:t>Welsh language skills</w:t>
      </w:r>
      <w:r w:rsidR="00F41E23" w:rsidRPr="00F41E23">
        <w:rPr>
          <w:rFonts w:ascii="Arial" w:hAnsi="Arial" w:cs="Arial"/>
        </w:rPr>
        <w:t>.</w:t>
      </w:r>
      <w:r w:rsidR="009F6974" w:rsidRPr="00F41E23">
        <w:rPr>
          <w:rFonts w:ascii="Arial" w:hAnsi="Arial" w:cs="Arial"/>
        </w:rPr>
        <w:t xml:space="preserve"> </w:t>
      </w:r>
      <w:r w:rsidR="004E78C6" w:rsidRPr="00F41E23">
        <w:rPr>
          <w:rFonts w:ascii="Arial" w:hAnsi="Arial" w:cs="Arial"/>
        </w:rPr>
        <w:t>Sectors that have a higher interface in Cardiff with local markets include: Leisure and Hospitality, Government Departments a</w:t>
      </w:r>
      <w:r w:rsidR="00D30C52">
        <w:rPr>
          <w:rFonts w:ascii="Arial" w:hAnsi="Arial" w:cs="Arial"/>
        </w:rPr>
        <w:t xml:space="preserve">nd Local Regeneration Projects. </w:t>
      </w:r>
      <w:r w:rsidR="004E78C6" w:rsidRPr="00F41E23">
        <w:rPr>
          <w:rFonts w:ascii="Arial" w:hAnsi="Arial" w:cs="Arial"/>
        </w:rPr>
        <w:t xml:space="preserve">Cardiff </w:t>
      </w:r>
      <w:r w:rsidR="00564850" w:rsidRPr="00F41E23">
        <w:rPr>
          <w:rFonts w:ascii="Arial" w:hAnsi="Arial" w:cs="Arial"/>
        </w:rPr>
        <w:t>Council anticipate</w:t>
      </w:r>
      <w:r w:rsidR="004E78C6" w:rsidRPr="00F41E23">
        <w:rPr>
          <w:rFonts w:ascii="Arial" w:hAnsi="Arial" w:cs="Arial"/>
        </w:rPr>
        <w:t xml:space="preserve"> a continuing high level of investment and regeneration in the city. For those companies which may have an interest in serving Wales or parts of Wales the</w:t>
      </w:r>
      <w:r w:rsidR="00F41E23" w:rsidRPr="00F41E23">
        <w:rPr>
          <w:rFonts w:ascii="Arial" w:hAnsi="Arial" w:cs="Arial"/>
        </w:rPr>
        <w:t xml:space="preserve"> c</w:t>
      </w:r>
      <w:r w:rsidR="004E78C6" w:rsidRPr="00F41E23">
        <w:rPr>
          <w:rFonts w:ascii="Arial" w:hAnsi="Arial" w:cs="Arial"/>
        </w:rPr>
        <w:t>ouncil will continue to promote various language capabilities, including the Welsh language, to attract inward investment opportunities.</w:t>
      </w:r>
      <w:r w:rsidR="00F41E23" w:rsidRPr="00F41E23">
        <w:rPr>
          <w:rFonts w:ascii="Arial" w:hAnsi="Arial" w:cs="Arial"/>
        </w:rPr>
        <w:t xml:space="preserve"> </w:t>
      </w:r>
    </w:p>
    <w:p w:rsidR="004016AF" w:rsidRDefault="004016AF" w:rsidP="00DA453F">
      <w:pPr>
        <w:pStyle w:val="ParagraffRhestr"/>
        <w:jc w:val="both"/>
        <w:rPr>
          <w:rFonts w:ascii="Arial" w:hAnsi="Arial" w:cs="Arial"/>
        </w:rPr>
      </w:pPr>
    </w:p>
    <w:p w:rsidR="00724BB1" w:rsidRPr="00C87539" w:rsidRDefault="004E78C6" w:rsidP="00DA453F">
      <w:pPr>
        <w:pStyle w:val="ParagraffRhestr"/>
        <w:jc w:val="both"/>
        <w:rPr>
          <w:rFonts w:ascii="Arial" w:hAnsi="Arial" w:cs="Arial"/>
        </w:rPr>
      </w:pPr>
      <w:r w:rsidRPr="00F41E23">
        <w:rPr>
          <w:rFonts w:ascii="Arial" w:hAnsi="Arial" w:cs="Arial"/>
        </w:rPr>
        <w:t>The Council has</w:t>
      </w:r>
      <w:r w:rsidR="00F41E23" w:rsidRPr="00F41E23">
        <w:rPr>
          <w:rFonts w:ascii="Arial" w:hAnsi="Arial" w:cs="Arial"/>
        </w:rPr>
        <w:t xml:space="preserve"> also</w:t>
      </w:r>
      <w:r w:rsidRPr="00F41E23">
        <w:rPr>
          <w:rFonts w:ascii="Arial" w:hAnsi="Arial" w:cs="Arial"/>
        </w:rPr>
        <w:t xml:space="preserve"> been preparing sector reports on the Cardiff economy to help schools understand changes in the local labour market and </w:t>
      </w:r>
      <w:r w:rsidRPr="00991957">
        <w:rPr>
          <w:rFonts w:ascii="Arial" w:hAnsi="Arial" w:cs="Arial"/>
        </w:rPr>
        <w:t>to identify new</w:t>
      </w:r>
      <w:r w:rsidR="00F41E23" w:rsidRPr="00991957">
        <w:rPr>
          <w:rFonts w:ascii="Arial" w:hAnsi="Arial" w:cs="Arial"/>
        </w:rPr>
        <w:t xml:space="preserve"> career opportunities</w:t>
      </w:r>
      <w:r w:rsidR="009E083F" w:rsidRPr="00991957">
        <w:rPr>
          <w:rFonts w:ascii="Arial" w:hAnsi="Arial" w:cs="Arial"/>
        </w:rPr>
        <w:t>. T</w:t>
      </w:r>
      <w:r w:rsidR="00F41E23" w:rsidRPr="00991957">
        <w:rPr>
          <w:rFonts w:ascii="Arial" w:hAnsi="Arial" w:cs="Arial"/>
        </w:rPr>
        <w:t xml:space="preserve">hese will be shared with schools so that </w:t>
      </w:r>
      <w:r w:rsidR="009E083F" w:rsidRPr="00991957">
        <w:rPr>
          <w:rFonts w:ascii="Arial" w:hAnsi="Arial" w:cs="Arial"/>
        </w:rPr>
        <w:t xml:space="preserve">a </w:t>
      </w:r>
      <w:r w:rsidR="00564850" w:rsidRPr="00991957">
        <w:rPr>
          <w:rFonts w:ascii="Arial" w:hAnsi="Arial" w:cs="Arial"/>
        </w:rPr>
        <w:t>stronger</w:t>
      </w:r>
      <w:r w:rsidR="009E083F" w:rsidRPr="00991957">
        <w:rPr>
          <w:rFonts w:ascii="Arial" w:hAnsi="Arial" w:cs="Arial"/>
        </w:rPr>
        <w:t xml:space="preserve"> emphasis is placed </w:t>
      </w:r>
      <w:r w:rsidR="00724BB1" w:rsidRPr="00991957">
        <w:rPr>
          <w:rFonts w:ascii="Arial" w:hAnsi="Arial" w:cs="Arial"/>
        </w:rPr>
        <w:t>on</w:t>
      </w:r>
      <w:r w:rsidR="00991957" w:rsidRPr="00991957">
        <w:rPr>
          <w:rFonts w:ascii="Arial" w:hAnsi="Arial" w:cs="Arial"/>
        </w:rPr>
        <w:t xml:space="preserve"> </w:t>
      </w:r>
      <w:r w:rsidR="00991957" w:rsidRPr="00C87539">
        <w:rPr>
          <w:rFonts w:ascii="Arial" w:hAnsi="Arial" w:cs="Arial"/>
        </w:rPr>
        <w:t>workforce planning and skills, as the Council recognise</w:t>
      </w:r>
      <w:r w:rsidR="00533EF0" w:rsidRPr="00C87539">
        <w:rPr>
          <w:rFonts w:ascii="Arial" w:hAnsi="Arial" w:cs="Arial"/>
        </w:rPr>
        <w:t>s</w:t>
      </w:r>
      <w:r w:rsidR="00991957" w:rsidRPr="00C87539">
        <w:rPr>
          <w:rFonts w:ascii="Arial" w:hAnsi="Arial" w:cs="Arial"/>
        </w:rPr>
        <w:t xml:space="preserve"> the Welsh Government</w:t>
      </w:r>
      <w:r w:rsidR="00533EF0" w:rsidRPr="00C87539">
        <w:rPr>
          <w:rFonts w:ascii="Arial" w:hAnsi="Arial" w:cs="Arial"/>
        </w:rPr>
        <w:t>’</w:t>
      </w:r>
      <w:r w:rsidR="00991957" w:rsidRPr="00C87539">
        <w:rPr>
          <w:rFonts w:ascii="Arial" w:hAnsi="Arial" w:cs="Arial"/>
        </w:rPr>
        <w:t>s aspiration in Successful Futures that the needs of employers and the workplace are seen as vital if young people are to move smoothly and successfully into employment.</w:t>
      </w:r>
      <w:r w:rsidR="00991957" w:rsidRPr="00C87539">
        <w:rPr>
          <w:rFonts w:cs="Museo Sans 100"/>
          <w:sz w:val="23"/>
          <w:szCs w:val="23"/>
        </w:rPr>
        <w:t xml:space="preserve"> </w:t>
      </w:r>
      <w:r w:rsidR="00724BB1" w:rsidRPr="00C87539">
        <w:rPr>
          <w:rFonts w:ascii="Arial" w:hAnsi="Arial" w:cs="Arial"/>
        </w:rPr>
        <w:t xml:space="preserve"> </w:t>
      </w:r>
    </w:p>
    <w:p w:rsidR="00724BB1" w:rsidRPr="00C87539" w:rsidRDefault="00724BB1" w:rsidP="00724BB1">
      <w:pPr>
        <w:pStyle w:val="ParagraffRhestr"/>
        <w:spacing w:after="0" w:line="240" w:lineRule="auto"/>
        <w:rPr>
          <w:rFonts w:ascii="Arial" w:hAnsi="Arial" w:cs="Arial"/>
        </w:rPr>
      </w:pPr>
    </w:p>
    <w:p w:rsidR="004016AF" w:rsidRDefault="00C91A18" w:rsidP="007C6CEC">
      <w:pPr>
        <w:pStyle w:val="ParagraffRhestr"/>
        <w:numPr>
          <w:ilvl w:val="0"/>
          <w:numId w:val="13"/>
        </w:numPr>
        <w:jc w:val="both"/>
        <w:rPr>
          <w:rFonts w:ascii="Arial" w:hAnsi="Arial" w:cs="Arial"/>
        </w:rPr>
      </w:pPr>
      <w:r w:rsidRPr="00C87539">
        <w:rPr>
          <w:rFonts w:ascii="Arial" w:hAnsi="Arial" w:cs="Arial"/>
          <w:b/>
        </w:rPr>
        <w:t>Increase</w:t>
      </w:r>
      <w:r w:rsidR="00F07487" w:rsidRPr="00C87539">
        <w:rPr>
          <w:rFonts w:ascii="Arial" w:hAnsi="Arial" w:cs="Arial"/>
          <w:b/>
        </w:rPr>
        <w:t xml:space="preserve"> exposure to the Welsh language outside school hours</w:t>
      </w:r>
      <w:r w:rsidR="00F07487" w:rsidRPr="00C87539">
        <w:rPr>
          <w:rFonts w:ascii="Arial" w:hAnsi="Arial" w:cs="Arial"/>
        </w:rPr>
        <w:t xml:space="preserve"> – Anecdotal feedback from Welsh-medium school practitioners suggests that following a summer holiday period from school, a number of pupils who don’t speak Welsh during this time require short term intensive language exposure. To ensure that Welsh becomes a living language in Cardiff the Council will continue to provide opportunities for learners to use and practise their Welsh language skills in formal and non-formal settings through, for example, promoting out of school W</w:t>
      </w:r>
      <w:r w:rsidR="00533EF0" w:rsidRPr="00C87539">
        <w:rPr>
          <w:rFonts w:ascii="Arial" w:hAnsi="Arial" w:cs="Arial"/>
        </w:rPr>
        <w:t xml:space="preserve">elsh-medium childcare provision. </w:t>
      </w:r>
      <w:r w:rsidR="00F07487" w:rsidRPr="00C87539">
        <w:rPr>
          <w:rFonts w:ascii="Arial" w:hAnsi="Arial" w:cs="Arial"/>
        </w:rPr>
        <w:t xml:space="preserve">All providers need to adopt a multi-agency approach to promote </w:t>
      </w:r>
      <w:r w:rsidR="00533EF0" w:rsidRPr="00C87539">
        <w:rPr>
          <w:rFonts w:ascii="Arial" w:hAnsi="Arial" w:cs="Arial"/>
        </w:rPr>
        <w:t xml:space="preserve">current provision </w:t>
      </w:r>
      <w:r w:rsidR="00F07487" w:rsidRPr="00F07487">
        <w:rPr>
          <w:rFonts w:ascii="Arial" w:hAnsi="Arial" w:cs="Arial"/>
        </w:rPr>
        <w:t xml:space="preserve">as this should allow a larger audience to access the services. </w:t>
      </w:r>
    </w:p>
    <w:p w:rsidR="004016AF" w:rsidRDefault="004016AF" w:rsidP="004016AF">
      <w:pPr>
        <w:pStyle w:val="ParagraffRhestr"/>
        <w:jc w:val="both"/>
        <w:rPr>
          <w:rFonts w:ascii="Arial" w:hAnsi="Arial" w:cs="Arial"/>
        </w:rPr>
      </w:pPr>
    </w:p>
    <w:p w:rsidR="005D1789" w:rsidRDefault="00F07487" w:rsidP="004016AF">
      <w:pPr>
        <w:pStyle w:val="ParagraffRhestr"/>
        <w:jc w:val="both"/>
        <w:rPr>
          <w:rFonts w:ascii="Arial" w:hAnsi="Arial" w:cs="Arial"/>
        </w:rPr>
      </w:pPr>
      <w:r w:rsidRPr="004016AF">
        <w:rPr>
          <w:rFonts w:ascii="Arial" w:hAnsi="Arial" w:cs="Arial"/>
        </w:rPr>
        <w:t xml:space="preserve">Through the Council’s corporate communications team and individual </w:t>
      </w:r>
      <w:r w:rsidR="00AC79D8" w:rsidRPr="004016AF">
        <w:rPr>
          <w:rFonts w:ascii="Arial" w:hAnsi="Arial" w:cs="Arial"/>
        </w:rPr>
        <w:t>schools,</w:t>
      </w:r>
      <w:r w:rsidRPr="004016AF">
        <w:rPr>
          <w:rFonts w:ascii="Arial" w:hAnsi="Arial" w:cs="Arial"/>
        </w:rPr>
        <w:t xml:space="preserve"> we will promote facilities available across the city where opportunities to use the Welsh-language are available, such as </w:t>
      </w:r>
      <w:r w:rsidRPr="004016AF">
        <w:rPr>
          <w:rStyle w:val="st1"/>
          <w:rFonts w:ascii="Arial" w:hAnsi="Arial" w:cs="Arial"/>
        </w:rPr>
        <w:t xml:space="preserve">Yr Hen Lyfrgell offering clubs such as animation and dance workshops and </w:t>
      </w:r>
      <w:r w:rsidRPr="004016AF">
        <w:rPr>
          <w:rFonts w:ascii="Arial" w:hAnsi="Arial" w:cs="Arial"/>
        </w:rPr>
        <w:t xml:space="preserve">Bwrlwm, Welsh-medium Open Access Play Sessions, organised in partnership between Menter Caerdydd, Urdd Gobaith Cymru's Sport Department and Cardiff Council. </w:t>
      </w:r>
    </w:p>
    <w:p w:rsidR="005D1789" w:rsidRDefault="005D1789" w:rsidP="004016AF">
      <w:pPr>
        <w:pStyle w:val="ParagraffRhestr"/>
        <w:jc w:val="both"/>
        <w:rPr>
          <w:rFonts w:ascii="Arial" w:hAnsi="Arial" w:cs="Arial"/>
        </w:rPr>
      </w:pPr>
    </w:p>
    <w:p w:rsidR="005D1789" w:rsidRDefault="005D1789" w:rsidP="004016AF">
      <w:pPr>
        <w:pStyle w:val="ParagraffRhestr"/>
        <w:jc w:val="both"/>
        <w:rPr>
          <w:rFonts w:ascii="Arial" w:hAnsi="Arial" w:cs="Arial"/>
        </w:rPr>
      </w:pPr>
      <w:r>
        <w:rPr>
          <w:rFonts w:ascii="Arial" w:hAnsi="Arial" w:cs="Arial"/>
        </w:rPr>
        <w:t>Of significance importance is that Cardiff are hosting the National Eisteddfod for Wales in 201</w:t>
      </w:r>
      <w:r w:rsidR="00577657">
        <w:rPr>
          <w:rFonts w:ascii="Arial" w:hAnsi="Arial" w:cs="Arial"/>
        </w:rPr>
        <w:t>8</w:t>
      </w:r>
      <w:r>
        <w:rPr>
          <w:rFonts w:ascii="Arial" w:hAnsi="Arial" w:cs="Arial"/>
        </w:rPr>
        <w:t xml:space="preserve"> and the Urdd Eistedfordd in 201</w:t>
      </w:r>
      <w:r w:rsidR="00577657">
        <w:rPr>
          <w:rFonts w:ascii="Arial" w:hAnsi="Arial" w:cs="Arial"/>
        </w:rPr>
        <w:t>9</w:t>
      </w:r>
      <w:r>
        <w:rPr>
          <w:rFonts w:ascii="Arial" w:hAnsi="Arial" w:cs="Arial"/>
        </w:rPr>
        <w:t xml:space="preserve">, giving numerous opportunities for families and young people to use their Welsh language skills outside of school hours in a stimulating and culturally diverse environment.  </w:t>
      </w:r>
    </w:p>
    <w:p w:rsidR="005D1789" w:rsidRDefault="005D1789" w:rsidP="004016AF">
      <w:pPr>
        <w:pStyle w:val="ParagraffRhestr"/>
        <w:jc w:val="both"/>
        <w:rPr>
          <w:rFonts w:ascii="Arial" w:hAnsi="Arial" w:cs="Arial"/>
        </w:rPr>
      </w:pPr>
    </w:p>
    <w:p w:rsidR="00043C28" w:rsidRPr="004016AF" w:rsidRDefault="00F07487" w:rsidP="004016AF">
      <w:pPr>
        <w:pStyle w:val="ParagraffRhestr"/>
        <w:jc w:val="both"/>
        <w:rPr>
          <w:rFonts w:ascii="Arial" w:hAnsi="Arial" w:cs="Arial"/>
        </w:rPr>
      </w:pPr>
      <w:r w:rsidRPr="004016AF">
        <w:rPr>
          <w:rFonts w:ascii="Arial" w:hAnsi="Arial" w:cs="Arial"/>
        </w:rPr>
        <w:t xml:space="preserve">If pupils attending a Welsh-medium school are from non-Welsh speaking families, they tend to revert to English once they leave school for the day and it will be important for schools to increase their work and engagement with Menter Caerdydd and Urdd to increase the social use of the Welsh language. </w:t>
      </w:r>
    </w:p>
    <w:p w:rsidR="00CD494E" w:rsidRPr="00CD494E" w:rsidRDefault="00CD494E" w:rsidP="00CD494E">
      <w:pPr>
        <w:pStyle w:val="ParagraffRhestr"/>
        <w:rPr>
          <w:rFonts w:ascii="Arial" w:hAnsi="Arial" w:cs="Arial"/>
        </w:rPr>
      </w:pPr>
    </w:p>
    <w:p w:rsidR="00B24550" w:rsidRPr="00C87539" w:rsidRDefault="001B5E60" w:rsidP="00D56A33">
      <w:pPr>
        <w:pStyle w:val="ParagraffRhestr"/>
        <w:numPr>
          <w:ilvl w:val="0"/>
          <w:numId w:val="13"/>
        </w:numPr>
        <w:spacing w:after="0" w:line="240" w:lineRule="auto"/>
        <w:jc w:val="both"/>
        <w:rPr>
          <w:rFonts w:ascii="Arial" w:hAnsi="Arial" w:cs="Arial"/>
        </w:rPr>
      </w:pPr>
      <w:r w:rsidRPr="00C87539">
        <w:rPr>
          <w:rFonts w:ascii="Arial" w:hAnsi="Arial" w:cs="Arial"/>
          <w:b/>
        </w:rPr>
        <w:t xml:space="preserve">Foster Partnerships between </w:t>
      </w:r>
      <w:r w:rsidR="00724BB1" w:rsidRPr="00C87539">
        <w:rPr>
          <w:rFonts w:ascii="Arial" w:hAnsi="Arial" w:cs="Arial"/>
          <w:b/>
        </w:rPr>
        <w:t>English-medium and Welsh-medium school</w:t>
      </w:r>
      <w:r w:rsidRPr="00C87539">
        <w:rPr>
          <w:rFonts w:ascii="Arial" w:hAnsi="Arial" w:cs="Arial"/>
          <w:b/>
        </w:rPr>
        <w:t>s</w:t>
      </w:r>
      <w:r w:rsidR="00724BB1" w:rsidRPr="00C87539">
        <w:rPr>
          <w:rFonts w:ascii="Arial" w:hAnsi="Arial" w:cs="Arial"/>
        </w:rPr>
        <w:t xml:space="preserve"> – </w:t>
      </w:r>
      <w:r w:rsidR="00C44ED3" w:rsidRPr="00C87539">
        <w:rPr>
          <w:rFonts w:ascii="Arial" w:hAnsi="Arial" w:cs="Arial"/>
        </w:rPr>
        <w:t xml:space="preserve">As well as providing new Welsh-medium </w:t>
      </w:r>
      <w:r w:rsidR="005B5C66" w:rsidRPr="00C87539">
        <w:rPr>
          <w:rFonts w:ascii="Arial" w:hAnsi="Arial" w:cs="Arial"/>
        </w:rPr>
        <w:t xml:space="preserve">primary </w:t>
      </w:r>
      <w:r w:rsidR="00C44ED3" w:rsidRPr="00C87539">
        <w:rPr>
          <w:rFonts w:ascii="Arial" w:hAnsi="Arial" w:cs="Arial"/>
        </w:rPr>
        <w:t xml:space="preserve">school places, the Council will also further opportunities for pupils within English-medium primary schools to receive </w:t>
      </w:r>
      <w:r w:rsidR="00C44ED3" w:rsidRPr="00C87539">
        <w:rPr>
          <w:rFonts w:ascii="Arial" w:hAnsi="Arial" w:cs="Arial"/>
          <w:color w:val="000000" w:themeColor="text1"/>
        </w:rPr>
        <w:t xml:space="preserve">increased exposure to the Welsh language. This </w:t>
      </w:r>
      <w:r w:rsidR="004016AF" w:rsidRPr="00C87539">
        <w:rPr>
          <w:rFonts w:ascii="Arial" w:hAnsi="Arial" w:cs="Arial"/>
          <w:color w:val="000000" w:themeColor="text1"/>
        </w:rPr>
        <w:t xml:space="preserve">could be achieved by introducing </w:t>
      </w:r>
      <w:r w:rsidR="005B5C66" w:rsidRPr="00C87539">
        <w:rPr>
          <w:rFonts w:ascii="Arial" w:hAnsi="Arial" w:cs="Arial"/>
          <w:color w:val="000000" w:themeColor="text1"/>
        </w:rPr>
        <w:t>pilot scheme</w:t>
      </w:r>
      <w:r w:rsidR="004016AF" w:rsidRPr="00C87539">
        <w:rPr>
          <w:rFonts w:ascii="Arial" w:hAnsi="Arial" w:cs="Arial"/>
          <w:color w:val="000000" w:themeColor="text1"/>
        </w:rPr>
        <w:t>s</w:t>
      </w:r>
      <w:r w:rsidR="005B5C66" w:rsidRPr="00C87539">
        <w:rPr>
          <w:rFonts w:ascii="Arial" w:hAnsi="Arial" w:cs="Arial"/>
          <w:color w:val="000000" w:themeColor="text1"/>
        </w:rPr>
        <w:t xml:space="preserve"> to </w:t>
      </w:r>
      <w:r w:rsidR="00060E35" w:rsidRPr="00C87539">
        <w:rPr>
          <w:rFonts w:ascii="Arial" w:hAnsi="Arial" w:cs="Arial"/>
          <w:color w:val="000000" w:themeColor="text1"/>
        </w:rPr>
        <w:t xml:space="preserve">further </w:t>
      </w:r>
      <w:r w:rsidR="00060E35" w:rsidRPr="00617E22">
        <w:rPr>
          <w:rFonts w:ascii="Arial" w:hAnsi="Arial" w:cs="Arial"/>
        </w:rPr>
        <w:t xml:space="preserve">develop </w:t>
      </w:r>
      <w:r w:rsidR="00717E88" w:rsidRPr="00617E22">
        <w:rPr>
          <w:rFonts w:ascii="Arial" w:hAnsi="Arial" w:cs="Arial"/>
        </w:rPr>
        <w:t xml:space="preserve">partnerships between </w:t>
      </w:r>
      <w:r w:rsidR="00FE05BC" w:rsidRPr="00617E22">
        <w:rPr>
          <w:rFonts w:ascii="Arial" w:hAnsi="Arial" w:cs="Arial"/>
        </w:rPr>
        <w:t>W</w:t>
      </w:r>
      <w:r w:rsidR="00717E88" w:rsidRPr="00617E22">
        <w:rPr>
          <w:rFonts w:ascii="Arial" w:hAnsi="Arial" w:cs="Arial"/>
        </w:rPr>
        <w:t xml:space="preserve">elsh-medium </w:t>
      </w:r>
      <w:r w:rsidR="00724BB1" w:rsidRPr="00617E22">
        <w:rPr>
          <w:rFonts w:ascii="Arial" w:hAnsi="Arial" w:cs="Arial"/>
        </w:rPr>
        <w:t>primary school</w:t>
      </w:r>
      <w:r w:rsidR="00717E88" w:rsidRPr="00617E22">
        <w:rPr>
          <w:rFonts w:ascii="Arial" w:hAnsi="Arial" w:cs="Arial"/>
        </w:rPr>
        <w:t xml:space="preserve">s and English-medium </w:t>
      </w:r>
      <w:r w:rsidR="005B5C66" w:rsidRPr="00617E22">
        <w:rPr>
          <w:rFonts w:ascii="Arial" w:hAnsi="Arial" w:cs="Arial"/>
        </w:rPr>
        <w:t xml:space="preserve">primary </w:t>
      </w:r>
      <w:r w:rsidR="00724BB1" w:rsidRPr="00617E22">
        <w:rPr>
          <w:rFonts w:ascii="Arial" w:hAnsi="Arial" w:cs="Arial"/>
        </w:rPr>
        <w:t>school</w:t>
      </w:r>
      <w:r w:rsidR="00717E88" w:rsidRPr="00617E22">
        <w:rPr>
          <w:rFonts w:ascii="Arial" w:hAnsi="Arial" w:cs="Arial"/>
        </w:rPr>
        <w:t>s</w:t>
      </w:r>
      <w:r w:rsidR="004016AF" w:rsidRPr="00617E22">
        <w:rPr>
          <w:rFonts w:ascii="Arial" w:hAnsi="Arial" w:cs="Arial"/>
        </w:rPr>
        <w:t xml:space="preserve">, to increase the interaction between pupils and teachers through the medium of </w:t>
      </w:r>
      <w:r w:rsidR="00407EA5" w:rsidRPr="00617E22">
        <w:rPr>
          <w:rFonts w:ascii="Arial" w:hAnsi="Arial" w:cs="Arial"/>
        </w:rPr>
        <w:t>W</w:t>
      </w:r>
      <w:r w:rsidR="004016AF" w:rsidRPr="00617E22">
        <w:rPr>
          <w:rFonts w:ascii="Arial" w:hAnsi="Arial" w:cs="Arial"/>
        </w:rPr>
        <w:t>elsh.</w:t>
      </w:r>
      <w:r w:rsidR="00B24550" w:rsidRPr="00C87539">
        <w:rPr>
          <w:rFonts w:ascii="Arial" w:hAnsi="Arial" w:cs="Arial"/>
        </w:rPr>
        <w:br w:type="page"/>
      </w:r>
    </w:p>
    <w:p w:rsidR="00B24550" w:rsidRPr="00B24550" w:rsidRDefault="00724BB1" w:rsidP="00B24550">
      <w:pPr>
        <w:jc w:val="center"/>
        <w:rPr>
          <w:rFonts w:ascii="Arial" w:hAnsi="Arial" w:cs="Arial"/>
          <w:b/>
          <w:sz w:val="24"/>
          <w:szCs w:val="24"/>
          <w:u w:val="single"/>
        </w:rPr>
      </w:pPr>
      <w:r w:rsidRPr="00B24550">
        <w:rPr>
          <w:rFonts w:ascii="Arial" w:hAnsi="Arial" w:cs="Arial"/>
          <w:b/>
          <w:sz w:val="24"/>
          <w:szCs w:val="24"/>
          <w:u w:val="single"/>
        </w:rPr>
        <w:t>Outcome 6:</w:t>
      </w:r>
    </w:p>
    <w:p w:rsidR="00724BB1" w:rsidRDefault="00B00926" w:rsidP="00B24550">
      <w:pPr>
        <w:jc w:val="center"/>
        <w:rPr>
          <w:rFonts w:ascii="Arial" w:hAnsi="Arial" w:cs="Arial"/>
          <w:b/>
          <w:sz w:val="24"/>
          <w:szCs w:val="24"/>
          <w:u w:val="single"/>
        </w:rPr>
      </w:pPr>
      <w:r w:rsidRPr="00B24550">
        <w:rPr>
          <w:rFonts w:ascii="Arial" w:hAnsi="Arial" w:cs="Arial"/>
          <w:b/>
          <w:sz w:val="24"/>
          <w:szCs w:val="24"/>
          <w:u w:val="single"/>
        </w:rPr>
        <w:t>Welsh-medium</w:t>
      </w:r>
      <w:r w:rsidR="00724BB1" w:rsidRPr="00B24550">
        <w:rPr>
          <w:rFonts w:ascii="Arial" w:hAnsi="Arial" w:cs="Arial"/>
          <w:b/>
          <w:sz w:val="24"/>
          <w:szCs w:val="24"/>
          <w:u w:val="single"/>
        </w:rPr>
        <w:t xml:space="preserve"> provision for learners</w:t>
      </w:r>
      <w:r w:rsidR="00F849E2">
        <w:rPr>
          <w:rFonts w:ascii="Arial" w:hAnsi="Arial" w:cs="Arial"/>
          <w:b/>
          <w:sz w:val="24"/>
          <w:szCs w:val="24"/>
          <w:u w:val="single"/>
        </w:rPr>
        <w:t xml:space="preserve"> </w:t>
      </w:r>
      <w:r w:rsidR="00724BB1" w:rsidRPr="00B24550">
        <w:rPr>
          <w:rFonts w:ascii="Arial" w:hAnsi="Arial" w:cs="Arial"/>
          <w:b/>
          <w:sz w:val="24"/>
          <w:szCs w:val="24"/>
          <w:u w:val="single"/>
        </w:rPr>
        <w:t>with additional learning needs (ALN)</w:t>
      </w:r>
    </w:p>
    <w:p w:rsidR="00210DE7" w:rsidRDefault="00750551" w:rsidP="00750551">
      <w:pPr>
        <w:jc w:val="both"/>
        <w:rPr>
          <w:rFonts w:ascii="Arial" w:hAnsi="Arial" w:cs="Arial"/>
        </w:rPr>
      </w:pPr>
      <w:r>
        <w:rPr>
          <w:rFonts w:ascii="Arial" w:hAnsi="Arial" w:cs="Arial"/>
        </w:rPr>
        <w:t>The sixth s</w:t>
      </w:r>
      <w:r w:rsidRPr="0086714A">
        <w:rPr>
          <w:rFonts w:ascii="Arial" w:hAnsi="Arial" w:cs="Arial"/>
        </w:rPr>
        <w:t xml:space="preserve">trategic outcome of the </w:t>
      </w:r>
      <w:r>
        <w:rPr>
          <w:rFonts w:ascii="Arial" w:hAnsi="Arial" w:cs="Arial"/>
        </w:rPr>
        <w:t xml:space="preserve">WESP is to ensure </w:t>
      </w:r>
      <w:r w:rsidR="00210DE7">
        <w:rPr>
          <w:rFonts w:ascii="Arial" w:hAnsi="Arial" w:cs="Arial"/>
        </w:rPr>
        <w:t xml:space="preserve">Welsh-medium provision for learners with additional learning needs (ALN). Cardiff Council will measure this outcome through the number of places available in the Welsh-medium SRB. </w:t>
      </w:r>
      <w:r w:rsidR="00E04663">
        <w:rPr>
          <w:rFonts w:ascii="Arial" w:hAnsi="Arial" w:cs="Arial"/>
        </w:rPr>
        <w:t xml:space="preserve">It is recognised that with an increase in diverse population within the </w:t>
      </w:r>
      <w:r w:rsidR="00D9156C">
        <w:rPr>
          <w:rFonts w:ascii="Arial" w:hAnsi="Arial" w:cs="Arial"/>
        </w:rPr>
        <w:t>c</w:t>
      </w:r>
      <w:r w:rsidR="00E04663">
        <w:rPr>
          <w:rFonts w:ascii="Arial" w:hAnsi="Arial" w:cs="Arial"/>
        </w:rPr>
        <w:t xml:space="preserve">ity there will be a need for additional SRB places in </w:t>
      </w:r>
      <w:r w:rsidR="005D3F2F">
        <w:rPr>
          <w:rFonts w:ascii="Arial" w:hAnsi="Arial" w:cs="Arial"/>
        </w:rPr>
        <w:t>Welsh-medium</w:t>
      </w:r>
      <w:r w:rsidR="00E04663">
        <w:rPr>
          <w:rFonts w:ascii="Arial" w:hAnsi="Arial" w:cs="Arial"/>
        </w:rPr>
        <w:t xml:space="preserve"> secondary schools.  </w:t>
      </w:r>
    </w:p>
    <w:p w:rsidR="009C467A" w:rsidRPr="00104B46" w:rsidRDefault="009C467A" w:rsidP="009C467A">
      <w:pPr>
        <w:jc w:val="both"/>
        <w:rPr>
          <w:rFonts w:ascii="Arial" w:hAnsi="Arial" w:cs="Arial"/>
        </w:rPr>
      </w:pPr>
      <w:r w:rsidRPr="00346A39">
        <w:rPr>
          <w:rFonts w:ascii="Arial" w:hAnsi="Arial" w:cs="Arial"/>
        </w:rPr>
        <w:t xml:space="preserve">Table </w:t>
      </w:r>
      <w:r w:rsidR="00070A7E">
        <w:rPr>
          <w:rFonts w:ascii="Arial" w:hAnsi="Arial" w:cs="Arial"/>
        </w:rPr>
        <w:t>14</w:t>
      </w:r>
      <w:r w:rsidRPr="00346A39">
        <w:rPr>
          <w:rFonts w:ascii="Arial" w:hAnsi="Arial" w:cs="Arial"/>
        </w:rPr>
        <w:t xml:space="preserve"> </w:t>
      </w:r>
      <w:r w:rsidRPr="00104B46">
        <w:rPr>
          <w:rFonts w:ascii="Arial" w:hAnsi="Arial" w:cs="Arial"/>
        </w:rPr>
        <w:t>below shows the number of p</w:t>
      </w:r>
      <w:r>
        <w:rPr>
          <w:rFonts w:ascii="Arial" w:hAnsi="Arial" w:cs="Arial"/>
        </w:rPr>
        <w:t xml:space="preserve">laces </w:t>
      </w:r>
      <w:r w:rsidRPr="00104B46">
        <w:rPr>
          <w:rFonts w:ascii="Arial" w:hAnsi="Arial" w:cs="Arial"/>
        </w:rPr>
        <w:t xml:space="preserve">that are </w:t>
      </w:r>
      <w:r>
        <w:rPr>
          <w:rFonts w:ascii="Arial" w:hAnsi="Arial" w:cs="Arial"/>
        </w:rPr>
        <w:t xml:space="preserve">available, or planned, </w:t>
      </w:r>
      <w:r w:rsidRPr="00104B46">
        <w:rPr>
          <w:rFonts w:ascii="Arial" w:hAnsi="Arial" w:cs="Arial"/>
        </w:rPr>
        <w:t xml:space="preserve">in </w:t>
      </w:r>
      <w:r>
        <w:rPr>
          <w:rFonts w:ascii="Arial" w:hAnsi="Arial" w:cs="Arial"/>
        </w:rPr>
        <w:t xml:space="preserve">the Welsh-medium </w:t>
      </w:r>
      <w:r w:rsidR="00EB4691">
        <w:rPr>
          <w:rFonts w:ascii="Arial" w:hAnsi="Arial" w:cs="Arial"/>
        </w:rPr>
        <w:t xml:space="preserve">primary and </w:t>
      </w:r>
      <w:r>
        <w:rPr>
          <w:rFonts w:ascii="Arial" w:hAnsi="Arial" w:cs="Arial"/>
        </w:rPr>
        <w:t>secondary SRB</w:t>
      </w:r>
      <w:r w:rsidR="00EB4691">
        <w:rPr>
          <w:rFonts w:ascii="Arial" w:hAnsi="Arial" w:cs="Arial"/>
        </w:rPr>
        <w:t>’s including Early Intervention Classes (EIC’s).</w:t>
      </w:r>
    </w:p>
    <w:p w:rsidR="009C467A" w:rsidRPr="009C467A" w:rsidRDefault="009C467A" w:rsidP="009C467A">
      <w:pPr>
        <w:rPr>
          <w:rFonts w:ascii="Arial" w:hAnsi="Arial" w:cs="Arial"/>
          <w:b/>
          <w:i/>
          <w:sz w:val="20"/>
          <w:szCs w:val="20"/>
        </w:rPr>
      </w:pPr>
      <w:r w:rsidRPr="009C467A">
        <w:rPr>
          <w:rFonts w:ascii="Arial" w:hAnsi="Arial" w:cs="Arial"/>
          <w:b/>
          <w:i/>
          <w:sz w:val="20"/>
          <w:szCs w:val="20"/>
        </w:rPr>
        <w:t xml:space="preserve">Table </w:t>
      </w:r>
      <w:r w:rsidR="00070A7E">
        <w:rPr>
          <w:rFonts w:ascii="Arial" w:hAnsi="Arial" w:cs="Arial"/>
          <w:b/>
          <w:i/>
          <w:sz w:val="20"/>
          <w:szCs w:val="20"/>
        </w:rPr>
        <w:t>14</w:t>
      </w:r>
      <w:r w:rsidRPr="009C467A">
        <w:rPr>
          <w:rFonts w:ascii="Arial" w:hAnsi="Arial" w:cs="Arial"/>
          <w:b/>
          <w:i/>
          <w:sz w:val="20"/>
          <w:szCs w:val="20"/>
        </w:rPr>
        <w:t>: Number of places in the Welsh-medium SRB</w:t>
      </w:r>
      <w:r w:rsidR="00EB4691">
        <w:rPr>
          <w:rFonts w:ascii="Arial" w:hAnsi="Arial" w:cs="Arial"/>
          <w:b/>
          <w:i/>
          <w:sz w:val="20"/>
          <w:szCs w:val="20"/>
        </w:rPr>
        <w:t>’s</w:t>
      </w:r>
      <w:r w:rsidRPr="009C467A">
        <w:rPr>
          <w:rFonts w:ascii="Arial" w:hAnsi="Arial" w:cs="Arial"/>
          <w:b/>
          <w:i/>
          <w:sz w:val="20"/>
          <w:szCs w:val="20"/>
        </w:rPr>
        <w:t xml:space="preserve"> and the planned capacity increase</w:t>
      </w:r>
    </w:p>
    <w:tbl>
      <w:tblPr>
        <w:tblStyle w:val="GridTabl"/>
        <w:tblW w:w="0" w:type="auto"/>
        <w:tblLook w:val="04A0" w:firstRow="1" w:lastRow="0" w:firstColumn="1" w:lastColumn="0" w:noHBand="0" w:noVBand="1"/>
      </w:tblPr>
      <w:tblGrid>
        <w:gridCol w:w="2405"/>
        <w:gridCol w:w="1843"/>
        <w:gridCol w:w="1525"/>
        <w:gridCol w:w="1062"/>
        <w:gridCol w:w="1267"/>
        <w:gridCol w:w="936"/>
      </w:tblGrid>
      <w:tr w:rsidR="00282104" w:rsidRPr="008902C3" w:rsidTr="002576D7">
        <w:tc>
          <w:tcPr>
            <w:tcW w:w="2405" w:type="dxa"/>
            <w:vAlign w:val="center"/>
          </w:tcPr>
          <w:p w:rsidR="00282104" w:rsidRPr="004740AE" w:rsidRDefault="00282104" w:rsidP="00AA3EBC">
            <w:pPr>
              <w:pStyle w:val="DimBylchau"/>
              <w:jc w:val="center"/>
              <w:rPr>
                <w:rFonts w:ascii="Arial" w:hAnsi="Arial" w:cs="Arial"/>
                <w:b/>
                <w:sz w:val="20"/>
                <w:szCs w:val="20"/>
              </w:rPr>
            </w:pPr>
            <w:r w:rsidRPr="004740AE">
              <w:rPr>
                <w:rFonts w:ascii="Arial" w:hAnsi="Arial" w:cs="Arial"/>
                <w:b/>
                <w:sz w:val="20"/>
                <w:szCs w:val="20"/>
              </w:rPr>
              <w:t>Year</w:t>
            </w:r>
          </w:p>
        </w:tc>
        <w:tc>
          <w:tcPr>
            <w:tcW w:w="1843" w:type="dxa"/>
            <w:vAlign w:val="center"/>
          </w:tcPr>
          <w:p w:rsidR="00282104" w:rsidRDefault="00282104" w:rsidP="009C467A">
            <w:pPr>
              <w:pStyle w:val="DimBylchau"/>
              <w:jc w:val="center"/>
              <w:rPr>
                <w:rFonts w:ascii="Arial" w:hAnsi="Arial" w:cs="Arial"/>
                <w:b/>
                <w:sz w:val="20"/>
                <w:szCs w:val="20"/>
              </w:rPr>
            </w:pPr>
            <w:r>
              <w:rPr>
                <w:rFonts w:ascii="Arial" w:hAnsi="Arial" w:cs="Arial"/>
                <w:b/>
                <w:sz w:val="20"/>
                <w:szCs w:val="20"/>
              </w:rPr>
              <w:t>Nr  places</w:t>
            </w:r>
          </w:p>
          <w:p w:rsidR="00282104" w:rsidRDefault="00282104" w:rsidP="009C467A">
            <w:pPr>
              <w:pStyle w:val="DimBylchau"/>
              <w:jc w:val="center"/>
              <w:rPr>
                <w:rFonts w:ascii="Arial" w:hAnsi="Arial" w:cs="Arial"/>
                <w:b/>
                <w:sz w:val="20"/>
                <w:szCs w:val="20"/>
              </w:rPr>
            </w:pPr>
            <w:r>
              <w:rPr>
                <w:rFonts w:ascii="Arial" w:hAnsi="Arial" w:cs="Arial"/>
                <w:b/>
                <w:sz w:val="20"/>
                <w:szCs w:val="20"/>
              </w:rPr>
              <w:t>Primary SRB &amp;</w:t>
            </w:r>
          </w:p>
          <w:p w:rsidR="00282104" w:rsidRPr="004740AE" w:rsidRDefault="00282104" w:rsidP="009C467A">
            <w:pPr>
              <w:pStyle w:val="DimBylchau"/>
              <w:jc w:val="center"/>
              <w:rPr>
                <w:rFonts w:ascii="Arial" w:hAnsi="Arial" w:cs="Arial"/>
                <w:b/>
                <w:sz w:val="20"/>
                <w:szCs w:val="20"/>
              </w:rPr>
            </w:pPr>
            <w:r>
              <w:rPr>
                <w:rFonts w:ascii="Arial" w:hAnsi="Arial" w:cs="Arial"/>
                <w:b/>
                <w:sz w:val="20"/>
                <w:szCs w:val="20"/>
              </w:rPr>
              <w:t>EIC’s</w:t>
            </w:r>
          </w:p>
        </w:tc>
        <w:tc>
          <w:tcPr>
            <w:tcW w:w="1525" w:type="dxa"/>
            <w:vAlign w:val="center"/>
          </w:tcPr>
          <w:p w:rsidR="00282104" w:rsidRDefault="00282104" w:rsidP="009C467A">
            <w:pPr>
              <w:pStyle w:val="DimBylchau"/>
              <w:jc w:val="center"/>
              <w:rPr>
                <w:rFonts w:ascii="Arial" w:hAnsi="Arial" w:cs="Arial"/>
                <w:b/>
                <w:sz w:val="20"/>
                <w:szCs w:val="20"/>
              </w:rPr>
            </w:pPr>
            <w:r>
              <w:rPr>
                <w:rFonts w:ascii="Arial" w:hAnsi="Arial" w:cs="Arial"/>
                <w:b/>
                <w:sz w:val="20"/>
                <w:szCs w:val="20"/>
              </w:rPr>
              <w:t>Nr places</w:t>
            </w:r>
          </w:p>
          <w:p w:rsidR="00282104" w:rsidRPr="004740AE" w:rsidRDefault="00282104" w:rsidP="009C467A">
            <w:pPr>
              <w:pStyle w:val="DimBylchau"/>
              <w:jc w:val="center"/>
              <w:rPr>
                <w:rFonts w:ascii="Arial" w:hAnsi="Arial" w:cs="Arial"/>
                <w:b/>
                <w:sz w:val="20"/>
                <w:szCs w:val="20"/>
              </w:rPr>
            </w:pPr>
            <w:r>
              <w:rPr>
                <w:rFonts w:ascii="Arial" w:hAnsi="Arial" w:cs="Arial"/>
                <w:b/>
                <w:sz w:val="20"/>
                <w:szCs w:val="20"/>
              </w:rPr>
              <w:t>Secondary SRB</w:t>
            </w:r>
          </w:p>
        </w:tc>
        <w:tc>
          <w:tcPr>
            <w:tcW w:w="1062" w:type="dxa"/>
          </w:tcPr>
          <w:p w:rsidR="00282104" w:rsidRDefault="00282104" w:rsidP="00282104">
            <w:pPr>
              <w:pStyle w:val="DimBylchau"/>
              <w:jc w:val="center"/>
              <w:rPr>
                <w:rFonts w:ascii="Arial" w:hAnsi="Arial" w:cs="Arial"/>
                <w:b/>
                <w:sz w:val="20"/>
                <w:szCs w:val="20"/>
              </w:rPr>
            </w:pPr>
            <w:r>
              <w:rPr>
                <w:rFonts w:ascii="Arial" w:hAnsi="Arial" w:cs="Arial"/>
                <w:b/>
                <w:sz w:val="20"/>
                <w:szCs w:val="20"/>
              </w:rPr>
              <w:t>Nr places KS2 EIC</w:t>
            </w:r>
          </w:p>
        </w:tc>
        <w:tc>
          <w:tcPr>
            <w:tcW w:w="1267" w:type="dxa"/>
          </w:tcPr>
          <w:p w:rsidR="00282104" w:rsidRDefault="00282104" w:rsidP="003905A3">
            <w:pPr>
              <w:pStyle w:val="DimBylchau"/>
              <w:jc w:val="center"/>
              <w:rPr>
                <w:rFonts w:ascii="Arial" w:hAnsi="Arial" w:cs="Arial"/>
                <w:b/>
                <w:sz w:val="20"/>
                <w:szCs w:val="20"/>
              </w:rPr>
            </w:pPr>
            <w:r>
              <w:rPr>
                <w:rFonts w:ascii="Arial" w:hAnsi="Arial" w:cs="Arial"/>
                <w:b/>
                <w:sz w:val="20"/>
                <w:szCs w:val="20"/>
              </w:rPr>
              <w:t xml:space="preserve">Nr places Secondary </w:t>
            </w:r>
            <w:r w:rsidR="003905A3">
              <w:rPr>
                <w:rFonts w:ascii="Arial" w:hAnsi="Arial" w:cs="Arial"/>
                <w:b/>
                <w:sz w:val="20"/>
                <w:szCs w:val="20"/>
              </w:rPr>
              <w:t>BE</w:t>
            </w:r>
            <w:r>
              <w:rPr>
                <w:rFonts w:ascii="Arial" w:hAnsi="Arial" w:cs="Arial"/>
                <w:b/>
                <w:sz w:val="20"/>
                <w:szCs w:val="20"/>
              </w:rPr>
              <w:t>SD</w:t>
            </w:r>
          </w:p>
        </w:tc>
        <w:tc>
          <w:tcPr>
            <w:tcW w:w="936" w:type="dxa"/>
            <w:vAlign w:val="center"/>
          </w:tcPr>
          <w:p w:rsidR="00282104" w:rsidRDefault="00282104" w:rsidP="009C467A">
            <w:pPr>
              <w:pStyle w:val="DimBylchau"/>
              <w:jc w:val="center"/>
              <w:rPr>
                <w:rFonts w:ascii="Arial" w:hAnsi="Arial" w:cs="Arial"/>
                <w:b/>
                <w:sz w:val="20"/>
                <w:szCs w:val="20"/>
              </w:rPr>
            </w:pPr>
            <w:r>
              <w:rPr>
                <w:rFonts w:ascii="Arial" w:hAnsi="Arial" w:cs="Arial"/>
                <w:b/>
                <w:sz w:val="20"/>
                <w:szCs w:val="20"/>
              </w:rPr>
              <w:t>Total</w:t>
            </w:r>
          </w:p>
          <w:p w:rsidR="00282104" w:rsidRPr="004740AE" w:rsidRDefault="00282104" w:rsidP="009C467A">
            <w:pPr>
              <w:pStyle w:val="DimBylchau"/>
              <w:jc w:val="center"/>
              <w:rPr>
                <w:rFonts w:ascii="Arial" w:hAnsi="Arial" w:cs="Arial"/>
                <w:b/>
                <w:sz w:val="20"/>
                <w:szCs w:val="20"/>
              </w:rPr>
            </w:pPr>
            <w:r>
              <w:rPr>
                <w:rFonts w:ascii="Arial" w:hAnsi="Arial" w:cs="Arial"/>
                <w:b/>
                <w:sz w:val="20"/>
                <w:szCs w:val="20"/>
              </w:rPr>
              <w:t>Places</w:t>
            </w:r>
          </w:p>
        </w:tc>
      </w:tr>
      <w:tr w:rsidR="00282104" w:rsidRPr="008902C3" w:rsidTr="002576D7">
        <w:trPr>
          <w:trHeight w:hRule="exact" w:val="284"/>
        </w:trPr>
        <w:tc>
          <w:tcPr>
            <w:tcW w:w="2405" w:type="dxa"/>
          </w:tcPr>
          <w:p w:rsidR="00282104" w:rsidRPr="008902C3" w:rsidRDefault="00282104" w:rsidP="002576D7">
            <w:pPr>
              <w:pStyle w:val="DimBylchau"/>
              <w:rPr>
                <w:rFonts w:ascii="Arial" w:hAnsi="Arial" w:cs="Arial"/>
              </w:rPr>
            </w:pPr>
            <w:r>
              <w:rPr>
                <w:rFonts w:ascii="Arial" w:hAnsi="Arial" w:cs="Arial"/>
              </w:rPr>
              <w:t xml:space="preserve">Current </w:t>
            </w:r>
            <w:r w:rsidRPr="008902C3">
              <w:rPr>
                <w:rFonts w:ascii="Arial" w:hAnsi="Arial" w:cs="Arial"/>
              </w:rPr>
              <w:t>2015/16</w:t>
            </w:r>
            <w:r>
              <w:rPr>
                <w:rFonts w:ascii="Arial" w:hAnsi="Arial" w:cs="Arial"/>
              </w:rPr>
              <w:t xml:space="preserve"> </w:t>
            </w:r>
          </w:p>
        </w:tc>
        <w:tc>
          <w:tcPr>
            <w:tcW w:w="1843" w:type="dxa"/>
          </w:tcPr>
          <w:p w:rsidR="00282104" w:rsidRPr="008902C3" w:rsidRDefault="00282104" w:rsidP="009C467A">
            <w:pPr>
              <w:pStyle w:val="DimBylchau"/>
              <w:jc w:val="center"/>
              <w:rPr>
                <w:rFonts w:ascii="Arial" w:hAnsi="Arial" w:cs="Arial"/>
              </w:rPr>
            </w:pPr>
            <w:r>
              <w:rPr>
                <w:rFonts w:ascii="Arial" w:hAnsi="Arial" w:cs="Arial"/>
              </w:rPr>
              <w:t>8</w:t>
            </w:r>
          </w:p>
        </w:tc>
        <w:tc>
          <w:tcPr>
            <w:tcW w:w="1525" w:type="dxa"/>
          </w:tcPr>
          <w:p w:rsidR="00282104" w:rsidRPr="008902C3" w:rsidRDefault="00282104" w:rsidP="009C467A">
            <w:pPr>
              <w:pStyle w:val="DimBylchau"/>
              <w:jc w:val="center"/>
              <w:rPr>
                <w:rFonts w:ascii="Arial" w:hAnsi="Arial" w:cs="Arial"/>
              </w:rPr>
            </w:pPr>
            <w:r>
              <w:rPr>
                <w:rFonts w:ascii="Arial" w:hAnsi="Arial" w:cs="Arial"/>
              </w:rPr>
              <w:t>10</w:t>
            </w:r>
          </w:p>
        </w:tc>
        <w:tc>
          <w:tcPr>
            <w:tcW w:w="1062" w:type="dxa"/>
          </w:tcPr>
          <w:p w:rsidR="00282104" w:rsidRDefault="00282104" w:rsidP="009C467A">
            <w:pPr>
              <w:pStyle w:val="DimBylchau"/>
              <w:jc w:val="center"/>
              <w:rPr>
                <w:rFonts w:ascii="Arial" w:hAnsi="Arial" w:cs="Arial"/>
              </w:rPr>
            </w:pPr>
            <w:r>
              <w:rPr>
                <w:rFonts w:ascii="Arial" w:hAnsi="Arial" w:cs="Arial"/>
              </w:rPr>
              <w:t>-</w:t>
            </w:r>
          </w:p>
        </w:tc>
        <w:tc>
          <w:tcPr>
            <w:tcW w:w="1267" w:type="dxa"/>
          </w:tcPr>
          <w:p w:rsidR="00282104" w:rsidRDefault="00282104" w:rsidP="009C467A">
            <w:pPr>
              <w:pStyle w:val="DimBylchau"/>
              <w:jc w:val="center"/>
              <w:rPr>
                <w:rFonts w:ascii="Arial" w:hAnsi="Arial" w:cs="Arial"/>
              </w:rPr>
            </w:pPr>
            <w:r>
              <w:rPr>
                <w:rFonts w:ascii="Arial" w:hAnsi="Arial" w:cs="Arial"/>
              </w:rPr>
              <w:t>-</w:t>
            </w:r>
          </w:p>
        </w:tc>
        <w:tc>
          <w:tcPr>
            <w:tcW w:w="936" w:type="dxa"/>
          </w:tcPr>
          <w:p w:rsidR="00282104" w:rsidRPr="008902C3" w:rsidRDefault="00282104" w:rsidP="009C467A">
            <w:pPr>
              <w:pStyle w:val="DimBylchau"/>
              <w:jc w:val="center"/>
              <w:rPr>
                <w:rFonts w:ascii="Arial" w:hAnsi="Arial" w:cs="Arial"/>
              </w:rPr>
            </w:pPr>
            <w:r>
              <w:rPr>
                <w:rFonts w:ascii="Arial" w:hAnsi="Arial" w:cs="Arial"/>
              </w:rPr>
              <w:t>18</w:t>
            </w:r>
          </w:p>
        </w:tc>
      </w:tr>
      <w:tr w:rsidR="00282104" w:rsidRPr="008902C3" w:rsidTr="002576D7">
        <w:trPr>
          <w:trHeight w:hRule="exact" w:val="284"/>
        </w:trPr>
        <w:tc>
          <w:tcPr>
            <w:tcW w:w="2405" w:type="dxa"/>
          </w:tcPr>
          <w:p w:rsidR="00282104" w:rsidRPr="008902C3" w:rsidRDefault="00282104" w:rsidP="00AA3EBC">
            <w:pPr>
              <w:pStyle w:val="DimBylchau"/>
              <w:rPr>
                <w:rFonts w:ascii="Arial" w:hAnsi="Arial" w:cs="Arial"/>
              </w:rPr>
            </w:pPr>
            <w:r w:rsidRPr="008902C3">
              <w:rPr>
                <w:rFonts w:ascii="Arial" w:hAnsi="Arial" w:cs="Arial"/>
              </w:rPr>
              <w:t xml:space="preserve">2016/17 </w:t>
            </w:r>
            <w:r w:rsidRPr="002576D7">
              <w:rPr>
                <w:rFonts w:ascii="Arial" w:hAnsi="Arial" w:cs="Arial"/>
              </w:rPr>
              <w:t>– (Jan 2017)</w:t>
            </w:r>
          </w:p>
        </w:tc>
        <w:tc>
          <w:tcPr>
            <w:tcW w:w="1843" w:type="dxa"/>
          </w:tcPr>
          <w:p w:rsidR="00282104" w:rsidRPr="008902C3" w:rsidRDefault="00282104" w:rsidP="009C467A">
            <w:pPr>
              <w:pStyle w:val="DimBylchau"/>
              <w:jc w:val="center"/>
              <w:rPr>
                <w:rFonts w:ascii="Arial" w:hAnsi="Arial" w:cs="Arial"/>
              </w:rPr>
            </w:pPr>
            <w:r>
              <w:rPr>
                <w:rFonts w:ascii="Arial" w:hAnsi="Arial" w:cs="Arial"/>
              </w:rPr>
              <w:t>8</w:t>
            </w:r>
          </w:p>
        </w:tc>
        <w:tc>
          <w:tcPr>
            <w:tcW w:w="1525" w:type="dxa"/>
          </w:tcPr>
          <w:p w:rsidR="00282104" w:rsidRPr="008902C3" w:rsidRDefault="00282104" w:rsidP="009C467A">
            <w:pPr>
              <w:pStyle w:val="DimBylchau"/>
              <w:jc w:val="center"/>
              <w:rPr>
                <w:rFonts w:ascii="Arial" w:hAnsi="Arial" w:cs="Arial"/>
              </w:rPr>
            </w:pPr>
            <w:r>
              <w:rPr>
                <w:rFonts w:ascii="Arial" w:hAnsi="Arial" w:cs="Arial"/>
              </w:rPr>
              <w:t>12</w:t>
            </w:r>
          </w:p>
        </w:tc>
        <w:tc>
          <w:tcPr>
            <w:tcW w:w="1062" w:type="dxa"/>
          </w:tcPr>
          <w:p w:rsidR="00282104" w:rsidRDefault="00282104" w:rsidP="009C467A">
            <w:pPr>
              <w:pStyle w:val="DimBylchau"/>
              <w:jc w:val="center"/>
              <w:rPr>
                <w:rFonts w:ascii="Arial" w:hAnsi="Arial" w:cs="Arial"/>
              </w:rPr>
            </w:pPr>
            <w:r>
              <w:rPr>
                <w:rFonts w:ascii="Arial" w:hAnsi="Arial" w:cs="Arial"/>
              </w:rPr>
              <w:t>8</w:t>
            </w:r>
          </w:p>
        </w:tc>
        <w:tc>
          <w:tcPr>
            <w:tcW w:w="1267" w:type="dxa"/>
          </w:tcPr>
          <w:p w:rsidR="00282104" w:rsidRDefault="00282104" w:rsidP="009C467A">
            <w:pPr>
              <w:pStyle w:val="DimBylchau"/>
              <w:jc w:val="center"/>
              <w:rPr>
                <w:rFonts w:ascii="Arial" w:hAnsi="Arial" w:cs="Arial"/>
              </w:rPr>
            </w:pPr>
            <w:r>
              <w:rPr>
                <w:rFonts w:ascii="Arial" w:hAnsi="Arial" w:cs="Arial"/>
              </w:rPr>
              <w:t>-</w:t>
            </w:r>
          </w:p>
        </w:tc>
        <w:tc>
          <w:tcPr>
            <w:tcW w:w="936" w:type="dxa"/>
          </w:tcPr>
          <w:p w:rsidR="00282104" w:rsidRPr="008902C3" w:rsidRDefault="00282104" w:rsidP="009C467A">
            <w:pPr>
              <w:pStyle w:val="DimBylchau"/>
              <w:jc w:val="center"/>
              <w:rPr>
                <w:rFonts w:ascii="Arial" w:hAnsi="Arial" w:cs="Arial"/>
              </w:rPr>
            </w:pPr>
            <w:r>
              <w:rPr>
                <w:rFonts w:ascii="Arial" w:hAnsi="Arial" w:cs="Arial"/>
              </w:rPr>
              <w:t>28</w:t>
            </w:r>
          </w:p>
        </w:tc>
      </w:tr>
      <w:tr w:rsidR="00282104" w:rsidRPr="008902C3" w:rsidTr="002576D7">
        <w:trPr>
          <w:trHeight w:hRule="exact" w:val="284"/>
        </w:trPr>
        <w:tc>
          <w:tcPr>
            <w:tcW w:w="2405" w:type="dxa"/>
          </w:tcPr>
          <w:p w:rsidR="00282104" w:rsidRPr="008902C3" w:rsidRDefault="00282104" w:rsidP="002576D7">
            <w:pPr>
              <w:pStyle w:val="DimBylchau"/>
              <w:rPr>
                <w:rFonts w:ascii="Arial" w:hAnsi="Arial" w:cs="Arial"/>
              </w:rPr>
            </w:pPr>
            <w:r w:rsidRPr="008902C3">
              <w:rPr>
                <w:rFonts w:ascii="Arial" w:hAnsi="Arial" w:cs="Arial"/>
              </w:rPr>
              <w:t>2017/18 – (Jan 2018</w:t>
            </w:r>
            <w:r>
              <w:rPr>
                <w:rFonts w:ascii="Arial" w:hAnsi="Arial" w:cs="Arial"/>
              </w:rPr>
              <w:t>)</w:t>
            </w:r>
          </w:p>
        </w:tc>
        <w:tc>
          <w:tcPr>
            <w:tcW w:w="1843" w:type="dxa"/>
          </w:tcPr>
          <w:p w:rsidR="00282104" w:rsidRPr="008902C3" w:rsidRDefault="00282104" w:rsidP="009C467A">
            <w:pPr>
              <w:pStyle w:val="DimBylchau"/>
              <w:jc w:val="center"/>
              <w:rPr>
                <w:rFonts w:ascii="Arial" w:hAnsi="Arial" w:cs="Arial"/>
              </w:rPr>
            </w:pPr>
            <w:r>
              <w:rPr>
                <w:rFonts w:ascii="Arial" w:hAnsi="Arial" w:cs="Arial"/>
              </w:rPr>
              <w:t>8</w:t>
            </w:r>
          </w:p>
        </w:tc>
        <w:tc>
          <w:tcPr>
            <w:tcW w:w="1525" w:type="dxa"/>
          </w:tcPr>
          <w:p w:rsidR="00282104" w:rsidRPr="008902C3" w:rsidRDefault="00282104" w:rsidP="009C467A">
            <w:pPr>
              <w:pStyle w:val="DimBylchau"/>
              <w:jc w:val="center"/>
              <w:rPr>
                <w:rFonts w:ascii="Arial" w:hAnsi="Arial" w:cs="Arial"/>
              </w:rPr>
            </w:pPr>
            <w:r>
              <w:rPr>
                <w:rFonts w:ascii="Arial" w:hAnsi="Arial" w:cs="Arial"/>
              </w:rPr>
              <w:t>16</w:t>
            </w:r>
          </w:p>
        </w:tc>
        <w:tc>
          <w:tcPr>
            <w:tcW w:w="1062" w:type="dxa"/>
          </w:tcPr>
          <w:p w:rsidR="00282104" w:rsidRDefault="00282104" w:rsidP="009C467A">
            <w:pPr>
              <w:pStyle w:val="DimBylchau"/>
              <w:jc w:val="center"/>
              <w:rPr>
                <w:rFonts w:ascii="Arial" w:hAnsi="Arial" w:cs="Arial"/>
              </w:rPr>
            </w:pPr>
            <w:r>
              <w:rPr>
                <w:rFonts w:ascii="Arial" w:hAnsi="Arial" w:cs="Arial"/>
              </w:rPr>
              <w:t>8</w:t>
            </w:r>
          </w:p>
        </w:tc>
        <w:tc>
          <w:tcPr>
            <w:tcW w:w="1267" w:type="dxa"/>
          </w:tcPr>
          <w:p w:rsidR="00282104" w:rsidRDefault="00282104" w:rsidP="009C467A">
            <w:pPr>
              <w:pStyle w:val="DimBylchau"/>
              <w:jc w:val="center"/>
              <w:rPr>
                <w:rFonts w:ascii="Arial" w:hAnsi="Arial" w:cs="Arial"/>
              </w:rPr>
            </w:pPr>
            <w:r>
              <w:rPr>
                <w:rFonts w:ascii="Arial" w:hAnsi="Arial" w:cs="Arial"/>
              </w:rPr>
              <w:t>2</w:t>
            </w:r>
          </w:p>
        </w:tc>
        <w:tc>
          <w:tcPr>
            <w:tcW w:w="936" w:type="dxa"/>
          </w:tcPr>
          <w:p w:rsidR="00282104" w:rsidRPr="008902C3" w:rsidRDefault="00282104" w:rsidP="009C467A">
            <w:pPr>
              <w:pStyle w:val="DimBylchau"/>
              <w:jc w:val="center"/>
              <w:rPr>
                <w:rFonts w:ascii="Arial" w:hAnsi="Arial" w:cs="Arial"/>
              </w:rPr>
            </w:pPr>
            <w:r>
              <w:rPr>
                <w:rFonts w:ascii="Arial" w:hAnsi="Arial" w:cs="Arial"/>
              </w:rPr>
              <w:t>34</w:t>
            </w:r>
          </w:p>
        </w:tc>
      </w:tr>
      <w:tr w:rsidR="00282104" w:rsidRPr="008902C3" w:rsidTr="002576D7">
        <w:trPr>
          <w:trHeight w:hRule="exact" w:val="284"/>
        </w:trPr>
        <w:tc>
          <w:tcPr>
            <w:tcW w:w="2405" w:type="dxa"/>
          </w:tcPr>
          <w:p w:rsidR="00282104" w:rsidRPr="008902C3" w:rsidRDefault="00282104" w:rsidP="00AA3EBC">
            <w:pPr>
              <w:pStyle w:val="DimBylchau"/>
              <w:rPr>
                <w:rFonts w:ascii="Arial" w:hAnsi="Arial" w:cs="Arial"/>
              </w:rPr>
            </w:pPr>
            <w:r w:rsidRPr="008902C3">
              <w:rPr>
                <w:rFonts w:ascii="Arial" w:hAnsi="Arial" w:cs="Arial"/>
              </w:rPr>
              <w:t>2018/19 – (Jan 2019</w:t>
            </w:r>
            <w:r>
              <w:rPr>
                <w:rFonts w:ascii="Arial" w:hAnsi="Arial" w:cs="Arial"/>
              </w:rPr>
              <w:t>)</w:t>
            </w:r>
          </w:p>
        </w:tc>
        <w:tc>
          <w:tcPr>
            <w:tcW w:w="1843" w:type="dxa"/>
          </w:tcPr>
          <w:p w:rsidR="00282104" w:rsidRPr="008902C3" w:rsidRDefault="00282104" w:rsidP="009C467A">
            <w:pPr>
              <w:pStyle w:val="DimBylchau"/>
              <w:jc w:val="center"/>
              <w:rPr>
                <w:rFonts w:ascii="Arial" w:hAnsi="Arial" w:cs="Arial"/>
              </w:rPr>
            </w:pPr>
            <w:r>
              <w:rPr>
                <w:rFonts w:ascii="Arial" w:hAnsi="Arial" w:cs="Arial"/>
              </w:rPr>
              <w:t>8</w:t>
            </w:r>
          </w:p>
        </w:tc>
        <w:tc>
          <w:tcPr>
            <w:tcW w:w="1525" w:type="dxa"/>
          </w:tcPr>
          <w:p w:rsidR="00282104" w:rsidRPr="008902C3" w:rsidRDefault="00282104" w:rsidP="009C467A">
            <w:pPr>
              <w:pStyle w:val="DimBylchau"/>
              <w:jc w:val="center"/>
              <w:rPr>
                <w:rFonts w:ascii="Arial" w:hAnsi="Arial" w:cs="Arial"/>
              </w:rPr>
            </w:pPr>
            <w:r>
              <w:rPr>
                <w:rFonts w:ascii="Arial" w:hAnsi="Arial" w:cs="Arial"/>
              </w:rPr>
              <w:t>20</w:t>
            </w:r>
          </w:p>
        </w:tc>
        <w:tc>
          <w:tcPr>
            <w:tcW w:w="1062" w:type="dxa"/>
          </w:tcPr>
          <w:p w:rsidR="00282104" w:rsidRDefault="00282104" w:rsidP="009C467A">
            <w:pPr>
              <w:pStyle w:val="DimBylchau"/>
              <w:jc w:val="center"/>
              <w:rPr>
                <w:rFonts w:ascii="Arial" w:hAnsi="Arial" w:cs="Arial"/>
              </w:rPr>
            </w:pPr>
            <w:r>
              <w:rPr>
                <w:rFonts w:ascii="Arial" w:hAnsi="Arial" w:cs="Arial"/>
              </w:rPr>
              <w:t>8</w:t>
            </w:r>
          </w:p>
        </w:tc>
        <w:tc>
          <w:tcPr>
            <w:tcW w:w="1267" w:type="dxa"/>
          </w:tcPr>
          <w:p w:rsidR="00282104" w:rsidRDefault="00282104" w:rsidP="009C467A">
            <w:pPr>
              <w:pStyle w:val="DimBylchau"/>
              <w:jc w:val="center"/>
              <w:rPr>
                <w:rFonts w:ascii="Arial" w:hAnsi="Arial" w:cs="Arial"/>
              </w:rPr>
            </w:pPr>
            <w:r>
              <w:rPr>
                <w:rFonts w:ascii="Arial" w:hAnsi="Arial" w:cs="Arial"/>
              </w:rPr>
              <w:t>4</w:t>
            </w:r>
          </w:p>
        </w:tc>
        <w:tc>
          <w:tcPr>
            <w:tcW w:w="936" w:type="dxa"/>
          </w:tcPr>
          <w:p w:rsidR="00282104" w:rsidRPr="008902C3" w:rsidRDefault="00282104" w:rsidP="009C467A">
            <w:pPr>
              <w:pStyle w:val="DimBylchau"/>
              <w:jc w:val="center"/>
              <w:rPr>
                <w:rFonts w:ascii="Arial" w:hAnsi="Arial" w:cs="Arial"/>
              </w:rPr>
            </w:pPr>
            <w:r>
              <w:rPr>
                <w:rFonts w:ascii="Arial" w:hAnsi="Arial" w:cs="Arial"/>
              </w:rPr>
              <w:t>40</w:t>
            </w:r>
          </w:p>
        </w:tc>
      </w:tr>
      <w:tr w:rsidR="00282104" w:rsidRPr="008902C3" w:rsidTr="002576D7">
        <w:trPr>
          <w:trHeight w:hRule="exact" w:val="284"/>
        </w:trPr>
        <w:tc>
          <w:tcPr>
            <w:tcW w:w="2405" w:type="dxa"/>
          </w:tcPr>
          <w:p w:rsidR="00282104" w:rsidRPr="008902C3" w:rsidRDefault="00282104" w:rsidP="00AA3EBC">
            <w:pPr>
              <w:pStyle w:val="DimBylchau"/>
              <w:rPr>
                <w:rFonts w:ascii="Arial" w:hAnsi="Arial" w:cs="Arial"/>
              </w:rPr>
            </w:pPr>
            <w:r w:rsidRPr="008902C3">
              <w:rPr>
                <w:rFonts w:ascii="Arial" w:hAnsi="Arial" w:cs="Arial"/>
              </w:rPr>
              <w:t>2019/20 – (Jan 2020</w:t>
            </w:r>
            <w:r>
              <w:rPr>
                <w:rFonts w:ascii="Arial" w:hAnsi="Arial" w:cs="Arial"/>
              </w:rPr>
              <w:t>)</w:t>
            </w:r>
          </w:p>
        </w:tc>
        <w:tc>
          <w:tcPr>
            <w:tcW w:w="1843" w:type="dxa"/>
          </w:tcPr>
          <w:p w:rsidR="00282104" w:rsidRPr="008902C3" w:rsidRDefault="00282104" w:rsidP="009C467A">
            <w:pPr>
              <w:pStyle w:val="DimBylchau"/>
              <w:jc w:val="center"/>
              <w:rPr>
                <w:rFonts w:ascii="Arial" w:hAnsi="Arial" w:cs="Arial"/>
              </w:rPr>
            </w:pPr>
            <w:r>
              <w:rPr>
                <w:rFonts w:ascii="Arial" w:hAnsi="Arial" w:cs="Arial"/>
              </w:rPr>
              <w:t>8</w:t>
            </w:r>
          </w:p>
        </w:tc>
        <w:tc>
          <w:tcPr>
            <w:tcW w:w="1525" w:type="dxa"/>
          </w:tcPr>
          <w:p w:rsidR="00282104" w:rsidRPr="008902C3" w:rsidRDefault="00282104" w:rsidP="009C467A">
            <w:pPr>
              <w:pStyle w:val="DimBylchau"/>
              <w:jc w:val="center"/>
              <w:rPr>
                <w:rFonts w:ascii="Arial" w:hAnsi="Arial" w:cs="Arial"/>
              </w:rPr>
            </w:pPr>
            <w:r>
              <w:rPr>
                <w:rFonts w:ascii="Arial" w:hAnsi="Arial" w:cs="Arial"/>
              </w:rPr>
              <w:t>20</w:t>
            </w:r>
          </w:p>
        </w:tc>
        <w:tc>
          <w:tcPr>
            <w:tcW w:w="1062" w:type="dxa"/>
          </w:tcPr>
          <w:p w:rsidR="00282104" w:rsidRDefault="00282104" w:rsidP="009C467A">
            <w:pPr>
              <w:pStyle w:val="DimBylchau"/>
              <w:jc w:val="center"/>
              <w:rPr>
                <w:rFonts w:ascii="Arial" w:hAnsi="Arial" w:cs="Arial"/>
              </w:rPr>
            </w:pPr>
            <w:r>
              <w:rPr>
                <w:rFonts w:ascii="Arial" w:hAnsi="Arial" w:cs="Arial"/>
              </w:rPr>
              <w:t>8</w:t>
            </w:r>
          </w:p>
        </w:tc>
        <w:tc>
          <w:tcPr>
            <w:tcW w:w="1267" w:type="dxa"/>
          </w:tcPr>
          <w:p w:rsidR="00282104" w:rsidRDefault="00282104" w:rsidP="009C467A">
            <w:pPr>
              <w:pStyle w:val="DimBylchau"/>
              <w:jc w:val="center"/>
              <w:rPr>
                <w:rFonts w:ascii="Arial" w:hAnsi="Arial" w:cs="Arial"/>
              </w:rPr>
            </w:pPr>
            <w:r>
              <w:rPr>
                <w:rFonts w:ascii="Arial" w:hAnsi="Arial" w:cs="Arial"/>
              </w:rPr>
              <w:t>6</w:t>
            </w:r>
          </w:p>
        </w:tc>
        <w:tc>
          <w:tcPr>
            <w:tcW w:w="936" w:type="dxa"/>
          </w:tcPr>
          <w:p w:rsidR="00282104" w:rsidRPr="008902C3" w:rsidRDefault="00282104" w:rsidP="009C467A">
            <w:pPr>
              <w:pStyle w:val="DimBylchau"/>
              <w:jc w:val="center"/>
              <w:rPr>
                <w:rFonts w:ascii="Arial" w:hAnsi="Arial" w:cs="Arial"/>
              </w:rPr>
            </w:pPr>
            <w:r>
              <w:rPr>
                <w:rFonts w:ascii="Arial" w:hAnsi="Arial" w:cs="Arial"/>
              </w:rPr>
              <w:t>42</w:t>
            </w:r>
          </w:p>
        </w:tc>
      </w:tr>
    </w:tbl>
    <w:p w:rsidR="00EB4691" w:rsidRPr="004567D8" w:rsidRDefault="009C467A" w:rsidP="00EB4691">
      <w:pPr>
        <w:pStyle w:val="DimBylchau"/>
        <w:rPr>
          <w:rFonts w:ascii="Arial" w:hAnsi="Arial" w:cs="Arial"/>
          <w:i/>
          <w:sz w:val="18"/>
          <w:szCs w:val="18"/>
        </w:rPr>
      </w:pPr>
      <w:r w:rsidRPr="004567D8">
        <w:rPr>
          <w:rFonts w:ascii="Arial" w:hAnsi="Arial" w:cs="Arial"/>
          <w:i/>
          <w:sz w:val="18"/>
          <w:szCs w:val="18"/>
        </w:rPr>
        <w:t xml:space="preserve">Source: CCC – Senior Achievement Leader </w:t>
      </w:r>
      <w:r w:rsidR="00EB4691" w:rsidRPr="004567D8">
        <w:rPr>
          <w:rFonts w:ascii="Arial" w:hAnsi="Arial" w:cs="Arial"/>
          <w:i/>
          <w:sz w:val="18"/>
          <w:szCs w:val="18"/>
        </w:rPr>
        <w:t>–</w:t>
      </w:r>
      <w:r w:rsidRPr="004567D8">
        <w:rPr>
          <w:rFonts w:ascii="Arial" w:hAnsi="Arial" w:cs="Arial"/>
          <w:i/>
          <w:sz w:val="18"/>
          <w:szCs w:val="18"/>
        </w:rPr>
        <w:t xml:space="preserve"> Inclusion</w:t>
      </w:r>
      <w:r w:rsidR="004567D8" w:rsidRPr="004567D8">
        <w:rPr>
          <w:rFonts w:ascii="Arial" w:hAnsi="Arial" w:cs="Arial"/>
          <w:i/>
          <w:sz w:val="18"/>
          <w:szCs w:val="18"/>
        </w:rPr>
        <w:t>.</w:t>
      </w:r>
    </w:p>
    <w:p w:rsidR="00EB4691" w:rsidRDefault="00EB4691" w:rsidP="00EB4691">
      <w:pPr>
        <w:pStyle w:val="DimBylchau"/>
        <w:rPr>
          <w:rFonts w:ascii="Arial" w:hAnsi="Arial" w:cs="Arial"/>
          <w:i/>
          <w:sz w:val="20"/>
          <w:szCs w:val="20"/>
        </w:rPr>
      </w:pPr>
    </w:p>
    <w:p w:rsidR="00543023" w:rsidRPr="00EB4691" w:rsidRDefault="00543023" w:rsidP="00EB4691">
      <w:pPr>
        <w:pStyle w:val="DimBylchau"/>
        <w:rPr>
          <w:rFonts w:ascii="Arial" w:hAnsi="Arial" w:cs="Arial"/>
          <w:i/>
          <w:sz w:val="20"/>
          <w:szCs w:val="20"/>
        </w:rPr>
      </w:pPr>
      <w:r w:rsidRPr="00A3653E">
        <w:rPr>
          <w:rFonts w:ascii="Arial" w:hAnsi="Arial" w:cs="Arial"/>
        </w:rPr>
        <w:t xml:space="preserve">Therefore, the </w:t>
      </w:r>
      <w:r>
        <w:rPr>
          <w:rFonts w:ascii="Arial" w:hAnsi="Arial" w:cs="Arial"/>
        </w:rPr>
        <w:t>measures</w:t>
      </w:r>
      <w:r w:rsidRPr="00A3653E">
        <w:rPr>
          <w:rFonts w:ascii="Arial" w:hAnsi="Arial" w:cs="Arial"/>
        </w:rPr>
        <w:t xml:space="preserve"> that will be used for </w:t>
      </w:r>
      <w:r>
        <w:rPr>
          <w:rFonts w:ascii="Arial" w:hAnsi="Arial" w:cs="Arial"/>
        </w:rPr>
        <w:t xml:space="preserve">achievement of </w:t>
      </w:r>
      <w:r w:rsidRPr="00A3653E">
        <w:rPr>
          <w:rFonts w:ascii="Arial" w:hAnsi="Arial" w:cs="Arial"/>
        </w:rPr>
        <w:t>Outcome</w:t>
      </w:r>
      <w:r>
        <w:rPr>
          <w:rFonts w:ascii="Arial" w:hAnsi="Arial" w:cs="Arial"/>
        </w:rPr>
        <w:t xml:space="preserve"> 6 are </w:t>
      </w:r>
      <w:r w:rsidRPr="00A3653E">
        <w:rPr>
          <w:rFonts w:ascii="Arial" w:hAnsi="Arial" w:cs="Arial"/>
        </w:rPr>
        <w:t xml:space="preserve">as follows: - </w:t>
      </w:r>
    </w:p>
    <w:p w:rsidR="00EB4691" w:rsidRDefault="00EB4691" w:rsidP="00487A74">
      <w:pPr>
        <w:pStyle w:val="ParagraffRhestr"/>
        <w:spacing w:line="252" w:lineRule="auto"/>
        <w:rPr>
          <w:rFonts w:ascii="Arial" w:hAnsi="Arial" w:cs="Arial"/>
          <w:b/>
          <w:sz w:val="24"/>
          <w:szCs w:val="24"/>
        </w:rPr>
      </w:pPr>
    </w:p>
    <w:p w:rsidR="00487A74" w:rsidRDefault="00635D79" w:rsidP="00EB4691">
      <w:pPr>
        <w:pStyle w:val="ParagraffRhestr"/>
        <w:spacing w:line="252" w:lineRule="auto"/>
        <w:jc w:val="both"/>
        <w:rPr>
          <w:rFonts w:ascii="Arial" w:hAnsi="Arial" w:cs="Arial"/>
          <w:b/>
        </w:rPr>
      </w:pPr>
      <w:r w:rsidRPr="00635D79">
        <w:rPr>
          <w:rFonts w:ascii="Arial" w:hAnsi="Arial" w:cs="Arial"/>
          <w:b/>
        </w:rPr>
        <w:t>Measure 6.1</w:t>
      </w:r>
      <w:r w:rsidR="00AA4177">
        <w:rPr>
          <w:rFonts w:ascii="Arial" w:hAnsi="Arial" w:cs="Arial"/>
          <w:b/>
        </w:rPr>
        <w:t>: I</w:t>
      </w:r>
      <w:r w:rsidR="00487A74" w:rsidRPr="00635D79">
        <w:rPr>
          <w:rFonts w:ascii="Arial" w:hAnsi="Arial" w:cs="Arial"/>
          <w:b/>
        </w:rPr>
        <w:t>ncrease the number of places avai</w:t>
      </w:r>
      <w:r w:rsidR="00EB4691" w:rsidRPr="00635D79">
        <w:rPr>
          <w:rFonts w:ascii="Arial" w:hAnsi="Arial" w:cs="Arial"/>
          <w:b/>
        </w:rPr>
        <w:t xml:space="preserve">lable in Welsh-medium primary &amp; secondary </w:t>
      </w:r>
      <w:r w:rsidR="00487A74" w:rsidRPr="00635D79">
        <w:rPr>
          <w:rFonts w:ascii="Arial" w:hAnsi="Arial" w:cs="Arial"/>
          <w:b/>
        </w:rPr>
        <w:t>SRB</w:t>
      </w:r>
      <w:r w:rsidR="00EB4691" w:rsidRPr="00635D79">
        <w:rPr>
          <w:rFonts w:ascii="Arial" w:hAnsi="Arial" w:cs="Arial"/>
          <w:b/>
        </w:rPr>
        <w:t>’s</w:t>
      </w:r>
      <w:r w:rsidR="00487A74" w:rsidRPr="00635D79">
        <w:rPr>
          <w:rFonts w:ascii="Arial" w:hAnsi="Arial" w:cs="Arial"/>
          <w:b/>
        </w:rPr>
        <w:t xml:space="preserve"> from </w:t>
      </w:r>
      <w:r w:rsidR="00EB4691" w:rsidRPr="00635D79">
        <w:rPr>
          <w:rFonts w:ascii="Arial" w:hAnsi="Arial" w:cs="Arial"/>
          <w:b/>
        </w:rPr>
        <w:t>18</w:t>
      </w:r>
      <w:r w:rsidR="00487A74" w:rsidRPr="00635D79">
        <w:rPr>
          <w:rFonts w:ascii="Arial" w:hAnsi="Arial" w:cs="Arial"/>
          <w:b/>
        </w:rPr>
        <w:t xml:space="preserve"> places to 42 by September 2020</w:t>
      </w:r>
      <w:r>
        <w:rPr>
          <w:rFonts w:ascii="Arial" w:hAnsi="Arial" w:cs="Arial"/>
          <w:b/>
        </w:rPr>
        <w:t>.</w:t>
      </w:r>
    </w:p>
    <w:p w:rsidR="00B10CF4" w:rsidRPr="00635D79" w:rsidRDefault="00B10CF4" w:rsidP="00EB4691">
      <w:pPr>
        <w:pStyle w:val="ParagraffRhestr"/>
        <w:spacing w:line="252" w:lineRule="auto"/>
        <w:jc w:val="both"/>
        <w:rPr>
          <w:rFonts w:ascii="Arial" w:hAnsi="Arial" w:cs="Arial"/>
          <w:b/>
        </w:rPr>
      </w:pPr>
    </w:p>
    <w:p w:rsidR="002576D7" w:rsidRPr="006045D5" w:rsidRDefault="00B10CF4" w:rsidP="00660F32">
      <w:pPr>
        <w:pStyle w:val="DimBylchau"/>
        <w:jc w:val="both"/>
        <w:rPr>
          <w:rFonts w:ascii="Arial" w:hAnsi="Arial" w:cs="Arial"/>
          <w:u w:val="single"/>
        </w:rPr>
      </w:pPr>
      <w:r w:rsidRPr="006045D5">
        <w:rPr>
          <w:rFonts w:ascii="Arial" w:hAnsi="Arial" w:cs="Arial"/>
          <w:b/>
          <w:u w:val="single"/>
        </w:rPr>
        <w:t>Actions to address Outcome</w:t>
      </w:r>
      <w:r w:rsidRPr="006045D5" w:rsidDel="00B10CF4">
        <w:rPr>
          <w:rFonts w:ascii="Arial" w:hAnsi="Arial" w:cs="Arial"/>
          <w:u w:val="single"/>
        </w:rPr>
        <w:t xml:space="preserve"> </w:t>
      </w:r>
      <w:r w:rsidR="00660F32" w:rsidRPr="006045D5">
        <w:rPr>
          <w:rFonts w:ascii="Arial" w:hAnsi="Arial" w:cs="Arial"/>
          <w:b/>
          <w:u w:val="single"/>
        </w:rPr>
        <w:t>6</w:t>
      </w:r>
    </w:p>
    <w:p w:rsidR="009B5D9C" w:rsidRDefault="009B5D9C" w:rsidP="002576D7">
      <w:pPr>
        <w:pStyle w:val="DimBylchau"/>
        <w:ind w:left="567"/>
        <w:jc w:val="both"/>
        <w:rPr>
          <w:rFonts w:ascii="Arial" w:hAnsi="Arial" w:cs="Arial"/>
        </w:rPr>
      </w:pPr>
    </w:p>
    <w:p w:rsidR="004A368D" w:rsidRPr="002576D7" w:rsidRDefault="00AF1AD3" w:rsidP="002576D7">
      <w:pPr>
        <w:pStyle w:val="DimBylchau"/>
        <w:numPr>
          <w:ilvl w:val="0"/>
          <w:numId w:val="38"/>
        </w:numPr>
        <w:ind w:left="567" w:hanging="567"/>
        <w:jc w:val="both"/>
        <w:rPr>
          <w:rFonts w:ascii="Arial" w:hAnsi="Arial" w:cs="Arial"/>
        </w:rPr>
      </w:pPr>
      <w:r w:rsidRPr="003905A3">
        <w:rPr>
          <w:rFonts w:ascii="Arial" w:hAnsi="Arial" w:cs="Arial"/>
          <w:b/>
        </w:rPr>
        <w:t>Review the Primary SRB and increase take up of places from 50% to 100%</w:t>
      </w:r>
      <w:r w:rsidR="004A368D">
        <w:rPr>
          <w:rFonts w:ascii="Arial" w:hAnsi="Arial" w:cs="Arial"/>
          <w:b/>
        </w:rPr>
        <w:t>.</w:t>
      </w:r>
    </w:p>
    <w:p w:rsidR="00F478DF" w:rsidRDefault="00F478DF" w:rsidP="002576D7">
      <w:pPr>
        <w:pStyle w:val="DimBylchau"/>
        <w:ind w:left="567"/>
        <w:jc w:val="both"/>
        <w:rPr>
          <w:rFonts w:ascii="Arial" w:hAnsi="Arial" w:cs="Arial"/>
          <w:b/>
        </w:rPr>
      </w:pPr>
    </w:p>
    <w:p w:rsidR="00AF1AD3" w:rsidRPr="003905A3" w:rsidRDefault="00AF1AD3" w:rsidP="002576D7">
      <w:pPr>
        <w:pStyle w:val="DimBylchau"/>
        <w:ind w:left="567"/>
        <w:jc w:val="both"/>
        <w:rPr>
          <w:rFonts w:ascii="Arial" w:hAnsi="Arial" w:cs="Arial"/>
        </w:rPr>
      </w:pPr>
      <w:r w:rsidRPr="003905A3">
        <w:rPr>
          <w:rFonts w:ascii="Arial" w:hAnsi="Arial" w:cs="Arial"/>
        </w:rPr>
        <w:t xml:space="preserve">In 2016-17 the number of pupils attending the SRB has fallen to 4.  There are pupils in the sector who would meet the criteria to attend, but parents have chosen support in mainstream as their preferred provision.   The local authority will work with schools and the parent partnership service (SNAP) to identify the reasons for this choice and identify how to make maximum use of the SRB places. Depending on the findings of a review, options for future development may </w:t>
      </w:r>
      <w:r w:rsidR="00290AF8" w:rsidRPr="003905A3">
        <w:rPr>
          <w:rFonts w:ascii="Arial" w:hAnsi="Arial" w:cs="Arial"/>
        </w:rPr>
        <w:t>include:</w:t>
      </w:r>
    </w:p>
    <w:p w:rsidR="00AF1AD3" w:rsidRPr="003905A3" w:rsidRDefault="00AF1AD3" w:rsidP="003905A3">
      <w:pPr>
        <w:pStyle w:val="DimBylchau"/>
        <w:numPr>
          <w:ilvl w:val="0"/>
          <w:numId w:val="36"/>
        </w:numPr>
        <w:ind w:hanging="11"/>
        <w:jc w:val="both"/>
        <w:rPr>
          <w:rFonts w:ascii="Arial" w:hAnsi="Arial" w:cs="Arial"/>
        </w:rPr>
      </w:pPr>
      <w:r w:rsidRPr="003905A3">
        <w:rPr>
          <w:rFonts w:ascii="Arial" w:hAnsi="Arial" w:cs="Arial"/>
        </w:rPr>
        <w:t>Raising the profile of the SRB to attract more parents; or</w:t>
      </w:r>
    </w:p>
    <w:p w:rsidR="00AF1AD3" w:rsidRPr="003905A3" w:rsidRDefault="003905A3" w:rsidP="003905A3">
      <w:pPr>
        <w:pStyle w:val="DimBylchau"/>
        <w:ind w:left="1276" w:hanging="567"/>
        <w:jc w:val="both"/>
        <w:rPr>
          <w:rFonts w:ascii="Arial" w:hAnsi="Arial" w:cs="Arial"/>
        </w:rPr>
      </w:pPr>
      <w:r>
        <w:rPr>
          <w:rFonts w:ascii="Arial" w:hAnsi="Arial" w:cs="Arial"/>
        </w:rPr>
        <w:t xml:space="preserve"> b.        </w:t>
      </w:r>
      <w:r w:rsidR="00AF1AD3" w:rsidRPr="003905A3">
        <w:rPr>
          <w:rFonts w:ascii="Arial" w:hAnsi="Arial" w:cs="Arial"/>
        </w:rPr>
        <w:t>Changing the mode of operation to a Welsh outreach SRB, providing specialist support to SRB pupils in their own local school, if this is parental preference.</w:t>
      </w:r>
    </w:p>
    <w:p w:rsidR="00AF1AD3" w:rsidRPr="003905A3" w:rsidRDefault="00AF1AD3" w:rsidP="003905A3">
      <w:pPr>
        <w:pStyle w:val="DimBylchau"/>
        <w:jc w:val="both"/>
        <w:rPr>
          <w:rFonts w:ascii="Arial" w:hAnsi="Arial" w:cs="Arial"/>
        </w:rPr>
      </w:pPr>
    </w:p>
    <w:p w:rsidR="004A368D" w:rsidRDefault="003905A3" w:rsidP="002576D7">
      <w:pPr>
        <w:pStyle w:val="DimBylchau"/>
        <w:ind w:left="567" w:hanging="567"/>
        <w:jc w:val="both"/>
        <w:rPr>
          <w:rFonts w:ascii="Arial" w:hAnsi="Arial" w:cs="Arial"/>
          <w:b/>
        </w:rPr>
      </w:pPr>
      <w:r>
        <w:rPr>
          <w:rFonts w:ascii="Arial" w:hAnsi="Arial" w:cs="Arial"/>
          <w:b/>
        </w:rPr>
        <w:t>2.</w:t>
      </w:r>
      <w:r>
        <w:rPr>
          <w:rFonts w:ascii="Arial" w:hAnsi="Arial" w:cs="Arial"/>
          <w:b/>
        </w:rPr>
        <w:tab/>
      </w:r>
      <w:r w:rsidR="00AF1AD3" w:rsidRPr="003905A3">
        <w:rPr>
          <w:rFonts w:ascii="Arial" w:hAnsi="Arial" w:cs="Arial"/>
          <w:b/>
        </w:rPr>
        <w:t>Establish a long term location for the Primary Early Intervention Class and increase take up of places from 60% to 100%</w:t>
      </w:r>
      <w:r w:rsidR="004A368D">
        <w:rPr>
          <w:rFonts w:ascii="Arial" w:hAnsi="Arial" w:cs="Arial"/>
          <w:b/>
        </w:rPr>
        <w:t>.</w:t>
      </w:r>
    </w:p>
    <w:p w:rsidR="00F478DF" w:rsidRDefault="00F478DF" w:rsidP="002576D7">
      <w:pPr>
        <w:pStyle w:val="DimBylchau"/>
        <w:ind w:left="567"/>
        <w:jc w:val="both"/>
        <w:rPr>
          <w:rFonts w:ascii="Arial" w:hAnsi="Arial" w:cs="Arial"/>
          <w:b/>
        </w:rPr>
      </w:pPr>
    </w:p>
    <w:p w:rsidR="00AF1AD3" w:rsidRDefault="00AF1AD3" w:rsidP="002576D7">
      <w:pPr>
        <w:pStyle w:val="DimBylchau"/>
        <w:ind w:left="567"/>
        <w:jc w:val="both"/>
        <w:rPr>
          <w:rFonts w:ascii="Arial" w:hAnsi="Arial" w:cs="Arial"/>
        </w:rPr>
      </w:pPr>
      <w:r w:rsidRPr="003905A3">
        <w:rPr>
          <w:rFonts w:ascii="Arial" w:hAnsi="Arial" w:cs="Arial"/>
        </w:rPr>
        <w:t>This class was opened summer term 2016, to provide 8 time limited places for K</w:t>
      </w:r>
      <w:r w:rsidR="004A368D">
        <w:rPr>
          <w:rFonts w:ascii="Arial" w:hAnsi="Arial" w:cs="Arial"/>
        </w:rPr>
        <w:t>S</w:t>
      </w:r>
      <w:r w:rsidRPr="003905A3">
        <w:rPr>
          <w:rFonts w:ascii="Arial" w:hAnsi="Arial" w:cs="Arial"/>
        </w:rPr>
        <w:t xml:space="preserve">2 pupils experiencing behaviour social and emotional difficulties.  The class is temporarily located on a secondary site but will need to transfer to a permanent primary school location in 2017. The class is under-subscribed at present, with 5 out of 8 funded places filled, giving scope to meet demand as this increases. </w:t>
      </w:r>
    </w:p>
    <w:p w:rsidR="003905A3" w:rsidRDefault="003905A3" w:rsidP="002576D7">
      <w:pPr>
        <w:pStyle w:val="DimBylchau"/>
        <w:ind w:left="709" w:hanging="709"/>
        <w:jc w:val="both"/>
        <w:rPr>
          <w:rFonts w:ascii="Arial" w:hAnsi="Arial" w:cs="Arial"/>
        </w:rPr>
      </w:pPr>
    </w:p>
    <w:p w:rsidR="00C01986" w:rsidRDefault="00C01986" w:rsidP="002576D7">
      <w:pPr>
        <w:pStyle w:val="DimBylchau"/>
        <w:ind w:left="709" w:hanging="709"/>
        <w:jc w:val="both"/>
        <w:rPr>
          <w:rFonts w:ascii="Arial" w:hAnsi="Arial" w:cs="Arial"/>
        </w:rPr>
      </w:pPr>
    </w:p>
    <w:p w:rsidR="00C01986" w:rsidRDefault="00C01986" w:rsidP="002576D7">
      <w:pPr>
        <w:pStyle w:val="DimBylchau"/>
        <w:ind w:left="709" w:hanging="709"/>
        <w:jc w:val="both"/>
        <w:rPr>
          <w:rFonts w:ascii="Arial" w:hAnsi="Arial" w:cs="Arial"/>
        </w:rPr>
      </w:pPr>
    </w:p>
    <w:p w:rsidR="00C01986" w:rsidRPr="003905A3" w:rsidRDefault="00C01986" w:rsidP="002576D7">
      <w:pPr>
        <w:pStyle w:val="DimBylchau"/>
        <w:ind w:left="709" w:hanging="709"/>
        <w:jc w:val="both"/>
        <w:rPr>
          <w:rFonts w:ascii="Arial" w:hAnsi="Arial" w:cs="Arial"/>
        </w:rPr>
      </w:pPr>
    </w:p>
    <w:p w:rsidR="00F478DF" w:rsidRDefault="003905A3" w:rsidP="002576D7">
      <w:pPr>
        <w:ind w:left="567" w:hanging="567"/>
        <w:rPr>
          <w:rFonts w:ascii="Arial" w:hAnsi="Arial" w:cs="Arial"/>
          <w:b/>
        </w:rPr>
      </w:pPr>
      <w:r w:rsidRPr="002576D7">
        <w:rPr>
          <w:rFonts w:ascii="Arial" w:hAnsi="Arial" w:cs="Arial"/>
          <w:b/>
        </w:rPr>
        <w:t>3.</w:t>
      </w:r>
      <w:r w:rsidRPr="002576D7">
        <w:rPr>
          <w:rFonts w:ascii="Arial" w:hAnsi="Arial" w:cs="Arial"/>
          <w:b/>
        </w:rPr>
        <w:tab/>
      </w:r>
      <w:r w:rsidR="00AF1AD3" w:rsidRPr="002576D7">
        <w:rPr>
          <w:rFonts w:ascii="Arial" w:hAnsi="Arial" w:cs="Arial"/>
          <w:b/>
        </w:rPr>
        <w:t xml:space="preserve">Extend capacity at the Secondary SRB </w:t>
      </w:r>
      <w:r w:rsidR="0047147C" w:rsidRPr="002576D7">
        <w:rPr>
          <w:rFonts w:ascii="Arial" w:hAnsi="Arial" w:cs="Arial"/>
          <w:b/>
        </w:rPr>
        <w:t xml:space="preserve">(at Ysgol Glantaf) </w:t>
      </w:r>
      <w:r w:rsidR="00AF1AD3" w:rsidRPr="002576D7">
        <w:rPr>
          <w:rFonts w:ascii="Arial" w:hAnsi="Arial" w:cs="Arial"/>
          <w:b/>
        </w:rPr>
        <w:t>from 12 places to 20, with space for further expansion after 2020</w:t>
      </w:r>
      <w:r w:rsidR="00F478DF">
        <w:rPr>
          <w:rFonts w:ascii="Arial" w:hAnsi="Arial" w:cs="Arial"/>
          <w:b/>
        </w:rPr>
        <w:t>.</w:t>
      </w:r>
    </w:p>
    <w:p w:rsidR="00F478DF" w:rsidRDefault="00AF1AD3" w:rsidP="009B5D9C">
      <w:pPr>
        <w:pStyle w:val="DimBylchau"/>
        <w:ind w:left="567"/>
        <w:jc w:val="both"/>
        <w:rPr>
          <w:rFonts w:ascii="Arial" w:hAnsi="Arial" w:cs="Arial"/>
        </w:rPr>
      </w:pPr>
      <w:r w:rsidRPr="0026437A">
        <w:rPr>
          <w:rFonts w:ascii="Arial" w:hAnsi="Arial" w:cs="Arial"/>
        </w:rPr>
        <w:t>Although the majority of pupils with complex lea</w:t>
      </w:r>
      <w:r w:rsidR="00FE05BC" w:rsidRPr="0026437A">
        <w:rPr>
          <w:rFonts w:ascii="Arial" w:hAnsi="Arial" w:cs="Arial"/>
        </w:rPr>
        <w:t>rning needs attend their local W</w:t>
      </w:r>
      <w:r w:rsidRPr="0026437A">
        <w:rPr>
          <w:rFonts w:ascii="Arial" w:hAnsi="Arial" w:cs="Arial"/>
        </w:rPr>
        <w:t>elsh primary school, by parental preference, the majority of families opt for an SRB place at secondary phase.  Funded places have increased from 7 in 2012, to 12 in 2016.  The demand is projected to reach 20 by 2018-19.  Accommodation is being reviewed with a view to extending places, including flexibility for further growth in subsequent years</w:t>
      </w:r>
      <w:r w:rsidR="003905A3" w:rsidRPr="0026437A">
        <w:rPr>
          <w:rFonts w:ascii="Arial" w:hAnsi="Arial" w:cs="Arial"/>
        </w:rPr>
        <w:t xml:space="preserve">. </w:t>
      </w:r>
    </w:p>
    <w:p w:rsidR="009B5D9C" w:rsidRPr="0026437A" w:rsidRDefault="009B5D9C" w:rsidP="0026437A">
      <w:pPr>
        <w:pStyle w:val="DimBylchau"/>
        <w:jc w:val="both"/>
        <w:rPr>
          <w:rFonts w:ascii="Arial" w:hAnsi="Arial" w:cs="Arial"/>
        </w:rPr>
      </w:pPr>
    </w:p>
    <w:p w:rsidR="00E46A4C" w:rsidRPr="0026437A" w:rsidRDefault="003905A3" w:rsidP="0026437A">
      <w:pPr>
        <w:pStyle w:val="ParagraffRhestr"/>
        <w:numPr>
          <w:ilvl w:val="0"/>
          <w:numId w:val="21"/>
        </w:numPr>
        <w:ind w:left="567" w:hanging="567"/>
        <w:jc w:val="both"/>
        <w:rPr>
          <w:rFonts w:ascii="Arial" w:hAnsi="Arial" w:cs="Arial"/>
        </w:rPr>
      </w:pPr>
      <w:r w:rsidRPr="0026437A">
        <w:rPr>
          <w:rFonts w:ascii="Arial" w:eastAsia="Times New Roman" w:hAnsi="Arial" w:cs="Arial"/>
          <w:b/>
        </w:rPr>
        <w:t xml:space="preserve">Establish secondary places for pupils with </w:t>
      </w:r>
      <w:r w:rsidR="00A2262E" w:rsidRPr="0026437A">
        <w:rPr>
          <w:rFonts w:ascii="Arial" w:eastAsia="Times New Roman" w:hAnsi="Arial" w:cs="Arial"/>
          <w:b/>
        </w:rPr>
        <w:t>Behaviour</w:t>
      </w:r>
      <w:r w:rsidR="002576D7" w:rsidRPr="0026437A">
        <w:rPr>
          <w:rFonts w:ascii="Arial" w:eastAsia="Times New Roman" w:hAnsi="Arial" w:cs="Arial"/>
          <w:b/>
        </w:rPr>
        <w:t xml:space="preserve"> e</w:t>
      </w:r>
      <w:r w:rsidRPr="0026437A">
        <w:rPr>
          <w:rFonts w:ascii="Arial" w:eastAsia="Times New Roman" w:hAnsi="Arial" w:cs="Arial"/>
          <w:b/>
        </w:rPr>
        <w:t>motional social needs (BESD) with an admission number of 1-3 places per year.</w:t>
      </w:r>
      <w:r w:rsidRPr="0026437A">
        <w:rPr>
          <w:rFonts w:ascii="Arial" w:eastAsia="Times New Roman" w:hAnsi="Arial" w:cs="Arial"/>
          <w:sz w:val="24"/>
          <w:szCs w:val="24"/>
        </w:rPr>
        <w:t xml:space="preserve"> </w:t>
      </w:r>
    </w:p>
    <w:p w:rsidR="00E46A4C" w:rsidRPr="0026437A" w:rsidRDefault="00E46A4C" w:rsidP="0026437A">
      <w:pPr>
        <w:pStyle w:val="DimBylchau"/>
        <w:ind w:left="567"/>
        <w:jc w:val="both"/>
        <w:rPr>
          <w:rFonts w:ascii="Arial" w:eastAsia="Times New Roman" w:hAnsi="Arial" w:cs="Arial"/>
        </w:rPr>
      </w:pPr>
      <w:r w:rsidRPr="0026437A">
        <w:rPr>
          <w:rFonts w:ascii="Arial" w:eastAsia="Times New Roman" w:hAnsi="Arial" w:cs="Arial"/>
        </w:rPr>
        <w:t>The SRB at Glantaf specialises in support for complex learning needs, but there is also a growing need for specialist places for pupils presenting with long term, severe BESD.</w:t>
      </w:r>
    </w:p>
    <w:p w:rsidR="00E07FAB" w:rsidRPr="0026437A" w:rsidRDefault="00E07FAB" w:rsidP="0026437A">
      <w:pPr>
        <w:pStyle w:val="DimBylchau"/>
        <w:jc w:val="both"/>
        <w:rPr>
          <w:rFonts w:ascii="Arial" w:hAnsi="Arial" w:cs="Arial"/>
        </w:rPr>
      </w:pPr>
    </w:p>
    <w:p w:rsidR="00E07FAB" w:rsidRPr="00E07FAB" w:rsidRDefault="00E07FAB" w:rsidP="00C91A18">
      <w:pPr>
        <w:ind w:left="360"/>
        <w:jc w:val="both"/>
        <w:rPr>
          <w:rFonts w:ascii="Arial" w:hAnsi="Arial" w:cs="Arial"/>
        </w:rPr>
      </w:pPr>
      <w:r w:rsidRPr="00E07FAB">
        <w:rPr>
          <w:rFonts w:ascii="Arial" w:hAnsi="Arial" w:cs="Arial"/>
        </w:rPr>
        <w:t>A working group of Welsh-medium Head teachers, SENCOs and specialist staff has been established to review current ALN provision</w:t>
      </w:r>
      <w:r w:rsidR="00C91A18">
        <w:rPr>
          <w:rFonts w:ascii="Arial" w:hAnsi="Arial" w:cs="Arial"/>
        </w:rPr>
        <w:t xml:space="preserve"> and will include consideration of </w:t>
      </w:r>
      <w:r w:rsidRPr="00E07FAB">
        <w:rPr>
          <w:rFonts w:ascii="Arial" w:hAnsi="Arial" w:cs="Arial"/>
        </w:rPr>
        <w:t>pupil data</w:t>
      </w:r>
      <w:r w:rsidR="00C91A18">
        <w:rPr>
          <w:rFonts w:ascii="Arial" w:hAnsi="Arial" w:cs="Arial"/>
        </w:rPr>
        <w:t>.</w:t>
      </w:r>
      <w:r w:rsidRPr="00E07FAB">
        <w:rPr>
          <w:rFonts w:ascii="Arial" w:hAnsi="Arial" w:cs="Arial"/>
        </w:rPr>
        <w:t xml:space="preserve"> </w:t>
      </w:r>
      <w:r w:rsidR="00C91A18">
        <w:rPr>
          <w:rFonts w:ascii="Arial" w:hAnsi="Arial" w:cs="Arial"/>
        </w:rPr>
        <w:t>This process is being implemented with a view to agreeing appropriate levels of provision for children with ALN in the Welsh-medium sector going forward</w:t>
      </w:r>
      <w:r w:rsidRPr="00E07FAB">
        <w:rPr>
          <w:rFonts w:ascii="Arial" w:hAnsi="Arial" w:cs="Arial"/>
        </w:rPr>
        <w:t>.  A</w:t>
      </w:r>
      <w:r w:rsidR="00BD0B4C">
        <w:rPr>
          <w:rFonts w:ascii="Arial" w:hAnsi="Arial" w:cs="Arial"/>
        </w:rPr>
        <w:t>s part of this a</w:t>
      </w:r>
      <w:r w:rsidRPr="00E07FAB">
        <w:rPr>
          <w:rFonts w:ascii="Arial" w:hAnsi="Arial" w:cs="Arial"/>
        </w:rPr>
        <w:t xml:space="preserve"> needs mapping exercise is being carried out which will inform plans for future specialist provision, for BESD and ASD. A</w:t>
      </w:r>
      <w:r w:rsidR="00BD0B4C">
        <w:rPr>
          <w:rFonts w:ascii="Arial" w:hAnsi="Arial" w:cs="Arial"/>
        </w:rPr>
        <w:t xml:space="preserve">ppropriate ways to implement agreed levels of provision </w:t>
      </w:r>
      <w:r w:rsidRPr="00E07FAB">
        <w:rPr>
          <w:rFonts w:ascii="Arial" w:hAnsi="Arial" w:cs="Arial"/>
        </w:rPr>
        <w:t xml:space="preserve">will be developed out of this working group, with input from stakeholders. </w:t>
      </w:r>
    </w:p>
    <w:p w:rsidR="002576D7" w:rsidRDefault="002576D7">
      <w:pPr>
        <w:rPr>
          <w:rFonts w:ascii="Arial" w:hAnsi="Arial" w:cs="Arial"/>
          <w:b/>
          <w:sz w:val="24"/>
          <w:szCs w:val="24"/>
          <w:u w:val="single"/>
        </w:rPr>
      </w:pPr>
      <w:r>
        <w:rPr>
          <w:rFonts w:ascii="Arial" w:hAnsi="Arial" w:cs="Arial"/>
          <w:b/>
          <w:sz w:val="24"/>
          <w:szCs w:val="24"/>
          <w:u w:val="single"/>
        </w:rPr>
        <w:br w:type="page"/>
      </w:r>
    </w:p>
    <w:p w:rsidR="0087176A" w:rsidRPr="00FA7083" w:rsidRDefault="0087176A" w:rsidP="0087176A">
      <w:pPr>
        <w:jc w:val="center"/>
        <w:rPr>
          <w:rFonts w:ascii="Arial" w:hAnsi="Arial" w:cs="Arial"/>
          <w:b/>
          <w:sz w:val="24"/>
          <w:szCs w:val="24"/>
          <w:u w:val="single"/>
        </w:rPr>
      </w:pPr>
      <w:r w:rsidRPr="00FA7083">
        <w:rPr>
          <w:rFonts w:ascii="Arial" w:hAnsi="Arial" w:cs="Arial"/>
          <w:b/>
          <w:sz w:val="24"/>
          <w:szCs w:val="24"/>
          <w:u w:val="single"/>
        </w:rPr>
        <w:t>Outcome 7:</w:t>
      </w:r>
    </w:p>
    <w:p w:rsidR="0087176A" w:rsidRDefault="0087176A" w:rsidP="0087176A">
      <w:pPr>
        <w:jc w:val="center"/>
        <w:rPr>
          <w:rFonts w:ascii="Arial" w:hAnsi="Arial" w:cs="Arial"/>
          <w:b/>
          <w:sz w:val="24"/>
          <w:szCs w:val="24"/>
          <w:u w:val="single"/>
        </w:rPr>
      </w:pPr>
      <w:r w:rsidRPr="00FA7083">
        <w:rPr>
          <w:rFonts w:ascii="Arial" w:hAnsi="Arial" w:cs="Arial"/>
          <w:b/>
          <w:sz w:val="24"/>
          <w:szCs w:val="24"/>
          <w:u w:val="single"/>
        </w:rPr>
        <w:t>Workforce planning and</w:t>
      </w:r>
      <w:r>
        <w:rPr>
          <w:rFonts w:ascii="Arial" w:hAnsi="Arial" w:cs="Arial"/>
          <w:b/>
          <w:sz w:val="24"/>
          <w:szCs w:val="24"/>
          <w:u w:val="single"/>
        </w:rPr>
        <w:t xml:space="preserve"> </w:t>
      </w:r>
      <w:r w:rsidRPr="00FA7083">
        <w:rPr>
          <w:rFonts w:ascii="Arial" w:hAnsi="Arial" w:cs="Arial"/>
          <w:b/>
          <w:sz w:val="24"/>
          <w:szCs w:val="24"/>
          <w:u w:val="single"/>
        </w:rPr>
        <w:t>cont</w:t>
      </w:r>
      <w:r>
        <w:rPr>
          <w:rFonts w:ascii="Arial" w:hAnsi="Arial" w:cs="Arial"/>
          <w:b/>
          <w:sz w:val="24"/>
          <w:szCs w:val="24"/>
          <w:u w:val="single"/>
        </w:rPr>
        <w:t>inuing professional development</w:t>
      </w:r>
    </w:p>
    <w:p w:rsidR="0087176A" w:rsidRDefault="0087176A" w:rsidP="0087176A">
      <w:pPr>
        <w:jc w:val="both"/>
        <w:rPr>
          <w:rFonts w:ascii="Arial" w:hAnsi="Arial" w:cs="Arial"/>
        </w:rPr>
      </w:pPr>
      <w:r w:rsidRPr="0086714A">
        <w:rPr>
          <w:rFonts w:ascii="Arial" w:hAnsi="Arial" w:cs="Arial"/>
        </w:rPr>
        <w:t xml:space="preserve">The </w:t>
      </w:r>
      <w:r>
        <w:rPr>
          <w:rFonts w:ascii="Arial" w:hAnsi="Arial" w:cs="Arial"/>
        </w:rPr>
        <w:t xml:space="preserve">seventh </w:t>
      </w:r>
      <w:r w:rsidRPr="0086714A">
        <w:rPr>
          <w:rFonts w:ascii="Arial" w:hAnsi="Arial" w:cs="Arial"/>
        </w:rPr>
        <w:t>strategic out</w:t>
      </w:r>
      <w:r>
        <w:rPr>
          <w:rFonts w:ascii="Arial" w:hAnsi="Arial" w:cs="Arial"/>
        </w:rPr>
        <w:t>come of the WESP focuses on three areas:</w:t>
      </w:r>
    </w:p>
    <w:p w:rsidR="0087176A" w:rsidRPr="00770925" w:rsidRDefault="0087176A" w:rsidP="0087176A">
      <w:pPr>
        <w:pStyle w:val="ParagraffRhestr"/>
        <w:numPr>
          <w:ilvl w:val="0"/>
          <w:numId w:val="40"/>
        </w:numPr>
        <w:jc w:val="both"/>
        <w:rPr>
          <w:rFonts w:ascii="Arial" w:hAnsi="Arial" w:cs="Arial"/>
        </w:rPr>
      </w:pPr>
      <w:r>
        <w:rPr>
          <w:rFonts w:ascii="Arial" w:hAnsi="Arial" w:cs="Arial"/>
        </w:rPr>
        <w:t xml:space="preserve">Development of </w:t>
      </w:r>
      <w:r w:rsidRPr="00770925">
        <w:rPr>
          <w:rFonts w:ascii="Arial" w:hAnsi="Arial" w:cs="Arial"/>
        </w:rPr>
        <w:t xml:space="preserve">Welsh language skills and </w:t>
      </w:r>
      <w:r>
        <w:rPr>
          <w:rFonts w:ascii="Arial" w:hAnsi="Arial" w:cs="Arial"/>
        </w:rPr>
        <w:t xml:space="preserve">the </w:t>
      </w:r>
      <w:r w:rsidRPr="00770925">
        <w:rPr>
          <w:rFonts w:ascii="Arial" w:hAnsi="Arial" w:cs="Arial"/>
        </w:rPr>
        <w:t xml:space="preserve">ability to teach through the medium of Welsh of the teaching workforce. </w:t>
      </w:r>
    </w:p>
    <w:p w:rsidR="0087176A" w:rsidRPr="00770925" w:rsidRDefault="0087176A" w:rsidP="0087176A">
      <w:pPr>
        <w:pStyle w:val="ParagraffRhestr"/>
        <w:numPr>
          <w:ilvl w:val="0"/>
          <w:numId w:val="40"/>
        </w:numPr>
        <w:jc w:val="both"/>
        <w:rPr>
          <w:rFonts w:ascii="Arial" w:hAnsi="Arial" w:cs="Arial"/>
        </w:rPr>
      </w:pPr>
      <w:r w:rsidRPr="00770925">
        <w:rPr>
          <w:rFonts w:ascii="Arial" w:hAnsi="Arial" w:cs="Arial"/>
        </w:rPr>
        <w:t>The identification and development of future school leaders of Welsh medium schools.</w:t>
      </w:r>
    </w:p>
    <w:p w:rsidR="0087176A" w:rsidRPr="00770925" w:rsidRDefault="0087176A" w:rsidP="0087176A">
      <w:pPr>
        <w:pStyle w:val="ParagraffRhestr"/>
        <w:numPr>
          <w:ilvl w:val="0"/>
          <w:numId w:val="40"/>
        </w:numPr>
        <w:jc w:val="both"/>
        <w:rPr>
          <w:rFonts w:ascii="Arial" w:hAnsi="Arial" w:cs="Arial"/>
        </w:rPr>
      </w:pPr>
      <w:r w:rsidRPr="00770925">
        <w:rPr>
          <w:rFonts w:ascii="Arial" w:hAnsi="Arial" w:cs="Arial"/>
        </w:rPr>
        <w:t>The further development of school to school support through hub and pioneer school structures</w:t>
      </w:r>
    </w:p>
    <w:p w:rsidR="0087176A" w:rsidRDefault="0087176A" w:rsidP="0087176A">
      <w:pPr>
        <w:jc w:val="both"/>
        <w:rPr>
          <w:rFonts w:ascii="Arial" w:hAnsi="Arial" w:cs="Arial"/>
          <w:color w:val="000000" w:themeColor="text1"/>
        </w:rPr>
      </w:pPr>
      <w:r w:rsidRPr="00E04663">
        <w:rPr>
          <w:rFonts w:ascii="Arial" w:hAnsi="Arial" w:cs="Arial"/>
          <w:color w:val="000000" w:themeColor="text1"/>
        </w:rPr>
        <w:t>The Central South Consortium (CSC) will</w:t>
      </w:r>
      <w:r>
        <w:rPr>
          <w:rFonts w:ascii="Arial" w:hAnsi="Arial" w:cs="Arial"/>
          <w:color w:val="000000" w:themeColor="text1"/>
        </w:rPr>
        <w:t xml:space="preserve"> play an instrumental</w:t>
      </w:r>
      <w:r w:rsidRPr="00E04663">
        <w:rPr>
          <w:rFonts w:ascii="Arial" w:hAnsi="Arial" w:cs="Arial"/>
          <w:color w:val="000000" w:themeColor="text1"/>
        </w:rPr>
        <w:t xml:space="preserve"> role in the</w:t>
      </w:r>
      <w:r>
        <w:rPr>
          <w:rFonts w:ascii="Arial" w:hAnsi="Arial" w:cs="Arial"/>
          <w:color w:val="000000" w:themeColor="text1"/>
        </w:rPr>
        <w:t xml:space="preserve"> </w:t>
      </w:r>
      <w:r w:rsidRPr="00E04663">
        <w:rPr>
          <w:rFonts w:ascii="Arial" w:hAnsi="Arial" w:cs="Arial"/>
          <w:color w:val="000000" w:themeColor="text1"/>
        </w:rPr>
        <w:t xml:space="preserve">delivery of </w:t>
      </w:r>
      <w:r>
        <w:rPr>
          <w:rFonts w:ascii="Arial" w:hAnsi="Arial" w:cs="Arial"/>
          <w:color w:val="000000" w:themeColor="text1"/>
        </w:rPr>
        <w:t>W</w:t>
      </w:r>
      <w:r w:rsidRPr="00E04663">
        <w:rPr>
          <w:rFonts w:ascii="Arial" w:hAnsi="Arial" w:cs="Arial"/>
          <w:color w:val="000000" w:themeColor="text1"/>
        </w:rPr>
        <w:t>elsh language skill audits and the planning and delivery of workforce planning and continuing professional develo</w:t>
      </w:r>
      <w:r>
        <w:rPr>
          <w:rFonts w:ascii="Arial" w:hAnsi="Arial" w:cs="Arial"/>
          <w:color w:val="000000" w:themeColor="text1"/>
        </w:rPr>
        <w:t>pment i</w:t>
      </w:r>
      <w:r w:rsidRPr="00E04663">
        <w:rPr>
          <w:rFonts w:ascii="Arial" w:hAnsi="Arial" w:cs="Arial"/>
          <w:color w:val="000000" w:themeColor="text1"/>
        </w:rPr>
        <w:t xml:space="preserve">n the </w:t>
      </w:r>
      <w:r>
        <w:rPr>
          <w:rFonts w:ascii="Arial" w:hAnsi="Arial" w:cs="Arial"/>
          <w:color w:val="000000" w:themeColor="text1"/>
        </w:rPr>
        <w:t>Welsh-medium</w:t>
      </w:r>
      <w:r w:rsidRPr="00E04663">
        <w:rPr>
          <w:rFonts w:ascii="Arial" w:hAnsi="Arial" w:cs="Arial"/>
          <w:color w:val="000000" w:themeColor="text1"/>
        </w:rPr>
        <w:t xml:space="preserve"> sector.  </w:t>
      </w:r>
    </w:p>
    <w:p w:rsidR="006045D5" w:rsidRDefault="006045D5" w:rsidP="0087176A">
      <w:pPr>
        <w:pStyle w:val="DimBylchau"/>
        <w:rPr>
          <w:rFonts w:ascii="Arial" w:hAnsi="Arial" w:cs="Arial"/>
          <w:b/>
        </w:rPr>
      </w:pPr>
    </w:p>
    <w:p w:rsidR="0087176A" w:rsidRPr="006045D5" w:rsidRDefault="00B10CF4" w:rsidP="0087176A">
      <w:pPr>
        <w:pStyle w:val="DimBylchau"/>
        <w:rPr>
          <w:rFonts w:ascii="Arial" w:hAnsi="Arial" w:cs="Arial"/>
          <w:u w:val="single"/>
        </w:rPr>
      </w:pPr>
      <w:r w:rsidRPr="006045D5">
        <w:rPr>
          <w:rFonts w:ascii="Arial" w:hAnsi="Arial" w:cs="Arial"/>
          <w:b/>
          <w:u w:val="single"/>
        </w:rPr>
        <w:t>Actions to address Outcome</w:t>
      </w:r>
      <w:r w:rsidRPr="006045D5" w:rsidDel="00B10CF4">
        <w:rPr>
          <w:rFonts w:ascii="Arial" w:hAnsi="Arial" w:cs="Arial"/>
          <w:u w:val="single"/>
        </w:rPr>
        <w:t xml:space="preserve"> </w:t>
      </w:r>
      <w:r w:rsidR="0087176A" w:rsidRPr="006045D5">
        <w:rPr>
          <w:rFonts w:ascii="Arial" w:hAnsi="Arial" w:cs="Arial"/>
          <w:b/>
          <w:u w:val="single"/>
        </w:rPr>
        <w:t>7</w:t>
      </w:r>
    </w:p>
    <w:p w:rsidR="0087176A" w:rsidRDefault="0087176A" w:rsidP="0087176A">
      <w:pPr>
        <w:pStyle w:val="DimBylchau"/>
        <w:rPr>
          <w:rFonts w:ascii="Arial" w:hAnsi="Arial" w:cs="Arial"/>
        </w:rPr>
      </w:pPr>
    </w:p>
    <w:p w:rsidR="0087176A" w:rsidRDefault="0087176A" w:rsidP="0087176A">
      <w:pPr>
        <w:pStyle w:val="ParagraffRhestr"/>
        <w:numPr>
          <w:ilvl w:val="0"/>
          <w:numId w:val="12"/>
        </w:numPr>
        <w:jc w:val="both"/>
        <w:rPr>
          <w:rFonts w:ascii="Arial" w:hAnsi="Arial" w:cs="Arial"/>
        </w:rPr>
      </w:pPr>
      <w:r>
        <w:rPr>
          <w:rFonts w:ascii="Arial" w:hAnsi="Arial" w:cs="Arial"/>
          <w:b/>
        </w:rPr>
        <w:t>Develop the teaching workforce</w:t>
      </w:r>
      <w:r w:rsidRPr="00A86CBE">
        <w:rPr>
          <w:rFonts w:ascii="Arial" w:hAnsi="Arial" w:cs="Arial"/>
        </w:rPr>
        <w:t xml:space="preserve"> - The number of teachers/level of skill required to implement the new curriculum for Welsh effectively </w:t>
      </w:r>
      <w:r>
        <w:rPr>
          <w:rFonts w:ascii="Arial" w:hAnsi="Arial" w:cs="Arial"/>
        </w:rPr>
        <w:t>is not yet clear. However, the C</w:t>
      </w:r>
      <w:r w:rsidRPr="00A86CBE">
        <w:rPr>
          <w:rFonts w:ascii="Arial" w:hAnsi="Arial" w:cs="Arial"/>
        </w:rPr>
        <w:t xml:space="preserve">onsortium will use workforce data to continue to design professional learning programmes which reflect regional workforce needs. The Consortium is also working closely with Initial Teacher Training and Education (ITET) providers to develop jointly-delivered (by schools and </w:t>
      </w:r>
      <w:r>
        <w:rPr>
          <w:rFonts w:ascii="Arial" w:hAnsi="Arial" w:cs="Arial"/>
        </w:rPr>
        <w:t>Higher Education Institutions</w:t>
      </w:r>
      <w:r w:rsidRPr="00A86CBE">
        <w:rPr>
          <w:rFonts w:ascii="Arial" w:hAnsi="Arial" w:cs="Arial"/>
        </w:rPr>
        <w:t xml:space="preserve">) programmes for newly qualified teachers. These are being designed to reflect the requirements of the new curriculum and will include the development of a suitably qualified workforce to deliver the Welsh continuum. </w:t>
      </w:r>
    </w:p>
    <w:p w:rsidR="0087176A" w:rsidRDefault="0087176A" w:rsidP="0087176A">
      <w:pPr>
        <w:pStyle w:val="ParagraffRhestr"/>
        <w:jc w:val="both"/>
        <w:rPr>
          <w:rFonts w:ascii="Arial" w:hAnsi="Arial" w:cs="Arial"/>
          <w:b/>
        </w:rPr>
      </w:pPr>
    </w:p>
    <w:p w:rsidR="0087176A" w:rsidRDefault="0087176A" w:rsidP="0087176A">
      <w:pPr>
        <w:pStyle w:val="ParagraffRhestr"/>
        <w:jc w:val="both"/>
        <w:rPr>
          <w:rFonts w:ascii="Arial" w:hAnsi="Arial" w:cs="Arial"/>
        </w:rPr>
      </w:pPr>
      <w:r w:rsidRPr="00A86CBE">
        <w:rPr>
          <w:rFonts w:ascii="Arial" w:hAnsi="Arial" w:cs="Arial"/>
        </w:rPr>
        <w:t xml:space="preserve">In the shorter term, recruitment to particular teaching posts in </w:t>
      </w:r>
      <w:r>
        <w:rPr>
          <w:rFonts w:ascii="Arial" w:hAnsi="Arial" w:cs="Arial"/>
        </w:rPr>
        <w:t>Welsh-medium</w:t>
      </w:r>
      <w:r w:rsidRPr="00A86CBE">
        <w:rPr>
          <w:rFonts w:ascii="Arial" w:hAnsi="Arial" w:cs="Arial"/>
        </w:rPr>
        <w:t xml:space="preserve"> schools remains a challenge. Mathematics, Sciences and English are particularly challenging. This is being addressed by ‘hub’ provision which offers training for non-specialists to enable them to teach subjects other than their main specialism effectively. The number of teaching assistants/level of language skills required to implement the new curriculum for Welsh effectively is not yet clear. However, the consortium will use workforce data to continue to design professional learning programmes which reflect regional workforce needs. School governing bodies and Head teachers work with officers in the Education and HR departments in the LA in order to comply with the Council’s Welsh Language Scheme and recruitment policy when advertising posts for practitioners to support teaching through the medium of Welsh. </w:t>
      </w:r>
    </w:p>
    <w:p w:rsidR="0087176A" w:rsidRDefault="0087176A" w:rsidP="0087176A">
      <w:pPr>
        <w:pStyle w:val="ParagraffRhestr"/>
        <w:jc w:val="both"/>
        <w:rPr>
          <w:rFonts w:ascii="Arial" w:hAnsi="Arial" w:cs="Arial"/>
        </w:rPr>
      </w:pPr>
    </w:p>
    <w:p w:rsidR="0087176A" w:rsidRDefault="0087176A" w:rsidP="0087176A">
      <w:pPr>
        <w:pStyle w:val="ParagraffRhestr"/>
        <w:jc w:val="both"/>
        <w:rPr>
          <w:rFonts w:ascii="Arial" w:hAnsi="Arial" w:cs="Arial"/>
        </w:rPr>
      </w:pPr>
      <w:r w:rsidRPr="00A86CBE">
        <w:rPr>
          <w:rFonts w:ascii="Arial" w:hAnsi="Arial" w:cs="Arial"/>
        </w:rPr>
        <w:t>The L</w:t>
      </w:r>
      <w:r>
        <w:rPr>
          <w:rFonts w:ascii="Arial" w:hAnsi="Arial" w:cs="Arial"/>
        </w:rPr>
        <w:t xml:space="preserve">ocal </w:t>
      </w:r>
      <w:r w:rsidRPr="00A86CBE">
        <w:rPr>
          <w:rFonts w:ascii="Arial" w:hAnsi="Arial" w:cs="Arial"/>
        </w:rPr>
        <w:t>A</w:t>
      </w:r>
      <w:r>
        <w:rPr>
          <w:rFonts w:ascii="Arial" w:hAnsi="Arial" w:cs="Arial"/>
        </w:rPr>
        <w:t>uthority and CSC will work with schools in order develop the workforce:</w:t>
      </w:r>
    </w:p>
    <w:p w:rsidR="0087176A" w:rsidRDefault="0087176A" w:rsidP="0087176A">
      <w:pPr>
        <w:pStyle w:val="ParagraffRhestr"/>
        <w:jc w:val="both"/>
        <w:rPr>
          <w:rFonts w:ascii="Arial" w:hAnsi="Arial" w:cs="Arial"/>
        </w:rPr>
      </w:pPr>
    </w:p>
    <w:p w:rsidR="0087176A" w:rsidRPr="00E04663" w:rsidRDefault="0087176A" w:rsidP="0087176A">
      <w:pPr>
        <w:pStyle w:val="ParagraffRhestr"/>
        <w:numPr>
          <w:ilvl w:val="0"/>
          <w:numId w:val="31"/>
        </w:numPr>
        <w:jc w:val="both"/>
        <w:rPr>
          <w:rFonts w:ascii="Arial" w:hAnsi="Arial" w:cs="Arial"/>
          <w:color w:val="000000" w:themeColor="text1"/>
        </w:rPr>
      </w:pPr>
      <w:r w:rsidRPr="00E04663">
        <w:rPr>
          <w:rFonts w:ascii="Arial" w:hAnsi="Arial" w:cs="Arial"/>
          <w:color w:val="000000" w:themeColor="text1"/>
        </w:rPr>
        <w:t>Head teachers to ensure that there are sufficient numbers of practitioners to deliver Welsh-medium education.</w:t>
      </w:r>
    </w:p>
    <w:p w:rsidR="0087176A" w:rsidRPr="00E04663" w:rsidRDefault="0087176A" w:rsidP="0087176A">
      <w:pPr>
        <w:pStyle w:val="ParagraffRhestr"/>
        <w:numPr>
          <w:ilvl w:val="0"/>
          <w:numId w:val="31"/>
        </w:numPr>
        <w:autoSpaceDE w:val="0"/>
        <w:autoSpaceDN w:val="0"/>
        <w:adjustRightInd w:val="0"/>
        <w:spacing w:after="0" w:line="240" w:lineRule="auto"/>
        <w:jc w:val="both"/>
        <w:rPr>
          <w:rFonts w:ascii="Arial" w:hAnsi="Arial" w:cs="Arial"/>
          <w:color w:val="000000" w:themeColor="text1"/>
        </w:rPr>
      </w:pPr>
      <w:r w:rsidRPr="00E04663">
        <w:rPr>
          <w:rFonts w:ascii="Arial" w:hAnsi="Arial" w:cs="Arial"/>
          <w:color w:val="000000" w:themeColor="text1"/>
        </w:rPr>
        <w:t xml:space="preserve">Governing bodies to ensure that they comply with the Council’s Welsh language scheme and recruitment policy when advertising for practitioners to support teaching through the medium of Welsh. </w:t>
      </w:r>
    </w:p>
    <w:p w:rsidR="0087176A" w:rsidRPr="00E04663" w:rsidRDefault="0087176A" w:rsidP="0087176A">
      <w:pPr>
        <w:pStyle w:val="ParagraffRhestr"/>
        <w:numPr>
          <w:ilvl w:val="0"/>
          <w:numId w:val="31"/>
        </w:numPr>
        <w:autoSpaceDE w:val="0"/>
        <w:autoSpaceDN w:val="0"/>
        <w:adjustRightInd w:val="0"/>
        <w:spacing w:after="0" w:line="240" w:lineRule="auto"/>
        <w:jc w:val="both"/>
        <w:rPr>
          <w:rFonts w:ascii="Arial" w:hAnsi="Arial" w:cs="Arial"/>
          <w:color w:val="000000" w:themeColor="text1"/>
        </w:rPr>
      </w:pPr>
      <w:r w:rsidRPr="00E04663">
        <w:rPr>
          <w:rFonts w:ascii="Arial" w:hAnsi="Arial" w:cs="Arial"/>
          <w:color w:val="000000" w:themeColor="text1"/>
        </w:rPr>
        <w:t xml:space="preserve">Central South Consortium to promote middle level leadership programmes throughout the </w:t>
      </w:r>
      <w:r>
        <w:rPr>
          <w:rFonts w:ascii="Arial" w:hAnsi="Arial" w:cs="Arial"/>
          <w:color w:val="000000" w:themeColor="text1"/>
        </w:rPr>
        <w:t>Welsh-medium</w:t>
      </w:r>
      <w:r w:rsidRPr="00E04663">
        <w:rPr>
          <w:rFonts w:ascii="Arial" w:hAnsi="Arial" w:cs="Arial"/>
          <w:color w:val="000000" w:themeColor="text1"/>
        </w:rPr>
        <w:t xml:space="preserve"> sector. </w:t>
      </w:r>
    </w:p>
    <w:p w:rsidR="0087176A" w:rsidRPr="00E04663" w:rsidRDefault="0087176A" w:rsidP="0087176A">
      <w:pPr>
        <w:pStyle w:val="ParagraffRhestr"/>
        <w:numPr>
          <w:ilvl w:val="0"/>
          <w:numId w:val="31"/>
        </w:numPr>
        <w:autoSpaceDE w:val="0"/>
        <w:autoSpaceDN w:val="0"/>
        <w:adjustRightInd w:val="0"/>
        <w:spacing w:after="0" w:line="240" w:lineRule="auto"/>
        <w:jc w:val="both"/>
        <w:rPr>
          <w:rFonts w:ascii="Arial" w:hAnsi="Arial" w:cs="Arial"/>
          <w:color w:val="000000" w:themeColor="text1"/>
        </w:rPr>
      </w:pPr>
      <w:r w:rsidRPr="00E04663">
        <w:rPr>
          <w:rFonts w:ascii="Arial" w:hAnsi="Arial" w:cs="Arial"/>
          <w:color w:val="000000" w:themeColor="text1"/>
        </w:rPr>
        <w:t xml:space="preserve">Central South Consortium to promote the aspiring leader programmes with middle level leaders and Deputy Head teachers in Welsh-medium schools. </w:t>
      </w:r>
    </w:p>
    <w:p w:rsidR="0087176A" w:rsidRPr="00E04663" w:rsidRDefault="0087176A" w:rsidP="0087176A">
      <w:pPr>
        <w:pStyle w:val="ParagraffRhestr"/>
        <w:numPr>
          <w:ilvl w:val="0"/>
          <w:numId w:val="31"/>
        </w:numPr>
        <w:autoSpaceDE w:val="0"/>
        <w:autoSpaceDN w:val="0"/>
        <w:adjustRightInd w:val="0"/>
        <w:spacing w:after="0" w:line="240" w:lineRule="auto"/>
        <w:jc w:val="both"/>
        <w:rPr>
          <w:rFonts w:ascii="Arial" w:hAnsi="Arial" w:cs="Arial"/>
          <w:color w:val="000000" w:themeColor="text1"/>
        </w:rPr>
      </w:pPr>
      <w:r w:rsidRPr="00E04663">
        <w:rPr>
          <w:rFonts w:ascii="Arial" w:hAnsi="Arial" w:cs="Arial"/>
          <w:color w:val="000000" w:themeColor="text1"/>
        </w:rPr>
        <w:t xml:space="preserve">Cardiff schools to ensure capacity is built within to up skill potential future leaders. </w:t>
      </w:r>
    </w:p>
    <w:p w:rsidR="0087176A" w:rsidRPr="00E04663" w:rsidRDefault="0087176A" w:rsidP="0087176A">
      <w:pPr>
        <w:pStyle w:val="ParagraffRhestr"/>
        <w:numPr>
          <w:ilvl w:val="0"/>
          <w:numId w:val="31"/>
        </w:numPr>
        <w:autoSpaceDE w:val="0"/>
        <w:autoSpaceDN w:val="0"/>
        <w:adjustRightInd w:val="0"/>
        <w:spacing w:after="0" w:line="240" w:lineRule="auto"/>
        <w:jc w:val="both"/>
        <w:rPr>
          <w:rFonts w:ascii="Arial" w:hAnsi="Arial" w:cs="Arial"/>
          <w:color w:val="000000" w:themeColor="text1"/>
        </w:rPr>
      </w:pPr>
      <w:r w:rsidRPr="00E04663">
        <w:rPr>
          <w:rFonts w:ascii="Arial" w:hAnsi="Arial" w:cs="Arial"/>
          <w:color w:val="000000" w:themeColor="text1"/>
        </w:rPr>
        <w:t xml:space="preserve">Schools to ensure that all newly appointed teaching assistants are skilled linguistic practitioners. </w:t>
      </w:r>
    </w:p>
    <w:p w:rsidR="0087176A" w:rsidRPr="00E04663" w:rsidRDefault="0087176A" w:rsidP="0087176A">
      <w:pPr>
        <w:pStyle w:val="ParagraffRhestr"/>
        <w:numPr>
          <w:ilvl w:val="0"/>
          <w:numId w:val="31"/>
        </w:numPr>
        <w:autoSpaceDE w:val="0"/>
        <w:autoSpaceDN w:val="0"/>
        <w:adjustRightInd w:val="0"/>
        <w:spacing w:after="0" w:line="240" w:lineRule="auto"/>
        <w:jc w:val="both"/>
        <w:rPr>
          <w:rFonts w:ascii="Arial" w:hAnsi="Arial" w:cs="Arial"/>
          <w:color w:val="000000" w:themeColor="text1"/>
        </w:rPr>
      </w:pPr>
      <w:r w:rsidRPr="00E04663">
        <w:rPr>
          <w:rFonts w:ascii="Arial" w:hAnsi="Arial" w:cs="Arial"/>
          <w:color w:val="000000" w:themeColor="text1"/>
        </w:rPr>
        <w:t xml:space="preserve">Schools to support training opportunities to develop the linguistic skills of classroom assistants. </w:t>
      </w:r>
    </w:p>
    <w:p w:rsidR="0087176A" w:rsidRDefault="0087176A" w:rsidP="0087176A">
      <w:pPr>
        <w:pStyle w:val="ParagraffRhestr"/>
        <w:numPr>
          <w:ilvl w:val="0"/>
          <w:numId w:val="31"/>
        </w:numPr>
        <w:autoSpaceDE w:val="0"/>
        <w:autoSpaceDN w:val="0"/>
        <w:adjustRightInd w:val="0"/>
        <w:spacing w:after="0" w:line="240" w:lineRule="auto"/>
        <w:jc w:val="both"/>
        <w:rPr>
          <w:rFonts w:ascii="Arial" w:hAnsi="Arial" w:cs="Arial"/>
          <w:color w:val="000000" w:themeColor="text1"/>
        </w:rPr>
      </w:pPr>
      <w:r w:rsidRPr="00E04663">
        <w:rPr>
          <w:rFonts w:ascii="Arial" w:hAnsi="Arial" w:cs="Arial"/>
          <w:color w:val="000000" w:themeColor="text1"/>
        </w:rPr>
        <w:t xml:space="preserve">Central South Consortium to analyse workforce development needs in </w:t>
      </w:r>
    </w:p>
    <w:p w:rsidR="0087176A" w:rsidRPr="00E04663" w:rsidRDefault="0087176A" w:rsidP="0087176A">
      <w:pPr>
        <w:pStyle w:val="ParagraffRhestr"/>
        <w:autoSpaceDE w:val="0"/>
        <w:autoSpaceDN w:val="0"/>
        <w:adjustRightInd w:val="0"/>
        <w:spacing w:after="0" w:line="240" w:lineRule="auto"/>
        <w:ind w:left="1800"/>
        <w:jc w:val="both"/>
        <w:rPr>
          <w:rFonts w:ascii="Arial" w:hAnsi="Arial" w:cs="Arial"/>
          <w:color w:val="000000" w:themeColor="text1"/>
        </w:rPr>
      </w:pPr>
      <w:r w:rsidRPr="00E04663">
        <w:rPr>
          <w:rFonts w:ascii="Arial" w:hAnsi="Arial" w:cs="Arial"/>
          <w:color w:val="000000" w:themeColor="text1"/>
        </w:rPr>
        <w:t xml:space="preserve">order to plan future leadership and teaching development programmes. </w:t>
      </w:r>
    </w:p>
    <w:p w:rsidR="0087176A" w:rsidRDefault="0087176A" w:rsidP="0087176A">
      <w:pPr>
        <w:pStyle w:val="ParagraffRhestr"/>
        <w:rPr>
          <w:rFonts w:ascii="Arial" w:hAnsi="Arial" w:cs="Arial"/>
        </w:rPr>
      </w:pPr>
    </w:p>
    <w:p w:rsidR="0087176A" w:rsidRPr="000B2F09" w:rsidRDefault="0087176A" w:rsidP="0087176A">
      <w:pPr>
        <w:pStyle w:val="ParagraffRhestr"/>
        <w:rPr>
          <w:rFonts w:ascii="Arial" w:hAnsi="Arial" w:cs="Arial"/>
        </w:rPr>
      </w:pPr>
    </w:p>
    <w:p w:rsidR="0087176A" w:rsidRDefault="0087176A" w:rsidP="0087176A">
      <w:pPr>
        <w:pStyle w:val="ParagraffRhestr"/>
        <w:numPr>
          <w:ilvl w:val="0"/>
          <w:numId w:val="12"/>
        </w:numPr>
        <w:jc w:val="both"/>
        <w:rPr>
          <w:rFonts w:ascii="Arial" w:hAnsi="Arial" w:cs="Arial"/>
        </w:rPr>
      </w:pPr>
      <w:r>
        <w:rPr>
          <w:rFonts w:ascii="Arial" w:hAnsi="Arial" w:cs="Arial"/>
          <w:b/>
        </w:rPr>
        <w:t>Ensure</w:t>
      </w:r>
      <w:r w:rsidRPr="000B2F09">
        <w:rPr>
          <w:rFonts w:ascii="Arial" w:hAnsi="Arial" w:cs="Arial"/>
          <w:b/>
        </w:rPr>
        <w:t xml:space="preserve"> Effective Welsh-medium Leadership</w:t>
      </w:r>
      <w:r w:rsidRPr="000B2F09">
        <w:rPr>
          <w:rFonts w:ascii="Arial" w:hAnsi="Arial" w:cs="Arial"/>
        </w:rPr>
        <w:t xml:space="preserve"> - Recruitment to headship in </w:t>
      </w:r>
      <w:r>
        <w:rPr>
          <w:rFonts w:ascii="Arial" w:hAnsi="Arial" w:cs="Arial"/>
        </w:rPr>
        <w:t>Welsh-medium</w:t>
      </w:r>
      <w:r w:rsidRPr="000B2F09">
        <w:rPr>
          <w:rFonts w:ascii="Arial" w:hAnsi="Arial" w:cs="Arial"/>
        </w:rPr>
        <w:t xml:space="preserve"> schools is challenging. Identifying, developing and supporting school leaders is also </w:t>
      </w:r>
      <w:r>
        <w:rPr>
          <w:rFonts w:ascii="Arial" w:hAnsi="Arial" w:cs="Arial"/>
        </w:rPr>
        <w:t xml:space="preserve">a </w:t>
      </w:r>
      <w:r w:rsidRPr="000B2F09">
        <w:rPr>
          <w:rFonts w:ascii="Arial" w:hAnsi="Arial" w:cs="Arial"/>
        </w:rPr>
        <w:t xml:space="preserve">strategic priority for the region more broadly. The support, development and recruitment strategy includes increasing the number of training programmes for school leaders in the </w:t>
      </w:r>
      <w:r>
        <w:rPr>
          <w:rFonts w:ascii="Arial" w:hAnsi="Arial" w:cs="Arial"/>
        </w:rPr>
        <w:t>Welsh-medium</w:t>
      </w:r>
      <w:r w:rsidRPr="000B2F09">
        <w:rPr>
          <w:rFonts w:ascii="Arial" w:hAnsi="Arial" w:cs="Arial"/>
        </w:rPr>
        <w:t xml:space="preserve"> sector. It has also offered to make the programmes available to other regions. These include: </w:t>
      </w:r>
    </w:p>
    <w:p w:rsidR="0087176A" w:rsidRPr="000B2F09" w:rsidRDefault="0087176A" w:rsidP="0087176A">
      <w:pPr>
        <w:pStyle w:val="ParagraffRhestr"/>
        <w:jc w:val="both"/>
        <w:rPr>
          <w:rFonts w:ascii="Arial" w:hAnsi="Arial" w:cs="Arial"/>
        </w:rPr>
      </w:pPr>
    </w:p>
    <w:p w:rsidR="0087176A" w:rsidRPr="000B2F09" w:rsidRDefault="0087176A" w:rsidP="0087176A">
      <w:pPr>
        <w:pStyle w:val="ParagraffRhestr"/>
        <w:numPr>
          <w:ilvl w:val="0"/>
          <w:numId w:val="10"/>
        </w:numPr>
        <w:spacing w:after="0" w:line="240" w:lineRule="auto"/>
        <w:jc w:val="both"/>
        <w:rPr>
          <w:rFonts w:ascii="Arial" w:hAnsi="Arial" w:cs="Arial"/>
        </w:rPr>
      </w:pPr>
      <w:r w:rsidRPr="000B2F09">
        <w:rPr>
          <w:rFonts w:ascii="Arial" w:hAnsi="Arial" w:cs="Arial"/>
        </w:rPr>
        <w:t xml:space="preserve">An accredited ‘New to Headship’ programme to be delivered through the medium of Welsh during the 2016/17 academic year; </w:t>
      </w:r>
    </w:p>
    <w:p w:rsidR="0087176A" w:rsidRPr="000B2F09" w:rsidRDefault="0087176A" w:rsidP="0087176A">
      <w:pPr>
        <w:pStyle w:val="ParagraffRhestr"/>
        <w:numPr>
          <w:ilvl w:val="0"/>
          <w:numId w:val="10"/>
        </w:numPr>
        <w:spacing w:after="0" w:line="240" w:lineRule="auto"/>
        <w:jc w:val="both"/>
        <w:rPr>
          <w:rFonts w:ascii="Arial" w:hAnsi="Arial" w:cs="Arial"/>
        </w:rPr>
      </w:pPr>
      <w:r w:rsidRPr="000B2F09">
        <w:rPr>
          <w:rFonts w:ascii="Arial" w:hAnsi="Arial" w:cs="Arial"/>
        </w:rPr>
        <w:t>The ‘Headship Now’ programme (for middle leaders looking to pursue a career as head teachers) is currently being piloted.</w:t>
      </w:r>
    </w:p>
    <w:p w:rsidR="0087176A" w:rsidRDefault="0087176A" w:rsidP="0087176A">
      <w:pPr>
        <w:pStyle w:val="ParagraffRhestr"/>
        <w:numPr>
          <w:ilvl w:val="0"/>
          <w:numId w:val="10"/>
        </w:numPr>
        <w:spacing w:after="0" w:line="240" w:lineRule="auto"/>
        <w:jc w:val="both"/>
        <w:rPr>
          <w:rFonts w:ascii="Arial" w:hAnsi="Arial" w:cs="Arial"/>
        </w:rPr>
      </w:pPr>
      <w:r w:rsidRPr="000B2F09">
        <w:rPr>
          <w:rFonts w:ascii="Arial" w:hAnsi="Arial" w:cs="Arial"/>
        </w:rPr>
        <w:t xml:space="preserve">The </w:t>
      </w:r>
      <w:r>
        <w:rPr>
          <w:rFonts w:ascii="Arial" w:hAnsi="Arial" w:cs="Arial"/>
        </w:rPr>
        <w:t>Welsh-medium</w:t>
      </w:r>
      <w:r w:rsidRPr="000B2F09">
        <w:rPr>
          <w:rFonts w:ascii="Arial" w:hAnsi="Arial" w:cs="Arial"/>
        </w:rPr>
        <w:t xml:space="preserve"> secondary ‘hub’ schools will deliver a ‘middle leadership’ programme during this academic year.</w:t>
      </w:r>
    </w:p>
    <w:p w:rsidR="0087176A" w:rsidRPr="00565539" w:rsidRDefault="0087176A" w:rsidP="0087176A">
      <w:pPr>
        <w:pStyle w:val="ParagraffRhestr"/>
        <w:spacing w:after="0" w:line="240" w:lineRule="auto"/>
        <w:ind w:left="1440"/>
        <w:jc w:val="both"/>
        <w:rPr>
          <w:rFonts w:ascii="Arial" w:hAnsi="Arial" w:cs="Arial"/>
        </w:rPr>
      </w:pPr>
    </w:p>
    <w:p w:rsidR="0087176A" w:rsidRPr="00565539" w:rsidRDefault="0087176A" w:rsidP="0087176A">
      <w:pPr>
        <w:ind w:left="360" w:firstLine="360"/>
        <w:rPr>
          <w:rFonts w:ascii="Arial" w:hAnsi="Arial" w:cs="Arial"/>
          <w:b/>
        </w:rPr>
      </w:pPr>
      <w:r w:rsidRPr="00565539">
        <w:rPr>
          <w:rFonts w:ascii="Arial" w:hAnsi="Arial" w:cs="Arial"/>
          <w:b/>
        </w:rPr>
        <w:t>Other initiatives include: -</w:t>
      </w:r>
    </w:p>
    <w:p w:rsidR="0087176A" w:rsidRDefault="0087176A" w:rsidP="0087176A">
      <w:pPr>
        <w:pStyle w:val="ParagraffRhestr"/>
        <w:numPr>
          <w:ilvl w:val="0"/>
          <w:numId w:val="11"/>
        </w:numPr>
        <w:spacing w:after="0" w:line="240" w:lineRule="auto"/>
        <w:ind w:left="1417" w:hanging="283"/>
        <w:jc w:val="both"/>
        <w:rPr>
          <w:rFonts w:ascii="Arial" w:hAnsi="Arial" w:cs="Arial"/>
        </w:rPr>
      </w:pPr>
      <w:r w:rsidRPr="000B2F09">
        <w:rPr>
          <w:rFonts w:ascii="Arial" w:hAnsi="Arial" w:cs="Arial"/>
        </w:rPr>
        <w:t>A Senior Leader in Education (SLE) is currently being recruited to develop and support leadership in schools facing challenge</w:t>
      </w:r>
      <w:r>
        <w:rPr>
          <w:rFonts w:ascii="Arial" w:hAnsi="Arial" w:cs="Arial"/>
        </w:rPr>
        <w:t>.</w:t>
      </w:r>
    </w:p>
    <w:p w:rsidR="0087176A" w:rsidRDefault="0087176A" w:rsidP="0087176A">
      <w:pPr>
        <w:pStyle w:val="ParagraffRhestr"/>
        <w:numPr>
          <w:ilvl w:val="0"/>
          <w:numId w:val="11"/>
        </w:numPr>
        <w:spacing w:after="0" w:line="240" w:lineRule="auto"/>
        <w:ind w:left="1417" w:hanging="283"/>
        <w:jc w:val="both"/>
        <w:rPr>
          <w:rFonts w:ascii="Arial" w:hAnsi="Arial" w:cs="Arial"/>
        </w:rPr>
      </w:pPr>
      <w:r w:rsidRPr="005E4629">
        <w:rPr>
          <w:rFonts w:ascii="Arial" w:hAnsi="Arial" w:cs="Arial"/>
        </w:rPr>
        <w:t xml:space="preserve">The </w:t>
      </w:r>
      <w:r>
        <w:rPr>
          <w:rFonts w:ascii="Arial" w:hAnsi="Arial" w:cs="Arial"/>
        </w:rPr>
        <w:t>Welsh-medium</w:t>
      </w:r>
      <w:r w:rsidRPr="005E4629">
        <w:rPr>
          <w:rFonts w:ascii="Arial" w:hAnsi="Arial" w:cs="Arial"/>
        </w:rPr>
        <w:t xml:space="preserve"> primary schools are being funded to work in a School Improvement Group (SIG) on leadership: developing middle leaders, sharing good practice, identifying future leaders</w:t>
      </w:r>
      <w:r>
        <w:rPr>
          <w:rFonts w:ascii="Arial" w:hAnsi="Arial" w:cs="Arial"/>
        </w:rPr>
        <w:t>.</w:t>
      </w:r>
    </w:p>
    <w:p w:rsidR="0087176A" w:rsidRDefault="0087176A" w:rsidP="0087176A">
      <w:pPr>
        <w:pStyle w:val="ParagraffRhestr"/>
        <w:numPr>
          <w:ilvl w:val="0"/>
          <w:numId w:val="11"/>
        </w:numPr>
        <w:spacing w:after="0" w:line="240" w:lineRule="auto"/>
        <w:ind w:left="1417" w:hanging="283"/>
        <w:jc w:val="both"/>
        <w:rPr>
          <w:rFonts w:ascii="Arial" w:hAnsi="Arial" w:cs="Arial"/>
        </w:rPr>
      </w:pPr>
      <w:r w:rsidRPr="005E4629">
        <w:rPr>
          <w:rFonts w:ascii="Arial" w:hAnsi="Arial" w:cs="Arial"/>
        </w:rPr>
        <w:t>A recruitment campaign aimed at attracting leaders to work as head teachers in Wales, including current head teachers who are Welsh speaking practitioners currently working elsewhere.</w:t>
      </w:r>
    </w:p>
    <w:p w:rsidR="0087176A" w:rsidRPr="005E4629" w:rsidRDefault="0087176A" w:rsidP="0087176A">
      <w:pPr>
        <w:pStyle w:val="ParagraffRhestr"/>
        <w:numPr>
          <w:ilvl w:val="0"/>
          <w:numId w:val="11"/>
        </w:numPr>
        <w:spacing w:after="0" w:line="240" w:lineRule="auto"/>
        <w:ind w:left="1417" w:hanging="283"/>
        <w:jc w:val="both"/>
        <w:rPr>
          <w:rFonts w:ascii="Arial" w:hAnsi="Arial" w:cs="Arial"/>
        </w:rPr>
      </w:pPr>
      <w:r w:rsidRPr="005E4629">
        <w:rPr>
          <w:rFonts w:ascii="Arial" w:hAnsi="Arial" w:cs="Arial"/>
        </w:rPr>
        <w:t>The consortium is rolling out a support programme for schools who wish to federate. This is open to all schools. The schools selected for the support programme will be required to demonstrate that federating will:</w:t>
      </w:r>
    </w:p>
    <w:p w:rsidR="0087176A" w:rsidRPr="00565539" w:rsidRDefault="0087176A" w:rsidP="0087176A">
      <w:pPr>
        <w:pStyle w:val="ParagraffRhestr"/>
        <w:numPr>
          <w:ilvl w:val="1"/>
          <w:numId w:val="11"/>
        </w:numPr>
        <w:spacing w:after="0" w:line="240" w:lineRule="auto"/>
        <w:jc w:val="both"/>
        <w:rPr>
          <w:rFonts w:ascii="Arial" w:hAnsi="Arial" w:cs="Arial"/>
        </w:rPr>
      </w:pPr>
      <w:r w:rsidRPr="00565539">
        <w:rPr>
          <w:rFonts w:ascii="Arial" w:hAnsi="Arial" w:cs="Arial"/>
        </w:rPr>
        <w:t>Impact positively on learners</w:t>
      </w:r>
    </w:p>
    <w:p w:rsidR="0087176A" w:rsidRPr="00565539" w:rsidRDefault="0087176A" w:rsidP="0087176A">
      <w:pPr>
        <w:pStyle w:val="ParagraffRhestr"/>
        <w:numPr>
          <w:ilvl w:val="1"/>
          <w:numId w:val="11"/>
        </w:numPr>
        <w:spacing w:after="0" w:line="240" w:lineRule="auto"/>
        <w:jc w:val="both"/>
        <w:rPr>
          <w:rFonts w:ascii="Arial" w:hAnsi="Arial" w:cs="Arial"/>
        </w:rPr>
      </w:pPr>
      <w:r w:rsidRPr="00565539">
        <w:rPr>
          <w:rFonts w:ascii="Arial" w:hAnsi="Arial" w:cs="Arial"/>
        </w:rPr>
        <w:t>Increase leadership capacity in the schools</w:t>
      </w:r>
    </w:p>
    <w:p w:rsidR="0087176A" w:rsidRDefault="0087176A" w:rsidP="0087176A">
      <w:pPr>
        <w:jc w:val="both"/>
        <w:rPr>
          <w:rFonts w:ascii="Arial" w:hAnsi="Arial" w:cs="Arial"/>
        </w:rPr>
      </w:pPr>
    </w:p>
    <w:p w:rsidR="0087176A" w:rsidRPr="00565539" w:rsidRDefault="0087176A" w:rsidP="0087176A">
      <w:pPr>
        <w:ind w:left="720"/>
        <w:jc w:val="both"/>
        <w:rPr>
          <w:rFonts w:ascii="Arial" w:hAnsi="Arial" w:cs="Arial"/>
          <w:i/>
          <w:sz w:val="20"/>
          <w:szCs w:val="20"/>
        </w:rPr>
      </w:pPr>
      <w:r w:rsidRPr="00565539">
        <w:rPr>
          <w:rFonts w:ascii="Arial" w:hAnsi="Arial" w:cs="Arial"/>
          <w:i/>
          <w:sz w:val="20"/>
          <w:szCs w:val="20"/>
        </w:rPr>
        <w:t xml:space="preserve">Note: Evaluating the impact on practitioners and learners of the programmes, hubs and SIG activity are part of the consortium’s ongoing research programme undertaken in conjunction with Cardiff University. </w:t>
      </w:r>
    </w:p>
    <w:p w:rsidR="0087176A" w:rsidRPr="00565539" w:rsidRDefault="0087176A" w:rsidP="0087176A">
      <w:pPr>
        <w:pStyle w:val="ParagraffRhestr"/>
        <w:numPr>
          <w:ilvl w:val="0"/>
          <w:numId w:val="12"/>
        </w:numPr>
        <w:jc w:val="both"/>
        <w:rPr>
          <w:rFonts w:ascii="Arial" w:hAnsi="Arial" w:cs="Arial"/>
          <w:b/>
        </w:rPr>
      </w:pPr>
      <w:r>
        <w:rPr>
          <w:rFonts w:ascii="Arial" w:hAnsi="Arial" w:cs="Arial"/>
          <w:b/>
        </w:rPr>
        <w:t xml:space="preserve">Develop </w:t>
      </w:r>
      <w:r w:rsidRPr="004A040C">
        <w:rPr>
          <w:rFonts w:ascii="Arial" w:hAnsi="Arial" w:cs="Arial"/>
          <w:b/>
        </w:rPr>
        <w:t>Hub / Pioneer work </w:t>
      </w:r>
      <w:r>
        <w:rPr>
          <w:rFonts w:ascii="Arial" w:hAnsi="Arial" w:cs="Arial"/>
          <w:b/>
        </w:rPr>
        <w:t xml:space="preserve">- </w:t>
      </w:r>
      <w:r w:rsidRPr="00565539">
        <w:rPr>
          <w:rFonts w:ascii="Arial" w:hAnsi="Arial" w:cs="Arial"/>
        </w:rPr>
        <w:t>Schools are moving increasingly to a model where they identify their support needs and commission that support from effective providers within the sector.  Welsh-medium secondary schools in Cardiff (Ysgol Glantaf, Ysgol Bro Edern and Ysgol Plasmawr) are providing curriculum and professional learning programmes for schools acro</w:t>
      </w:r>
      <w:r>
        <w:rPr>
          <w:rFonts w:ascii="Arial" w:hAnsi="Arial" w:cs="Arial"/>
        </w:rPr>
        <w:t xml:space="preserve">ss the region. This is part of the </w:t>
      </w:r>
      <w:r w:rsidRPr="00565539">
        <w:rPr>
          <w:rFonts w:ascii="Arial" w:hAnsi="Arial" w:cs="Arial"/>
        </w:rPr>
        <w:t xml:space="preserve">‘hub’ model where the schools analyse their development needs and source/offer the required support based on an evaluation of best practice. </w:t>
      </w:r>
    </w:p>
    <w:p w:rsidR="0087176A" w:rsidRDefault="0087176A" w:rsidP="0087176A">
      <w:pPr>
        <w:pStyle w:val="ParagraffRhestr"/>
        <w:jc w:val="both"/>
        <w:rPr>
          <w:rFonts w:ascii="Arial" w:hAnsi="Arial" w:cs="Arial"/>
          <w:b/>
        </w:rPr>
      </w:pPr>
    </w:p>
    <w:p w:rsidR="0087176A" w:rsidRPr="00565539" w:rsidRDefault="0087176A" w:rsidP="0087176A">
      <w:pPr>
        <w:pStyle w:val="ParagraffRhestr"/>
        <w:jc w:val="both"/>
        <w:rPr>
          <w:rFonts w:ascii="Arial" w:hAnsi="Arial" w:cs="Arial"/>
          <w:b/>
        </w:rPr>
      </w:pPr>
      <w:r w:rsidRPr="00565539">
        <w:rPr>
          <w:rFonts w:ascii="Arial" w:hAnsi="Arial" w:cs="Arial"/>
        </w:rPr>
        <w:t>Welsh-medium primary schools across the region have also formed a federation to which they all belong. The federation, supported by CSC will increasingly drive the region’s support offer by identifying the sector’s support needs. Welsh-medium primary schools in Cardiff are very active in school improvement group work specifically designed to respond to sector need. The work on school leadership development, for example, is led by Ysgol Treganna.</w:t>
      </w:r>
    </w:p>
    <w:p w:rsidR="0087176A" w:rsidRPr="004A040C" w:rsidRDefault="0087176A" w:rsidP="0087176A">
      <w:pPr>
        <w:autoSpaceDE w:val="0"/>
        <w:autoSpaceDN w:val="0"/>
        <w:adjustRightInd w:val="0"/>
        <w:spacing w:after="0" w:line="240" w:lineRule="auto"/>
        <w:ind w:left="720"/>
        <w:jc w:val="both"/>
        <w:rPr>
          <w:rFonts w:ascii="Arial" w:hAnsi="Arial" w:cs="Arial"/>
        </w:rPr>
      </w:pPr>
      <w:r w:rsidRPr="004A040C">
        <w:rPr>
          <w:rFonts w:ascii="Arial" w:hAnsi="Arial" w:cs="Arial"/>
        </w:rPr>
        <w:t xml:space="preserve">The Consortium has </w:t>
      </w:r>
      <w:r>
        <w:rPr>
          <w:rFonts w:ascii="Arial" w:hAnsi="Arial" w:cs="Arial"/>
        </w:rPr>
        <w:t>four</w:t>
      </w:r>
      <w:r w:rsidRPr="004A040C">
        <w:rPr>
          <w:rFonts w:ascii="Arial" w:hAnsi="Arial" w:cs="Arial"/>
        </w:rPr>
        <w:t xml:space="preserve"> Challenge Advisors that are aligned to Welsh-medium schools to ensure schools are equipped to drive and sustain improvements in raising standards and providing high quality educational provision.</w:t>
      </w:r>
    </w:p>
    <w:p w:rsidR="0087176A" w:rsidRPr="004A040C" w:rsidRDefault="0087176A" w:rsidP="0087176A">
      <w:pPr>
        <w:autoSpaceDE w:val="0"/>
        <w:autoSpaceDN w:val="0"/>
        <w:adjustRightInd w:val="0"/>
        <w:spacing w:after="0" w:line="240" w:lineRule="auto"/>
        <w:ind w:left="720"/>
        <w:jc w:val="both"/>
        <w:rPr>
          <w:rFonts w:ascii="Arial" w:hAnsi="Arial" w:cs="Arial"/>
        </w:rPr>
      </w:pPr>
    </w:p>
    <w:p w:rsidR="0087176A" w:rsidRPr="004A040C" w:rsidRDefault="0087176A" w:rsidP="0087176A">
      <w:pPr>
        <w:autoSpaceDE w:val="0"/>
        <w:autoSpaceDN w:val="0"/>
        <w:adjustRightInd w:val="0"/>
        <w:spacing w:after="0" w:line="240" w:lineRule="auto"/>
        <w:ind w:left="720"/>
        <w:jc w:val="both"/>
        <w:rPr>
          <w:rFonts w:ascii="Arial" w:hAnsi="Arial" w:cs="Arial"/>
          <w:color w:val="000000"/>
        </w:rPr>
      </w:pPr>
      <w:r w:rsidRPr="004A040C">
        <w:rPr>
          <w:rFonts w:ascii="Arial" w:hAnsi="Arial" w:cs="Arial"/>
        </w:rPr>
        <w:t xml:space="preserve">The Welsh Secondary Hub at Cardiff High has prepared a series of programmes for Welsh second language practitioners. They are also offering free bespoke support for schools, which are in the red or amber categories. </w:t>
      </w:r>
      <w:r w:rsidRPr="004A040C">
        <w:rPr>
          <w:rFonts w:ascii="Arial" w:hAnsi="Arial" w:cs="Arial"/>
          <w:color w:val="000000"/>
        </w:rPr>
        <w:t xml:space="preserve"> Improving staff language skills, particularly in English-medium schools in Cardiff will be vital in implementing the Successful Futures vision. English-medium primary schools have access to a wide and diverse programme of CPD through the </w:t>
      </w:r>
      <w:r w:rsidRPr="00565539">
        <w:rPr>
          <w:rFonts w:ascii="Arial" w:hAnsi="Arial" w:cs="Arial"/>
          <w:color w:val="000000" w:themeColor="text1"/>
        </w:rPr>
        <w:t>EAS</w:t>
      </w:r>
      <w:r w:rsidRPr="002B01D0">
        <w:rPr>
          <w:rFonts w:ascii="Arial" w:hAnsi="Arial" w:cs="Arial"/>
          <w:color w:val="FF0000"/>
        </w:rPr>
        <w:t xml:space="preserve"> </w:t>
      </w:r>
      <w:r w:rsidRPr="004A040C">
        <w:rPr>
          <w:rFonts w:ascii="Arial" w:hAnsi="Arial" w:cs="Arial"/>
          <w:color w:val="000000"/>
        </w:rPr>
        <w:t xml:space="preserve">programme of language and methodology training. </w:t>
      </w:r>
    </w:p>
    <w:p w:rsidR="0087176A" w:rsidRDefault="0087176A" w:rsidP="0087176A">
      <w:pPr>
        <w:spacing w:after="0" w:line="240" w:lineRule="auto"/>
        <w:ind w:firstLine="720"/>
        <w:jc w:val="both"/>
        <w:rPr>
          <w:rFonts w:ascii="Arial" w:hAnsi="Arial" w:cs="Arial"/>
        </w:rPr>
      </w:pPr>
    </w:p>
    <w:p w:rsidR="0087176A" w:rsidRDefault="0087176A" w:rsidP="0087176A">
      <w:pPr>
        <w:spacing w:after="0" w:line="240" w:lineRule="auto"/>
        <w:ind w:firstLine="720"/>
        <w:jc w:val="both"/>
        <w:rPr>
          <w:rFonts w:ascii="Arial" w:hAnsi="Arial" w:cs="Arial"/>
        </w:rPr>
      </w:pPr>
      <w:r w:rsidRPr="00A7288E">
        <w:rPr>
          <w:rFonts w:ascii="Arial" w:hAnsi="Arial" w:cs="Arial"/>
        </w:rPr>
        <w:t>The consortium will also:</w:t>
      </w:r>
    </w:p>
    <w:p w:rsidR="0087176A" w:rsidRPr="00A7288E" w:rsidRDefault="0087176A" w:rsidP="0087176A">
      <w:pPr>
        <w:spacing w:after="0" w:line="240" w:lineRule="auto"/>
        <w:ind w:firstLine="720"/>
        <w:jc w:val="both"/>
        <w:rPr>
          <w:rFonts w:ascii="Arial" w:hAnsi="Arial" w:cs="Arial"/>
        </w:rPr>
      </w:pPr>
    </w:p>
    <w:p w:rsidR="0087176A" w:rsidRPr="00A7288E" w:rsidRDefault="0087176A" w:rsidP="0087176A">
      <w:pPr>
        <w:pStyle w:val="ParagraffRhestr"/>
        <w:numPr>
          <w:ilvl w:val="1"/>
          <w:numId w:val="9"/>
        </w:numPr>
        <w:spacing w:after="0" w:line="240" w:lineRule="auto"/>
        <w:jc w:val="both"/>
        <w:rPr>
          <w:rFonts w:ascii="Arial" w:hAnsi="Arial" w:cs="Arial"/>
        </w:rPr>
      </w:pPr>
      <w:r w:rsidRPr="00A7288E">
        <w:rPr>
          <w:rFonts w:ascii="Arial" w:hAnsi="Arial" w:cs="Arial"/>
        </w:rPr>
        <w:t>Contin</w:t>
      </w:r>
      <w:r>
        <w:rPr>
          <w:rFonts w:ascii="Arial" w:hAnsi="Arial" w:cs="Arial"/>
        </w:rPr>
        <w:t>ue to support networks of Welsh-</w:t>
      </w:r>
      <w:r w:rsidRPr="00A7288E">
        <w:rPr>
          <w:rFonts w:ascii="Arial" w:hAnsi="Arial" w:cs="Arial"/>
        </w:rPr>
        <w:t>medium schools to share and develop good practice</w:t>
      </w:r>
      <w:r>
        <w:rPr>
          <w:rFonts w:ascii="Arial" w:hAnsi="Arial" w:cs="Arial"/>
        </w:rPr>
        <w:t>.</w:t>
      </w:r>
    </w:p>
    <w:p w:rsidR="0087176A" w:rsidRPr="00A7288E" w:rsidRDefault="0087176A" w:rsidP="0087176A">
      <w:pPr>
        <w:pStyle w:val="ParagraffRhestr"/>
        <w:numPr>
          <w:ilvl w:val="1"/>
          <w:numId w:val="9"/>
        </w:numPr>
        <w:spacing w:after="0" w:line="240" w:lineRule="auto"/>
        <w:jc w:val="both"/>
        <w:rPr>
          <w:rFonts w:ascii="Arial" w:hAnsi="Arial" w:cs="Arial"/>
        </w:rPr>
      </w:pPr>
      <w:r>
        <w:rPr>
          <w:rFonts w:ascii="Arial" w:hAnsi="Arial" w:cs="Arial"/>
        </w:rPr>
        <w:t>Work</w:t>
      </w:r>
      <w:r w:rsidRPr="00A7288E">
        <w:rPr>
          <w:rFonts w:ascii="Arial" w:hAnsi="Arial" w:cs="Arial"/>
        </w:rPr>
        <w:t xml:space="preserve"> with the hub/pioneer network to develop the Welsh continuum and ensure that the consortium’s professional learning programme is designed to respond to workforce development needs in relation to the new curriculum. </w:t>
      </w:r>
    </w:p>
    <w:p w:rsidR="0087176A" w:rsidRDefault="0087176A" w:rsidP="0087176A">
      <w:pPr>
        <w:pStyle w:val="ParagraffRhestr"/>
        <w:jc w:val="both"/>
        <w:rPr>
          <w:rFonts w:ascii="Arial" w:hAnsi="Arial" w:cs="Arial"/>
        </w:rPr>
      </w:pPr>
    </w:p>
    <w:p w:rsidR="0087176A" w:rsidRDefault="0087176A" w:rsidP="0087176A">
      <w:pPr>
        <w:pStyle w:val="ParagraffRhestr"/>
        <w:jc w:val="both"/>
        <w:rPr>
          <w:rFonts w:ascii="Arial" w:hAnsi="Arial" w:cs="Arial"/>
        </w:rPr>
      </w:pPr>
      <w:r w:rsidRPr="00A7288E">
        <w:rPr>
          <w:rFonts w:ascii="Arial" w:hAnsi="Arial" w:cs="Arial"/>
        </w:rPr>
        <w:t xml:space="preserve">The </w:t>
      </w:r>
      <w:r>
        <w:rPr>
          <w:rFonts w:ascii="Arial" w:hAnsi="Arial" w:cs="Arial"/>
        </w:rPr>
        <w:t xml:space="preserve">Central South Consortium has appointed a Welsh standards and policy officer </w:t>
      </w:r>
      <w:r w:rsidRPr="00A7288E">
        <w:rPr>
          <w:rFonts w:ascii="Arial" w:hAnsi="Arial" w:cs="Arial"/>
        </w:rPr>
        <w:t>to support the Welsh Language Charter and Supporting Young People’s Practices project.</w:t>
      </w:r>
    </w:p>
    <w:p w:rsidR="0087176A" w:rsidRDefault="0087176A" w:rsidP="0087176A">
      <w:pPr>
        <w:rPr>
          <w:rFonts w:ascii="Arial" w:hAnsi="Arial" w:cs="Arial"/>
        </w:rPr>
      </w:pPr>
    </w:p>
    <w:p w:rsidR="0087176A" w:rsidRDefault="0087176A" w:rsidP="0087176A">
      <w:pPr>
        <w:rPr>
          <w:rFonts w:ascii="Arial" w:hAnsi="Arial" w:cs="Arial"/>
        </w:rPr>
      </w:pPr>
    </w:p>
    <w:p w:rsidR="0087176A" w:rsidRDefault="0087176A" w:rsidP="0087176A">
      <w:pPr>
        <w:rPr>
          <w:rFonts w:ascii="Arial" w:hAnsi="Arial" w:cs="Arial"/>
        </w:rPr>
      </w:pPr>
    </w:p>
    <w:p w:rsidR="0087176A" w:rsidRDefault="0087176A" w:rsidP="0087176A"/>
    <w:p w:rsidR="00367F22" w:rsidRDefault="00367F22">
      <w:pPr>
        <w:rPr>
          <w:rFonts w:ascii="Arial" w:hAnsi="Arial" w:cs="Arial"/>
        </w:rPr>
      </w:pPr>
    </w:p>
    <w:p w:rsidR="00367F22" w:rsidRDefault="00367F22">
      <w:pPr>
        <w:rPr>
          <w:rFonts w:ascii="Arial" w:hAnsi="Arial" w:cs="Arial"/>
        </w:rPr>
      </w:pPr>
    </w:p>
    <w:p w:rsidR="00367F22" w:rsidRDefault="00367F22">
      <w:pPr>
        <w:rPr>
          <w:rFonts w:ascii="Arial" w:hAnsi="Arial" w:cs="Arial"/>
        </w:rPr>
      </w:pPr>
    </w:p>
    <w:p w:rsidR="00367F22" w:rsidRDefault="00367F22">
      <w:pPr>
        <w:rPr>
          <w:rFonts w:ascii="Arial" w:hAnsi="Arial" w:cs="Arial"/>
        </w:rPr>
      </w:pPr>
    </w:p>
    <w:p w:rsidR="00367F22" w:rsidRDefault="00367F22">
      <w:pPr>
        <w:rPr>
          <w:rFonts w:ascii="Arial" w:hAnsi="Arial" w:cs="Arial"/>
        </w:rPr>
      </w:pPr>
    </w:p>
    <w:p w:rsidR="00367F22" w:rsidRDefault="00367F22">
      <w:pPr>
        <w:rPr>
          <w:rFonts w:ascii="Arial" w:hAnsi="Arial" w:cs="Arial"/>
        </w:rPr>
      </w:pPr>
    </w:p>
    <w:p w:rsidR="00367F22" w:rsidRDefault="00367F22">
      <w:pPr>
        <w:rPr>
          <w:rFonts w:ascii="Arial" w:hAnsi="Arial" w:cs="Arial"/>
        </w:rPr>
      </w:pPr>
    </w:p>
    <w:p w:rsidR="00367F22" w:rsidRDefault="00367F22">
      <w:pPr>
        <w:rPr>
          <w:rFonts w:ascii="Arial" w:hAnsi="Arial" w:cs="Arial"/>
        </w:rPr>
      </w:pPr>
    </w:p>
    <w:p w:rsidR="00367F22" w:rsidRDefault="00367F22">
      <w:pPr>
        <w:rPr>
          <w:rFonts w:ascii="Arial" w:hAnsi="Arial" w:cs="Arial"/>
        </w:rPr>
      </w:pPr>
    </w:p>
    <w:p w:rsidR="00367F22" w:rsidRDefault="00367F22">
      <w:pPr>
        <w:rPr>
          <w:rFonts w:ascii="Arial" w:hAnsi="Arial" w:cs="Arial"/>
        </w:rPr>
      </w:pPr>
    </w:p>
    <w:p w:rsidR="00367F22" w:rsidRDefault="00367F22">
      <w:pPr>
        <w:rPr>
          <w:rFonts w:ascii="Arial" w:hAnsi="Arial" w:cs="Arial"/>
        </w:rPr>
      </w:pPr>
    </w:p>
    <w:p w:rsidR="00367F22" w:rsidRDefault="00367F22">
      <w:pPr>
        <w:rPr>
          <w:rFonts w:ascii="Arial" w:hAnsi="Arial" w:cs="Arial"/>
        </w:rPr>
      </w:pPr>
    </w:p>
    <w:p w:rsidR="00367F22" w:rsidRDefault="00367F22">
      <w:pPr>
        <w:rPr>
          <w:rFonts w:ascii="Arial" w:hAnsi="Arial" w:cs="Arial"/>
        </w:rPr>
      </w:pPr>
    </w:p>
    <w:p w:rsidR="00EF0BD3" w:rsidRPr="00565539" w:rsidRDefault="00DB31E1" w:rsidP="00A449F6">
      <w:pPr>
        <w:rPr>
          <w:rFonts w:ascii="Arial" w:hAnsi="Arial" w:cs="Arial"/>
          <w:b/>
          <w:sz w:val="24"/>
          <w:szCs w:val="24"/>
          <w:u w:val="single"/>
        </w:rPr>
      </w:pPr>
      <w:r>
        <w:rPr>
          <w:rFonts w:ascii="Arial" w:hAnsi="Arial" w:cs="Arial"/>
          <w:b/>
        </w:rPr>
        <w:t>3</w:t>
      </w:r>
      <w:r w:rsidR="00373898" w:rsidRPr="00373898">
        <w:rPr>
          <w:rFonts w:ascii="Arial" w:hAnsi="Arial" w:cs="Arial"/>
          <w:b/>
        </w:rPr>
        <w:t>.0</w:t>
      </w:r>
      <w:r w:rsidR="00373898" w:rsidRPr="00373898">
        <w:rPr>
          <w:rFonts w:ascii="Arial" w:hAnsi="Arial" w:cs="Arial"/>
          <w:b/>
        </w:rPr>
        <w:tab/>
      </w:r>
      <w:r w:rsidR="00992C2A">
        <w:rPr>
          <w:rFonts w:ascii="Arial" w:hAnsi="Arial" w:cs="Arial"/>
          <w:b/>
          <w:u w:val="single"/>
        </w:rPr>
        <w:t>Moving Forward</w:t>
      </w:r>
    </w:p>
    <w:p w:rsidR="00DC11CA" w:rsidRPr="00D64C50" w:rsidRDefault="00093E17" w:rsidP="00EF6947">
      <w:pPr>
        <w:pStyle w:val="DimBylchau"/>
        <w:ind w:left="567"/>
        <w:jc w:val="both"/>
        <w:rPr>
          <w:rFonts w:ascii="Arial" w:hAnsi="Arial" w:cs="Arial"/>
        </w:rPr>
      </w:pPr>
      <w:r w:rsidRPr="00D64C50">
        <w:rPr>
          <w:rFonts w:ascii="Arial" w:hAnsi="Arial" w:cs="Arial"/>
        </w:rPr>
        <w:t xml:space="preserve">Cardiff’s Welsh in Education Strategic Plan covers a three-year period commencing April 2017 – March 2020. </w:t>
      </w:r>
      <w:r w:rsidR="00565539" w:rsidRPr="00D64C50">
        <w:rPr>
          <w:rFonts w:ascii="Arial" w:hAnsi="Arial" w:cs="Arial"/>
        </w:rPr>
        <w:t xml:space="preserve"> </w:t>
      </w:r>
      <w:r w:rsidR="00DC11CA" w:rsidRPr="00D64C50">
        <w:rPr>
          <w:rFonts w:ascii="Arial" w:hAnsi="Arial" w:cs="Arial"/>
        </w:rPr>
        <w:t xml:space="preserve">The Council recognise that </w:t>
      </w:r>
      <w:r w:rsidR="001C268A" w:rsidRPr="00D64C50">
        <w:rPr>
          <w:rFonts w:ascii="Arial" w:hAnsi="Arial" w:cs="Arial"/>
        </w:rPr>
        <w:t>the education system is a key element in ensuring that children are able to develop their Welsh skills, and for creating new</w:t>
      </w:r>
      <w:r w:rsidR="00992C2A" w:rsidRPr="00D64C50">
        <w:rPr>
          <w:rFonts w:ascii="Arial" w:hAnsi="Arial" w:cs="Arial"/>
        </w:rPr>
        <w:t xml:space="preserve"> Welsh</w:t>
      </w:r>
      <w:r w:rsidR="001C268A" w:rsidRPr="00D64C50">
        <w:rPr>
          <w:rFonts w:ascii="Arial" w:hAnsi="Arial" w:cs="Arial"/>
        </w:rPr>
        <w:t xml:space="preserve"> speakers. </w:t>
      </w:r>
      <w:r w:rsidR="00DC11CA" w:rsidRPr="00D64C50">
        <w:rPr>
          <w:rFonts w:ascii="Arial" w:hAnsi="Arial" w:cs="Arial"/>
        </w:rPr>
        <w:t xml:space="preserve"> </w:t>
      </w:r>
    </w:p>
    <w:p w:rsidR="00F841A1" w:rsidRPr="00D64C50" w:rsidRDefault="00F841A1" w:rsidP="00EF6947">
      <w:pPr>
        <w:pStyle w:val="DimBylchau"/>
        <w:ind w:left="567"/>
        <w:jc w:val="both"/>
        <w:rPr>
          <w:rFonts w:ascii="Arial" w:hAnsi="Arial" w:cs="Arial"/>
        </w:rPr>
      </w:pPr>
    </w:p>
    <w:p w:rsidR="00F841A1" w:rsidRPr="00D64C50" w:rsidRDefault="00F841A1" w:rsidP="00EF6947">
      <w:pPr>
        <w:pStyle w:val="DimBylchau"/>
        <w:ind w:left="567"/>
        <w:jc w:val="both"/>
        <w:rPr>
          <w:rFonts w:ascii="Arial" w:hAnsi="Arial" w:cs="Arial"/>
        </w:rPr>
      </w:pPr>
      <w:r w:rsidRPr="00D64C50">
        <w:rPr>
          <w:rFonts w:ascii="Arial" w:hAnsi="Arial" w:cs="Arial"/>
        </w:rPr>
        <w:t xml:space="preserve">Cardiff, as the capital city of Wales has a key role in ensuring that Welsh continues to be a vibrant, living language and that bilingualism is celebrated throughout the education of our children and young people in our dynamic city. </w:t>
      </w:r>
    </w:p>
    <w:p w:rsidR="00F841A1" w:rsidRPr="00D64C50" w:rsidRDefault="00F841A1" w:rsidP="00EF6947">
      <w:pPr>
        <w:pStyle w:val="DimBylchau"/>
        <w:ind w:left="567"/>
        <w:jc w:val="both"/>
        <w:rPr>
          <w:rFonts w:ascii="Arial" w:hAnsi="Arial" w:cs="Arial"/>
        </w:rPr>
      </w:pPr>
    </w:p>
    <w:p w:rsidR="009A69A8" w:rsidRPr="00D64C50" w:rsidRDefault="00F841A1" w:rsidP="00EF6947">
      <w:pPr>
        <w:pStyle w:val="DimBylchau"/>
        <w:ind w:left="567"/>
        <w:jc w:val="both"/>
        <w:rPr>
          <w:rFonts w:ascii="Arial" w:hAnsi="Arial" w:cs="Arial"/>
        </w:rPr>
      </w:pPr>
      <w:r w:rsidRPr="00D64C50">
        <w:rPr>
          <w:rFonts w:ascii="Arial" w:hAnsi="Arial" w:cs="Arial"/>
        </w:rPr>
        <w:t>Cardiff Council recognises the importance of the WESP to contribute towards achieving Welsh Government’s vision of a million speakers by 2050 as well as one of the aims of the Future Generations Act 2015 where “Wales has a vibrant and thriving Welsh language”.</w:t>
      </w:r>
      <w:r w:rsidR="009A69A8" w:rsidRPr="00D64C50">
        <w:rPr>
          <w:rFonts w:ascii="Arial" w:hAnsi="Arial" w:cs="Arial"/>
        </w:rPr>
        <w:t xml:space="preserve"> </w:t>
      </w:r>
    </w:p>
    <w:p w:rsidR="009A69A8" w:rsidRPr="00D64C50" w:rsidRDefault="009A69A8" w:rsidP="00EF6947">
      <w:pPr>
        <w:pStyle w:val="DimBylchau"/>
        <w:ind w:left="567"/>
        <w:jc w:val="both"/>
        <w:rPr>
          <w:rFonts w:ascii="Arial" w:hAnsi="Arial" w:cs="Arial"/>
        </w:rPr>
      </w:pPr>
    </w:p>
    <w:p w:rsidR="009A69A8" w:rsidRPr="00D64C50" w:rsidRDefault="009A69A8" w:rsidP="00EF6947">
      <w:pPr>
        <w:pStyle w:val="DimBylchau"/>
        <w:ind w:left="567"/>
        <w:jc w:val="both"/>
        <w:rPr>
          <w:rFonts w:ascii="Arial" w:hAnsi="Arial" w:cs="Arial"/>
        </w:rPr>
      </w:pPr>
      <w:r w:rsidRPr="00D64C50">
        <w:rPr>
          <w:rFonts w:ascii="Arial" w:hAnsi="Arial" w:cs="Arial"/>
        </w:rPr>
        <w:t>Cardiff’s WESP 2017-2020 is also an integral part of the Councils 5-y</w:t>
      </w:r>
      <w:r w:rsidR="003F0060">
        <w:rPr>
          <w:rFonts w:ascii="Arial" w:hAnsi="Arial" w:cs="Arial"/>
        </w:rPr>
        <w:t xml:space="preserve">ear Bilingual Cardiff </w:t>
      </w:r>
      <w:r w:rsidR="003F0060" w:rsidRPr="004D1C36">
        <w:rPr>
          <w:rFonts w:ascii="Arial" w:hAnsi="Arial" w:cs="Arial"/>
        </w:rPr>
        <w:t xml:space="preserve">strategy with both documents sharing an ambition to create a bilingual Cardiff </w:t>
      </w:r>
      <w:r w:rsidRPr="004D1C36">
        <w:rPr>
          <w:rFonts w:ascii="Arial" w:eastAsia="Malgun Gothic" w:hAnsi="Arial" w:cs="Arial"/>
        </w:rPr>
        <w:t xml:space="preserve">where the Welsh language is protected and nurtured for future generations to use and enjoy. </w:t>
      </w:r>
      <w:r w:rsidRPr="00D64C50">
        <w:rPr>
          <w:rFonts w:ascii="Arial" w:hAnsi="Arial" w:cs="Arial"/>
        </w:rPr>
        <w:t xml:space="preserve">The first year of the implementation of the Bilingual Cardiff Strategy will be 2017. As such, annual progress of the WESP will also be supported by the interventions and actions provided in the citywide strategy. </w:t>
      </w:r>
    </w:p>
    <w:p w:rsidR="00F841A1" w:rsidRPr="00D64C50" w:rsidRDefault="00F841A1" w:rsidP="00EF6947">
      <w:pPr>
        <w:pStyle w:val="DimBylchau"/>
        <w:ind w:left="567"/>
        <w:jc w:val="both"/>
        <w:rPr>
          <w:rFonts w:ascii="Arial" w:hAnsi="Arial" w:cs="Arial"/>
        </w:rPr>
      </w:pPr>
    </w:p>
    <w:p w:rsidR="009A69A8" w:rsidRPr="00D64C50" w:rsidRDefault="009A69A8" w:rsidP="00EF6947">
      <w:pPr>
        <w:pStyle w:val="DimBylchau"/>
        <w:ind w:left="567"/>
        <w:jc w:val="both"/>
        <w:rPr>
          <w:rFonts w:ascii="Arial" w:hAnsi="Arial" w:cs="Arial"/>
        </w:rPr>
      </w:pPr>
      <w:r w:rsidRPr="00D64C50">
        <w:rPr>
          <w:rFonts w:ascii="Arial" w:hAnsi="Arial" w:cs="Arial"/>
        </w:rPr>
        <w:t xml:space="preserve">This three year </w:t>
      </w:r>
      <w:r w:rsidR="00F47325">
        <w:rPr>
          <w:rFonts w:ascii="Arial" w:hAnsi="Arial" w:cs="Arial"/>
        </w:rPr>
        <w:t xml:space="preserve">WESP </w:t>
      </w:r>
      <w:r w:rsidRPr="00D64C50">
        <w:rPr>
          <w:rFonts w:ascii="Arial" w:hAnsi="Arial" w:cs="Arial"/>
        </w:rPr>
        <w:t xml:space="preserve">sets out clear targets towards contributing to the above visions and includes 19 measures to effectively track and monitor how Cardiff is delivering its commitment to ensuring access to the best quality Welsh-medium education for all. These are outlined throughout the document and are summarised in Appendix D. </w:t>
      </w:r>
    </w:p>
    <w:p w:rsidR="009A69A8" w:rsidRPr="00D64C50" w:rsidRDefault="009A69A8" w:rsidP="00EF6947">
      <w:pPr>
        <w:pStyle w:val="DimBylchau"/>
        <w:ind w:left="567"/>
        <w:jc w:val="both"/>
        <w:rPr>
          <w:rFonts w:ascii="Arial" w:hAnsi="Arial" w:cs="Arial"/>
        </w:rPr>
      </w:pPr>
    </w:p>
    <w:p w:rsidR="00B924F3" w:rsidRDefault="00B44A86" w:rsidP="005210AD">
      <w:pPr>
        <w:pStyle w:val="DimBylchau"/>
        <w:ind w:left="567"/>
        <w:rPr>
          <w:rFonts w:ascii="Arial" w:hAnsi="Arial" w:cs="Arial"/>
        </w:rPr>
      </w:pPr>
      <w:r w:rsidRPr="00D64C50">
        <w:rPr>
          <w:rFonts w:ascii="Arial" w:hAnsi="Arial" w:cs="Arial"/>
        </w:rPr>
        <w:t>This WESP acknowledges the improvements made in recent years but it states that more needs to be done, and can be done. There is a strong appetite within the school system and organisations across Cardiff to ensure that children and young people are able to develop their Welsh skills and for new speakers to be created. This means that opportunities for speaking and using Welsh throughout childhood and into adult life must be wide and varied in order to achieve this.</w:t>
      </w:r>
      <w:r w:rsidR="00B924F3">
        <w:rPr>
          <w:rFonts w:ascii="Arial" w:hAnsi="Arial" w:cs="Arial"/>
        </w:rPr>
        <w:t xml:space="preserve"> </w:t>
      </w:r>
      <w:r w:rsidRPr="00F47325">
        <w:rPr>
          <w:rFonts w:ascii="Arial" w:hAnsi="Arial" w:cs="Arial"/>
        </w:rPr>
        <w:t xml:space="preserve">It is important to recognise that resources are limited, so there is a real focus on ensuring effective and efficient use of resources, and in developing strong </w:t>
      </w:r>
      <w:r w:rsidR="00706545" w:rsidRPr="00F47325">
        <w:rPr>
          <w:rFonts w:ascii="Arial" w:hAnsi="Arial" w:cs="Arial"/>
        </w:rPr>
        <w:t>partnerships, which</w:t>
      </w:r>
      <w:r w:rsidRPr="00F47325">
        <w:rPr>
          <w:rFonts w:ascii="Arial" w:hAnsi="Arial" w:cs="Arial"/>
        </w:rPr>
        <w:t xml:space="preserve"> enable us to deliver improving outcomes from a reducing resource base. </w:t>
      </w:r>
    </w:p>
    <w:p w:rsidR="00B924F3" w:rsidRDefault="00B924F3" w:rsidP="005210AD">
      <w:pPr>
        <w:pStyle w:val="DimBylchau"/>
        <w:ind w:left="567"/>
        <w:rPr>
          <w:rFonts w:ascii="Arial" w:hAnsi="Arial" w:cs="Arial"/>
        </w:rPr>
      </w:pPr>
    </w:p>
    <w:p w:rsidR="00BE4000" w:rsidRPr="005210AD" w:rsidRDefault="00F11705" w:rsidP="005210AD">
      <w:pPr>
        <w:pStyle w:val="DimBylchau"/>
        <w:ind w:left="567"/>
        <w:rPr>
          <w:rFonts w:ascii="Arial" w:hAnsi="Arial" w:cs="Arial"/>
        </w:rPr>
      </w:pPr>
      <w:r w:rsidRPr="00D64C50">
        <w:rPr>
          <w:rFonts w:ascii="Arial" w:hAnsi="Arial" w:cs="Arial"/>
        </w:rPr>
        <w:t>The Welsh Government’s</w:t>
      </w:r>
      <w:r w:rsidR="005E52CA">
        <w:rPr>
          <w:rFonts w:ascii="Arial" w:hAnsi="Arial" w:cs="Arial"/>
        </w:rPr>
        <w:t xml:space="preserve"> draft</w:t>
      </w:r>
      <w:r w:rsidRPr="00D64C50">
        <w:rPr>
          <w:rFonts w:ascii="Arial" w:hAnsi="Arial" w:cs="Arial"/>
        </w:rPr>
        <w:t xml:space="preserve"> </w:t>
      </w:r>
      <w:r w:rsidR="00B44A86" w:rsidRPr="00D64C50">
        <w:rPr>
          <w:rFonts w:ascii="Arial" w:hAnsi="Arial" w:cs="Arial"/>
        </w:rPr>
        <w:t xml:space="preserve">Welsh language </w:t>
      </w:r>
      <w:r w:rsidRPr="00D64C50">
        <w:rPr>
          <w:rFonts w:ascii="Arial" w:hAnsi="Arial" w:cs="Arial"/>
        </w:rPr>
        <w:t>strategy identifi</w:t>
      </w:r>
      <w:r w:rsidR="00B44A86" w:rsidRPr="00D64C50">
        <w:rPr>
          <w:rFonts w:ascii="Arial" w:hAnsi="Arial" w:cs="Arial"/>
        </w:rPr>
        <w:t xml:space="preserve">es </w:t>
      </w:r>
      <w:r w:rsidR="00C241A6">
        <w:rPr>
          <w:rFonts w:ascii="Arial" w:hAnsi="Arial" w:cs="Arial"/>
        </w:rPr>
        <w:t xml:space="preserve">Education as one of the six </w:t>
      </w:r>
      <w:r w:rsidR="00B44A86" w:rsidRPr="00D64C50">
        <w:rPr>
          <w:rFonts w:ascii="Arial" w:hAnsi="Arial" w:cs="Arial"/>
        </w:rPr>
        <w:t xml:space="preserve">strategic </w:t>
      </w:r>
      <w:r w:rsidRPr="00D64C50">
        <w:rPr>
          <w:rFonts w:ascii="Arial" w:hAnsi="Arial" w:cs="Arial"/>
        </w:rPr>
        <w:t>areas for increasing the number of speakers</w:t>
      </w:r>
      <w:r w:rsidR="00B44A86" w:rsidRPr="00D64C50">
        <w:rPr>
          <w:rFonts w:ascii="Arial" w:hAnsi="Arial" w:cs="Arial"/>
        </w:rPr>
        <w:t>,</w:t>
      </w:r>
      <w:r w:rsidRPr="00D64C50">
        <w:rPr>
          <w:rFonts w:ascii="Arial" w:hAnsi="Arial" w:cs="Arial"/>
        </w:rPr>
        <w:t xml:space="preserve"> and the use of the language. </w:t>
      </w:r>
    </w:p>
    <w:p w:rsidR="005210AD" w:rsidRDefault="005210AD" w:rsidP="005210AD">
      <w:pPr>
        <w:pStyle w:val="DimBylchau"/>
      </w:pPr>
    </w:p>
    <w:p w:rsidR="00593652" w:rsidRDefault="00593652" w:rsidP="00EF6947">
      <w:pPr>
        <w:pStyle w:val="DimBylchau"/>
        <w:ind w:left="567"/>
        <w:jc w:val="both"/>
        <w:rPr>
          <w:rFonts w:ascii="Arial" w:hAnsi="Arial" w:cs="Arial"/>
        </w:rPr>
      </w:pPr>
    </w:p>
    <w:p w:rsidR="00757D36" w:rsidRDefault="00757D36" w:rsidP="00EF6947">
      <w:pPr>
        <w:pStyle w:val="DimBylchau"/>
        <w:ind w:left="567"/>
        <w:jc w:val="both"/>
        <w:rPr>
          <w:rFonts w:ascii="Arial" w:hAnsi="Arial" w:cs="Arial"/>
        </w:rPr>
      </w:pPr>
    </w:p>
    <w:p w:rsidR="00757D36" w:rsidRDefault="00757D36" w:rsidP="00EF6947">
      <w:pPr>
        <w:pStyle w:val="DimBylchau"/>
        <w:ind w:left="567"/>
        <w:jc w:val="both"/>
        <w:rPr>
          <w:rFonts w:ascii="Arial" w:hAnsi="Arial" w:cs="Arial"/>
        </w:rPr>
      </w:pPr>
    </w:p>
    <w:p w:rsidR="00757D36" w:rsidRDefault="00757D36" w:rsidP="00EF6947">
      <w:pPr>
        <w:pStyle w:val="DimBylchau"/>
        <w:ind w:left="567"/>
        <w:jc w:val="both"/>
        <w:rPr>
          <w:rFonts w:ascii="Arial" w:hAnsi="Arial" w:cs="Arial"/>
        </w:rPr>
      </w:pPr>
    </w:p>
    <w:p w:rsidR="00B924F3" w:rsidRDefault="00B924F3" w:rsidP="00593652">
      <w:pPr>
        <w:jc w:val="center"/>
        <w:rPr>
          <w:rFonts w:ascii="Arial" w:hAnsi="Arial" w:cs="Arial"/>
          <w:b/>
          <w:sz w:val="24"/>
          <w:szCs w:val="24"/>
          <w:u w:val="single"/>
        </w:rPr>
      </w:pPr>
    </w:p>
    <w:p w:rsidR="00B924F3" w:rsidRDefault="00B924F3" w:rsidP="00593652">
      <w:pPr>
        <w:jc w:val="center"/>
        <w:rPr>
          <w:rFonts w:ascii="Arial" w:hAnsi="Arial" w:cs="Arial"/>
          <w:b/>
          <w:sz w:val="24"/>
          <w:szCs w:val="24"/>
          <w:u w:val="single"/>
        </w:rPr>
      </w:pPr>
    </w:p>
    <w:p w:rsidR="00B924F3" w:rsidRDefault="00B924F3" w:rsidP="00593652">
      <w:pPr>
        <w:jc w:val="center"/>
        <w:rPr>
          <w:rFonts w:ascii="Arial" w:hAnsi="Arial" w:cs="Arial"/>
          <w:b/>
          <w:sz w:val="24"/>
          <w:szCs w:val="24"/>
          <w:u w:val="single"/>
        </w:rPr>
      </w:pPr>
    </w:p>
    <w:p w:rsidR="00B924F3" w:rsidRDefault="00B924F3" w:rsidP="00593652">
      <w:pPr>
        <w:jc w:val="center"/>
        <w:rPr>
          <w:rFonts w:ascii="Arial" w:hAnsi="Arial" w:cs="Arial"/>
          <w:b/>
          <w:sz w:val="24"/>
          <w:szCs w:val="24"/>
          <w:u w:val="single"/>
        </w:rPr>
      </w:pPr>
    </w:p>
    <w:p w:rsidR="000A1373" w:rsidRDefault="000A1373" w:rsidP="00593652">
      <w:pPr>
        <w:jc w:val="center"/>
        <w:rPr>
          <w:rFonts w:ascii="Arial" w:hAnsi="Arial" w:cs="Arial"/>
          <w:b/>
          <w:sz w:val="24"/>
          <w:szCs w:val="24"/>
          <w:u w:val="single"/>
        </w:rPr>
      </w:pPr>
    </w:p>
    <w:p w:rsidR="000A1373" w:rsidRDefault="000A1373" w:rsidP="00593652">
      <w:pPr>
        <w:jc w:val="center"/>
        <w:rPr>
          <w:rFonts w:ascii="Arial" w:hAnsi="Arial" w:cs="Arial"/>
          <w:b/>
          <w:sz w:val="24"/>
          <w:szCs w:val="24"/>
          <w:u w:val="single"/>
        </w:rPr>
      </w:pPr>
    </w:p>
    <w:p w:rsidR="00B924F3" w:rsidRDefault="00B924F3" w:rsidP="00593652">
      <w:pPr>
        <w:jc w:val="center"/>
        <w:rPr>
          <w:rFonts w:ascii="Arial" w:hAnsi="Arial" w:cs="Arial"/>
          <w:b/>
          <w:sz w:val="24"/>
          <w:szCs w:val="24"/>
          <w:u w:val="single"/>
        </w:rPr>
      </w:pPr>
    </w:p>
    <w:p w:rsidR="000F3BA7" w:rsidRPr="00147B13" w:rsidRDefault="000F3BA7" w:rsidP="00593652">
      <w:pPr>
        <w:jc w:val="center"/>
        <w:rPr>
          <w:rFonts w:ascii="Arial" w:hAnsi="Arial" w:cs="Arial"/>
          <w:b/>
          <w:sz w:val="24"/>
          <w:szCs w:val="24"/>
          <w:u w:val="single"/>
        </w:rPr>
      </w:pPr>
      <w:r w:rsidRPr="00147B13">
        <w:rPr>
          <w:rFonts w:ascii="Arial" w:hAnsi="Arial" w:cs="Arial"/>
          <w:b/>
          <w:sz w:val="24"/>
          <w:szCs w:val="24"/>
          <w:u w:val="single"/>
        </w:rPr>
        <w:t>Appendix A – Supporting Information for Outcome 1</w:t>
      </w:r>
      <w:r w:rsidR="00C27AA0" w:rsidRPr="00147B13">
        <w:rPr>
          <w:rFonts w:ascii="Arial" w:hAnsi="Arial" w:cs="Arial"/>
          <w:b/>
          <w:sz w:val="24"/>
          <w:szCs w:val="24"/>
          <w:u w:val="single"/>
        </w:rPr>
        <w:t>:</w:t>
      </w:r>
    </w:p>
    <w:p w:rsidR="00C27AA0" w:rsidRPr="00147B13" w:rsidRDefault="00C27AA0" w:rsidP="00261AAD">
      <w:pPr>
        <w:spacing w:after="200" w:line="276" w:lineRule="auto"/>
        <w:jc w:val="center"/>
        <w:rPr>
          <w:rFonts w:ascii="Arial" w:hAnsi="Arial" w:cs="Arial"/>
          <w:b/>
          <w:sz w:val="24"/>
          <w:szCs w:val="24"/>
          <w:u w:val="single"/>
        </w:rPr>
      </w:pPr>
      <w:r w:rsidRPr="00147B13">
        <w:rPr>
          <w:rFonts w:ascii="Arial" w:hAnsi="Arial" w:cs="Arial"/>
          <w:b/>
          <w:sz w:val="24"/>
          <w:szCs w:val="24"/>
          <w:u w:val="single"/>
        </w:rPr>
        <w:t>More seven-year old children being taught through the medium of Welsh</w:t>
      </w:r>
    </w:p>
    <w:p w:rsidR="00261AAD" w:rsidRPr="00A61947" w:rsidRDefault="00261AAD" w:rsidP="006243FA">
      <w:pPr>
        <w:pStyle w:val="DimBylchau"/>
        <w:jc w:val="both"/>
        <w:rPr>
          <w:rFonts w:ascii="Arial" w:hAnsi="Arial" w:cs="Arial"/>
          <w:b/>
          <w:sz w:val="16"/>
          <w:szCs w:val="16"/>
          <w:u w:val="single"/>
        </w:rPr>
      </w:pPr>
    </w:p>
    <w:p w:rsidR="00261AAD" w:rsidRPr="00261AAD" w:rsidRDefault="00C73D1D" w:rsidP="006243FA">
      <w:pPr>
        <w:pStyle w:val="DimBylchau"/>
        <w:jc w:val="both"/>
        <w:rPr>
          <w:rFonts w:ascii="Arial" w:hAnsi="Arial" w:cs="Arial"/>
          <w:b/>
          <w:u w:val="single"/>
        </w:rPr>
      </w:pPr>
      <w:r>
        <w:rPr>
          <w:rFonts w:ascii="Arial" w:hAnsi="Arial" w:cs="Arial"/>
          <w:b/>
          <w:u w:val="single"/>
        </w:rPr>
        <w:t>Provision of Welsh-</w:t>
      </w:r>
      <w:r w:rsidR="00261AAD" w:rsidRPr="00261AAD">
        <w:rPr>
          <w:rFonts w:ascii="Arial" w:hAnsi="Arial" w:cs="Arial"/>
          <w:b/>
          <w:u w:val="single"/>
        </w:rPr>
        <w:t>medium Education</w:t>
      </w:r>
    </w:p>
    <w:p w:rsidR="00261AAD" w:rsidRDefault="00261AAD" w:rsidP="006243FA">
      <w:pPr>
        <w:pStyle w:val="DimBylchau"/>
        <w:jc w:val="both"/>
        <w:rPr>
          <w:rFonts w:ascii="Arial" w:hAnsi="Arial" w:cs="Arial"/>
        </w:rPr>
      </w:pPr>
    </w:p>
    <w:p w:rsidR="00193806" w:rsidRPr="00A61947" w:rsidRDefault="00193806" w:rsidP="00193806">
      <w:pPr>
        <w:pStyle w:val="DimBylchau"/>
        <w:jc w:val="both"/>
        <w:rPr>
          <w:rFonts w:ascii="Arial" w:hAnsi="Arial" w:cs="Arial"/>
        </w:rPr>
      </w:pPr>
      <w:r w:rsidRPr="00173AC0">
        <w:rPr>
          <w:rFonts w:ascii="Arial" w:hAnsi="Arial" w:cs="Arial"/>
        </w:rPr>
        <w:t xml:space="preserve">The majority of Welsh schools in the city </w:t>
      </w:r>
      <w:r>
        <w:rPr>
          <w:rFonts w:ascii="Arial" w:hAnsi="Arial" w:cs="Arial"/>
        </w:rPr>
        <w:t>deliver education through the medium of Welsh (</w:t>
      </w:r>
      <w:r w:rsidRPr="00173AC0">
        <w:rPr>
          <w:rFonts w:ascii="Arial" w:hAnsi="Arial" w:cs="Arial"/>
        </w:rPr>
        <w:t>Welsh-medium streams</w:t>
      </w:r>
      <w:r>
        <w:rPr>
          <w:rFonts w:ascii="Arial" w:hAnsi="Arial" w:cs="Arial"/>
        </w:rPr>
        <w:t xml:space="preserve"> only)</w:t>
      </w:r>
      <w:r w:rsidRPr="00173AC0">
        <w:rPr>
          <w:rFonts w:ascii="Arial" w:hAnsi="Arial" w:cs="Arial"/>
        </w:rPr>
        <w:t xml:space="preserve">. This means that all pupils who attend these schools receive all of </w:t>
      </w:r>
      <w:r w:rsidRPr="00A61947">
        <w:rPr>
          <w:rFonts w:ascii="Arial" w:hAnsi="Arial" w:cs="Arial"/>
        </w:rPr>
        <w:t xml:space="preserve">their lessons in Welsh.  There are two schools in the city, Gwaelod y Garth and Creigiau, that offer dual stream entry. </w:t>
      </w:r>
      <w:r w:rsidR="00FC66FB" w:rsidRPr="00A61947">
        <w:rPr>
          <w:rFonts w:ascii="Arial" w:hAnsi="Arial" w:cs="Arial"/>
        </w:rPr>
        <w:t>Cardiff has no bilingual schools.</w:t>
      </w:r>
    </w:p>
    <w:p w:rsidR="00EC6855" w:rsidRPr="00A61947" w:rsidRDefault="00EC6855" w:rsidP="00193806">
      <w:pPr>
        <w:pStyle w:val="DimBylchau"/>
        <w:jc w:val="both"/>
        <w:rPr>
          <w:rFonts w:ascii="Arial" w:hAnsi="Arial" w:cs="Arial"/>
        </w:rPr>
      </w:pPr>
    </w:p>
    <w:p w:rsidR="008443BA" w:rsidRPr="00173AC0" w:rsidRDefault="00EB4691" w:rsidP="006243FA">
      <w:pPr>
        <w:pStyle w:val="DimBylchau"/>
        <w:jc w:val="both"/>
        <w:rPr>
          <w:rFonts w:ascii="Arial" w:hAnsi="Arial" w:cs="Arial"/>
        </w:rPr>
      </w:pPr>
      <w:r>
        <w:rPr>
          <w:rFonts w:ascii="Arial" w:hAnsi="Arial" w:cs="Arial"/>
        </w:rPr>
        <w:t xml:space="preserve">Table </w:t>
      </w:r>
      <w:r w:rsidR="00070A7E">
        <w:rPr>
          <w:rFonts w:ascii="Arial" w:hAnsi="Arial" w:cs="Arial"/>
        </w:rPr>
        <w:t>15</w:t>
      </w:r>
      <w:r w:rsidR="00970D00" w:rsidRPr="00173AC0">
        <w:rPr>
          <w:rFonts w:ascii="Arial" w:hAnsi="Arial" w:cs="Arial"/>
        </w:rPr>
        <w:t xml:space="preserve"> below </w:t>
      </w:r>
      <w:r w:rsidR="00545883">
        <w:rPr>
          <w:rFonts w:ascii="Arial" w:hAnsi="Arial" w:cs="Arial"/>
        </w:rPr>
        <w:t xml:space="preserve">shows </w:t>
      </w:r>
      <w:r w:rsidR="008443BA" w:rsidRPr="00173AC0">
        <w:rPr>
          <w:rFonts w:ascii="Arial" w:hAnsi="Arial" w:cs="Arial"/>
        </w:rPr>
        <w:t>Welsh-me</w:t>
      </w:r>
      <w:r w:rsidR="00173AC0" w:rsidRPr="00173AC0">
        <w:rPr>
          <w:rFonts w:ascii="Arial" w:hAnsi="Arial" w:cs="Arial"/>
        </w:rPr>
        <w:t xml:space="preserve">dium </w:t>
      </w:r>
      <w:r w:rsidR="008443BA" w:rsidRPr="00173AC0">
        <w:rPr>
          <w:rFonts w:ascii="Arial" w:hAnsi="Arial" w:cs="Arial"/>
        </w:rPr>
        <w:t xml:space="preserve">schools </w:t>
      </w:r>
      <w:r w:rsidR="00D9156C">
        <w:rPr>
          <w:rFonts w:ascii="Arial" w:hAnsi="Arial" w:cs="Arial"/>
        </w:rPr>
        <w:t>across the c</w:t>
      </w:r>
      <w:r w:rsidR="00173AC0" w:rsidRPr="00173AC0">
        <w:rPr>
          <w:rFonts w:ascii="Arial" w:hAnsi="Arial" w:cs="Arial"/>
        </w:rPr>
        <w:t>ity</w:t>
      </w:r>
      <w:r w:rsidR="00545883">
        <w:rPr>
          <w:rFonts w:ascii="Arial" w:hAnsi="Arial" w:cs="Arial"/>
        </w:rPr>
        <w:t xml:space="preserve">, the Published Admission Number for each school, </w:t>
      </w:r>
      <w:r w:rsidR="00173AC0" w:rsidRPr="00173AC0">
        <w:rPr>
          <w:rFonts w:ascii="Arial" w:hAnsi="Arial" w:cs="Arial"/>
        </w:rPr>
        <w:t>the numb</w:t>
      </w:r>
      <w:r w:rsidR="00EC7FD1">
        <w:rPr>
          <w:rFonts w:ascii="Arial" w:hAnsi="Arial" w:cs="Arial"/>
        </w:rPr>
        <w:t>ers of pupils enrolled</w:t>
      </w:r>
      <w:r w:rsidR="003C2E24">
        <w:rPr>
          <w:rFonts w:ascii="Arial" w:hAnsi="Arial" w:cs="Arial"/>
        </w:rPr>
        <w:t xml:space="preserve"> and total school capacities</w:t>
      </w:r>
      <w:r w:rsidR="00173AC0" w:rsidRPr="00173AC0">
        <w:rPr>
          <w:rFonts w:ascii="Arial" w:hAnsi="Arial" w:cs="Arial"/>
        </w:rPr>
        <w:t>.</w:t>
      </w:r>
    </w:p>
    <w:p w:rsidR="008443BA" w:rsidRPr="00173AC0" w:rsidRDefault="008443BA" w:rsidP="008443BA">
      <w:pPr>
        <w:pStyle w:val="DimBylchau"/>
        <w:rPr>
          <w:rFonts w:ascii="Arial" w:hAnsi="Arial" w:cs="Arial"/>
        </w:rPr>
      </w:pPr>
    </w:p>
    <w:p w:rsidR="000F3BA7" w:rsidRDefault="00EB4691" w:rsidP="000F3BA7">
      <w:pPr>
        <w:pStyle w:val="DimBylchau"/>
        <w:rPr>
          <w:rFonts w:ascii="Arial" w:hAnsi="Arial" w:cs="Arial"/>
          <w:b/>
          <w:i/>
          <w:sz w:val="20"/>
          <w:szCs w:val="20"/>
        </w:rPr>
      </w:pPr>
      <w:r>
        <w:rPr>
          <w:rFonts w:ascii="Arial" w:hAnsi="Arial" w:cs="Arial"/>
          <w:b/>
          <w:i/>
          <w:sz w:val="20"/>
          <w:szCs w:val="20"/>
        </w:rPr>
        <w:t xml:space="preserve">Table </w:t>
      </w:r>
      <w:r w:rsidR="00070A7E">
        <w:rPr>
          <w:rFonts w:ascii="Arial" w:hAnsi="Arial" w:cs="Arial"/>
          <w:b/>
          <w:i/>
          <w:sz w:val="20"/>
          <w:szCs w:val="20"/>
        </w:rPr>
        <w:t>15</w:t>
      </w:r>
      <w:r w:rsidR="008443BA" w:rsidRPr="00EC6855">
        <w:rPr>
          <w:rFonts w:ascii="Arial" w:hAnsi="Arial" w:cs="Arial"/>
          <w:b/>
          <w:i/>
          <w:sz w:val="20"/>
          <w:szCs w:val="20"/>
        </w:rPr>
        <w:t>: S</w:t>
      </w:r>
      <w:r w:rsidR="000F3BA7" w:rsidRPr="00EC6855">
        <w:rPr>
          <w:rFonts w:ascii="Arial" w:hAnsi="Arial" w:cs="Arial"/>
          <w:b/>
          <w:i/>
          <w:sz w:val="20"/>
          <w:szCs w:val="20"/>
        </w:rPr>
        <w:t>chools that deliver Welsh-medium education</w:t>
      </w:r>
      <w:r w:rsidR="00A61947">
        <w:rPr>
          <w:rFonts w:ascii="Arial" w:hAnsi="Arial" w:cs="Arial"/>
          <w:b/>
          <w:i/>
          <w:sz w:val="20"/>
          <w:szCs w:val="20"/>
        </w:rPr>
        <w:t xml:space="preserve"> across Cardiff:</w:t>
      </w:r>
    </w:p>
    <w:p w:rsidR="00A61947" w:rsidRPr="00A61947" w:rsidRDefault="00A61947" w:rsidP="000F3BA7">
      <w:pPr>
        <w:pStyle w:val="DimBylchau"/>
        <w:rPr>
          <w:rFonts w:ascii="Arial" w:hAnsi="Arial" w:cs="Arial"/>
          <w:b/>
          <w:i/>
          <w:sz w:val="16"/>
          <w:szCs w:val="16"/>
        </w:rPr>
      </w:pPr>
    </w:p>
    <w:tbl>
      <w:tblPr>
        <w:tblStyle w:val="GridTabl"/>
        <w:tblW w:w="5408" w:type="pct"/>
        <w:tblLook w:val="04A0" w:firstRow="1" w:lastRow="0" w:firstColumn="1" w:lastColumn="0" w:noHBand="0" w:noVBand="1"/>
      </w:tblPr>
      <w:tblGrid>
        <w:gridCol w:w="2504"/>
        <w:gridCol w:w="2288"/>
        <w:gridCol w:w="1160"/>
        <w:gridCol w:w="1309"/>
        <w:gridCol w:w="1160"/>
        <w:gridCol w:w="1599"/>
      </w:tblGrid>
      <w:tr w:rsidR="00254EF1" w:rsidRPr="00EC7FD1" w:rsidTr="001C268A">
        <w:trPr>
          <w:trHeight w:val="300"/>
        </w:trPr>
        <w:tc>
          <w:tcPr>
            <w:tcW w:w="1249" w:type="pct"/>
            <w:shd w:val="clear" w:color="auto" w:fill="F2F2F2" w:themeFill="background1" w:themeFillShade="F2"/>
            <w:noWrap/>
          </w:tcPr>
          <w:p w:rsidR="00254EF1" w:rsidRPr="00F77636" w:rsidRDefault="00254EF1" w:rsidP="00DF4C2E">
            <w:pPr>
              <w:jc w:val="center"/>
              <w:rPr>
                <w:rFonts w:ascii="Arial" w:hAnsi="Arial" w:cs="Arial"/>
                <w:sz w:val="18"/>
                <w:szCs w:val="18"/>
              </w:rPr>
            </w:pPr>
            <w:r w:rsidRPr="00F77636">
              <w:rPr>
                <w:rFonts w:ascii="Arial" w:hAnsi="Arial" w:cs="Arial"/>
                <w:b/>
                <w:sz w:val="18"/>
                <w:szCs w:val="18"/>
              </w:rPr>
              <w:t>Name of School</w:t>
            </w:r>
          </w:p>
        </w:tc>
        <w:tc>
          <w:tcPr>
            <w:tcW w:w="1141" w:type="pct"/>
            <w:shd w:val="clear" w:color="auto" w:fill="F2F2F2" w:themeFill="background1" w:themeFillShade="F2"/>
          </w:tcPr>
          <w:p w:rsidR="00254EF1" w:rsidRPr="00F77636" w:rsidRDefault="00254EF1" w:rsidP="00DF4C2E">
            <w:pPr>
              <w:jc w:val="center"/>
              <w:rPr>
                <w:rFonts w:ascii="Arial" w:hAnsi="Arial" w:cs="Arial"/>
                <w:sz w:val="18"/>
                <w:szCs w:val="18"/>
              </w:rPr>
            </w:pPr>
            <w:r w:rsidRPr="00F77636">
              <w:rPr>
                <w:rFonts w:ascii="Arial" w:hAnsi="Arial" w:cs="Arial"/>
                <w:b/>
                <w:sz w:val="18"/>
                <w:szCs w:val="18"/>
              </w:rPr>
              <w:t>Ward</w:t>
            </w:r>
          </w:p>
        </w:tc>
        <w:tc>
          <w:tcPr>
            <w:tcW w:w="579" w:type="pct"/>
            <w:shd w:val="clear" w:color="auto" w:fill="F2F2F2" w:themeFill="background1" w:themeFillShade="F2"/>
          </w:tcPr>
          <w:p w:rsidR="00254EF1" w:rsidRPr="00F77636" w:rsidRDefault="00254EF1" w:rsidP="00254EF1">
            <w:pPr>
              <w:jc w:val="center"/>
              <w:rPr>
                <w:rFonts w:ascii="Arial" w:hAnsi="Arial" w:cs="Arial"/>
                <w:b/>
                <w:sz w:val="18"/>
                <w:szCs w:val="18"/>
              </w:rPr>
            </w:pPr>
            <w:r w:rsidRPr="00F77636">
              <w:rPr>
                <w:rFonts w:ascii="Arial" w:hAnsi="Arial" w:cs="Arial"/>
                <w:b/>
                <w:sz w:val="18"/>
                <w:szCs w:val="18"/>
              </w:rPr>
              <w:t>PAN</w:t>
            </w:r>
          </w:p>
          <w:p w:rsidR="00254EF1" w:rsidRPr="00F77636" w:rsidRDefault="00254EF1" w:rsidP="00254EF1">
            <w:pPr>
              <w:jc w:val="center"/>
              <w:rPr>
                <w:rFonts w:ascii="Arial" w:hAnsi="Arial" w:cs="Arial"/>
                <w:sz w:val="18"/>
                <w:szCs w:val="18"/>
              </w:rPr>
            </w:pPr>
            <w:r w:rsidRPr="00F77636">
              <w:rPr>
                <w:rFonts w:ascii="Arial" w:hAnsi="Arial" w:cs="Arial"/>
                <w:b/>
                <w:sz w:val="18"/>
                <w:szCs w:val="18"/>
              </w:rPr>
              <w:t>Sept 2016</w:t>
            </w:r>
          </w:p>
        </w:tc>
        <w:tc>
          <w:tcPr>
            <w:tcW w:w="653" w:type="pct"/>
            <w:shd w:val="clear" w:color="auto" w:fill="F2F2F2" w:themeFill="background1" w:themeFillShade="F2"/>
          </w:tcPr>
          <w:p w:rsidR="00254EF1" w:rsidRPr="00F77636" w:rsidRDefault="00254EF1" w:rsidP="00DF4C2E">
            <w:pPr>
              <w:jc w:val="center"/>
              <w:rPr>
                <w:rFonts w:ascii="Arial" w:hAnsi="Arial" w:cs="Arial"/>
                <w:b/>
                <w:sz w:val="18"/>
                <w:szCs w:val="18"/>
              </w:rPr>
            </w:pPr>
            <w:r w:rsidRPr="00F77636">
              <w:rPr>
                <w:rFonts w:ascii="Arial" w:hAnsi="Arial" w:cs="Arial"/>
                <w:b/>
                <w:sz w:val="18"/>
                <w:szCs w:val="18"/>
              </w:rPr>
              <w:t>Reception Pupils</w:t>
            </w:r>
          </w:p>
          <w:p w:rsidR="00254EF1" w:rsidRPr="00F77636" w:rsidRDefault="00254EF1" w:rsidP="00DF4C2E">
            <w:pPr>
              <w:jc w:val="center"/>
              <w:rPr>
                <w:rFonts w:ascii="Arial" w:hAnsi="Arial" w:cs="Arial"/>
                <w:b/>
                <w:sz w:val="18"/>
                <w:szCs w:val="18"/>
              </w:rPr>
            </w:pPr>
            <w:r w:rsidRPr="00F77636">
              <w:rPr>
                <w:rFonts w:ascii="Arial" w:hAnsi="Arial" w:cs="Arial"/>
                <w:b/>
                <w:sz w:val="18"/>
                <w:szCs w:val="18"/>
              </w:rPr>
              <w:t xml:space="preserve"> (Oct 16)</w:t>
            </w:r>
          </w:p>
        </w:tc>
        <w:tc>
          <w:tcPr>
            <w:tcW w:w="579" w:type="pct"/>
            <w:shd w:val="clear" w:color="auto" w:fill="F2F2F2" w:themeFill="background1" w:themeFillShade="F2"/>
          </w:tcPr>
          <w:p w:rsidR="00254EF1" w:rsidRPr="00F77636" w:rsidRDefault="00254EF1" w:rsidP="00DF4C2E">
            <w:pPr>
              <w:pStyle w:val="DimBylchau"/>
              <w:jc w:val="center"/>
              <w:rPr>
                <w:rFonts w:ascii="Arial" w:hAnsi="Arial" w:cs="Arial"/>
                <w:b/>
                <w:sz w:val="18"/>
                <w:szCs w:val="18"/>
              </w:rPr>
            </w:pPr>
            <w:r w:rsidRPr="00F77636">
              <w:rPr>
                <w:rFonts w:ascii="Arial" w:hAnsi="Arial" w:cs="Arial"/>
                <w:b/>
                <w:sz w:val="18"/>
                <w:szCs w:val="18"/>
              </w:rPr>
              <w:t>Total Capacity</w:t>
            </w:r>
          </w:p>
        </w:tc>
        <w:tc>
          <w:tcPr>
            <w:tcW w:w="798" w:type="pct"/>
            <w:shd w:val="clear" w:color="auto" w:fill="F2F2F2" w:themeFill="background1" w:themeFillShade="F2"/>
          </w:tcPr>
          <w:p w:rsidR="00254EF1" w:rsidRPr="00F77636" w:rsidRDefault="00254EF1" w:rsidP="001C268A">
            <w:pPr>
              <w:pStyle w:val="DimBylchau"/>
              <w:jc w:val="center"/>
              <w:rPr>
                <w:rFonts w:ascii="Arial" w:hAnsi="Arial" w:cs="Arial"/>
                <w:b/>
                <w:sz w:val="18"/>
                <w:szCs w:val="18"/>
              </w:rPr>
            </w:pPr>
            <w:r w:rsidRPr="00F77636">
              <w:rPr>
                <w:rFonts w:ascii="Arial" w:hAnsi="Arial" w:cs="Arial"/>
                <w:b/>
                <w:sz w:val="18"/>
                <w:szCs w:val="18"/>
              </w:rPr>
              <w:t>NOR</w:t>
            </w:r>
          </w:p>
          <w:p w:rsidR="00254EF1" w:rsidRPr="00F77636" w:rsidRDefault="00254EF1" w:rsidP="001C268A">
            <w:pPr>
              <w:pStyle w:val="DimBylchau"/>
              <w:jc w:val="center"/>
              <w:rPr>
                <w:rFonts w:ascii="Arial" w:hAnsi="Arial" w:cs="Arial"/>
                <w:sz w:val="18"/>
                <w:szCs w:val="18"/>
              </w:rPr>
            </w:pPr>
            <w:r w:rsidRPr="00F77636">
              <w:rPr>
                <w:rFonts w:ascii="Arial" w:hAnsi="Arial" w:cs="Arial"/>
                <w:b/>
                <w:sz w:val="18"/>
                <w:szCs w:val="18"/>
              </w:rPr>
              <w:t>(October 2016)</w:t>
            </w:r>
          </w:p>
        </w:tc>
      </w:tr>
      <w:tr w:rsidR="00254EF1" w:rsidRPr="00EC7FD1" w:rsidTr="001C268A">
        <w:trPr>
          <w:trHeight w:val="300"/>
        </w:trPr>
        <w:tc>
          <w:tcPr>
            <w:tcW w:w="1249" w:type="pct"/>
            <w:noWrap/>
          </w:tcPr>
          <w:p w:rsidR="00254EF1" w:rsidRPr="00F77636" w:rsidRDefault="00254EF1" w:rsidP="00EC7FD1">
            <w:pPr>
              <w:jc w:val="both"/>
              <w:rPr>
                <w:rFonts w:ascii="Arial" w:hAnsi="Arial" w:cs="Arial"/>
                <w:sz w:val="18"/>
                <w:szCs w:val="18"/>
              </w:rPr>
            </w:pPr>
            <w:r w:rsidRPr="00F77636">
              <w:rPr>
                <w:rFonts w:ascii="Arial" w:hAnsi="Arial" w:cs="Arial"/>
                <w:sz w:val="18"/>
                <w:szCs w:val="18"/>
              </w:rPr>
              <w:t xml:space="preserve">Creigiau Primary </w:t>
            </w:r>
          </w:p>
          <w:p w:rsidR="00254EF1" w:rsidRPr="00F77636" w:rsidRDefault="00254EF1" w:rsidP="00EC7FD1">
            <w:pPr>
              <w:jc w:val="both"/>
              <w:rPr>
                <w:rFonts w:ascii="Arial" w:hAnsi="Arial" w:cs="Arial"/>
                <w:sz w:val="18"/>
                <w:szCs w:val="18"/>
              </w:rPr>
            </w:pPr>
            <w:r w:rsidRPr="00F77636">
              <w:rPr>
                <w:rFonts w:ascii="Arial" w:hAnsi="Arial" w:cs="Arial"/>
                <w:sz w:val="18"/>
                <w:szCs w:val="18"/>
              </w:rPr>
              <w:t>(WM Stream)</w:t>
            </w:r>
          </w:p>
        </w:tc>
        <w:tc>
          <w:tcPr>
            <w:tcW w:w="1141" w:type="pct"/>
          </w:tcPr>
          <w:p w:rsidR="00254EF1" w:rsidRPr="00F77636" w:rsidRDefault="00254EF1" w:rsidP="00EC7FD1">
            <w:pPr>
              <w:jc w:val="both"/>
              <w:rPr>
                <w:rFonts w:ascii="Arial" w:hAnsi="Arial" w:cs="Arial"/>
                <w:sz w:val="18"/>
                <w:szCs w:val="18"/>
              </w:rPr>
            </w:pPr>
            <w:r w:rsidRPr="00F77636">
              <w:rPr>
                <w:rFonts w:ascii="Arial" w:hAnsi="Arial" w:cs="Arial"/>
                <w:sz w:val="18"/>
                <w:szCs w:val="18"/>
              </w:rPr>
              <w:t xml:space="preserve">Creigiau &amp; St Fagans </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29</w:t>
            </w:r>
          </w:p>
        </w:tc>
        <w:tc>
          <w:tcPr>
            <w:tcW w:w="653"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26</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210</w:t>
            </w:r>
          </w:p>
        </w:tc>
        <w:tc>
          <w:tcPr>
            <w:tcW w:w="798"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182</w:t>
            </w:r>
          </w:p>
        </w:tc>
      </w:tr>
      <w:tr w:rsidR="00254EF1" w:rsidRPr="00EC7FD1" w:rsidTr="001C268A">
        <w:trPr>
          <w:trHeight w:val="300"/>
        </w:trPr>
        <w:tc>
          <w:tcPr>
            <w:tcW w:w="1249" w:type="pct"/>
            <w:noWrap/>
          </w:tcPr>
          <w:p w:rsidR="00254EF1" w:rsidRPr="00F77636" w:rsidRDefault="00254EF1" w:rsidP="00EC7FD1">
            <w:pPr>
              <w:jc w:val="both"/>
              <w:rPr>
                <w:rFonts w:ascii="Arial" w:hAnsi="Arial" w:cs="Arial"/>
                <w:sz w:val="18"/>
                <w:szCs w:val="18"/>
              </w:rPr>
            </w:pPr>
            <w:r w:rsidRPr="00F77636">
              <w:rPr>
                <w:rFonts w:ascii="Arial" w:hAnsi="Arial" w:cs="Arial"/>
                <w:sz w:val="18"/>
                <w:szCs w:val="18"/>
              </w:rPr>
              <w:t>Ysgol Bro Eirwg</w:t>
            </w:r>
          </w:p>
        </w:tc>
        <w:tc>
          <w:tcPr>
            <w:tcW w:w="1141" w:type="pct"/>
          </w:tcPr>
          <w:p w:rsidR="00254EF1" w:rsidRPr="00F77636" w:rsidRDefault="00254EF1" w:rsidP="00EC7FD1">
            <w:pPr>
              <w:jc w:val="both"/>
              <w:rPr>
                <w:rFonts w:ascii="Arial" w:hAnsi="Arial" w:cs="Arial"/>
                <w:sz w:val="18"/>
                <w:szCs w:val="18"/>
              </w:rPr>
            </w:pPr>
            <w:r w:rsidRPr="00F77636">
              <w:rPr>
                <w:rFonts w:ascii="Arial" w:hAnsi="Arial" w:cs="Arial"/>
                <w:sz w:val="18"/>
                <w:szCs w:val="18"/>
              </w:rPr>
              <w:t>Llanrumney</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60</w:t>
            </w:r>
          </w:p>
        </w:tc>
        <w:tc>
          <w:tcPr>
            <w:tcW w:w="653"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60</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411</w:t>
            </w:r>
          </w:p>
        </w:tc>
        <w:tc>
          <w:tcPr>
            <w:tcW w:w="798"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397</w:t>
            </w:r>
          </w:p>
        </w:tc>
      </w:tr>
      <w:tr w:rsidR="00254EF1" w:rsidRPr="00EC7FD1" w:rsidTr="001C268A">
        <w:trPr>
          <w:trHeight w:val="300"/>
        </w:trPr>
        <w:tc>
          <w:tcPr>
            <w:tcW w:w="1249" w:type="pct"/>
            <w:noWrap/>
          </w:tcPr>
          <w:p w:rsidR="00254EF1" w:rsidRPr="00F77636" w:rsidRDefault="00254EF1" w:rsidP="00EC7FD1">
            <w:pPr>
              <w:jc w:val="both"/>
              <w:rPr>
                <w:rFonts w:ascii="Arial" w:hAnsi="Arial" w:cs="Arial"/>
                <w:sz w:val="18"/>
                <w:szCs w:val="18"/>
              </w:rPr>
            </w:pPr>
            <w:r w:rsidRPr="00F77636">
              <w:rPr>
                <w:rFonts w:ascii="Arial" w:hAnsi="Arial" w:cs="Arial"/>
                <w:sz w:val="18"/>
                <w:szCs w:val="18"/>
              </w:rPr>
              <w:t>Ysgol Coed-Y-Gof</w:t>
            </w:r>
          </w:p>
        </w:tc>
        <w:tc>
          <w:tcPr>
            <w:tcW w:w="1141" w:type="pct"/>
          </w:tcPr>
          <w:p w:rsidR="00254EF1" w:rsidRPr="00F77636" w:rsidRDefault="00254EF1" w:rsidP="00EC7FD1">
            <w:pPr>
              <w:jc w:val="both"/>
              <w:rPr>
                <w:rFonts w:ascii="Arial" w:hAnsi="Arial" w:cs="Arial"/>
                <w:sz w:val="18"/>
                <w:szCs w:val="18"/>
              </w:rPr>
            </w:pPr>
            <w:r w:rsidRPr="00F77636">
              <w:rPr>
                <w:rFonts w:ascii="Arial" w:hAnsi="Arial" w:cs="Arial"/>
                <w:sz w:val="18"/>
                <w:szCs w:val="18"/>
              </w:rPr>
              <w:t>Fairwater</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60</w:t>
            </w:r>
          </w:p>
        </w:tc>
        <w:tc>
          <w:tcPr>
            <w:tcW w:w="653"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59</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389</w:t>
            </w:r>
          </w:p>
        </w:tc>
        <w:tc>
          <w:tcPr>
            <w:tcW w:w="798"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355</w:t>
            </w:r>
          </w:p>
        </w:tc>
      </w:tr>
      <w:tr w:rsidR="00254EF1" w:rsidRPr="00EC7FD1" w:rsidTr="001C268A">
        <w:trPr>
          <w:trHeight w:val="300"/>
        </w:trPr>
        <w:tc>
          <w:tcPr>
            <w:tcW w:w="1249" w:type="pct"/>
            <w:noWrap/>
          </w:tcPr>
          <w:p w:rsidR="00254EF1" w:rsidRPr="00F77636" w:rsidRDefault="00254EF1" w:rsidP="00EC7FD1">
            <w:pPr>
              <w:jc w:val="both"/>
              <w:rPr>
                <w:rFonts w:ascii="Arial" w:hAnsi="Arial" w:cs="Arial"/>
                <w:sz w:val="18"/>
                <w:szCs w:val="18"/>
              </w:rPr>
            </w:pPr>
            <w:r w:rsidRPr="00F77636">
              <w:rPr>
                <w:rFonts w:ascii="Arial" w:hAnsi="Arial" w:cs="Arial"/>
                <w:sz w:val="18"/>
                <w:szCs w:val="18"/>
              </w:rPr>
              <w:t>Ysgol Glan Ceubal</w:t>
            </w:r>
          </w:p>
        </w:tc>
        <w:tc>
          <w:tcPr>
            <w:tcW w:w="1141" w:type="pct"/>
          </w:tcPr>
          <w:p w:rsidR="00254EF1" w:rsidRPr="00F77636" w:rsidRDefault="00254EF1" w:rsidP="00EC7FD1">
            <w:pPr>
              <w:jc w:val="both"/>
              <w:rPr>
                <w:rFonts w:ascii="Arial" w:hAnsi="Arial" w:cs="Arial"/>
                <w:sz w:val="18"/>
                <w:szCs w:val="18"/>
              </w:rPr>
            </w:pPr>
            <w:r w:rsidRPr="00F77636">
              <w:rPr>
                <w:rFonts w:ascii="Arial" w:hAnsi="Arial" w:cs="Arial"/>
                <w:sz w:val="18"/>
                <w:szCs w:val="18"/>
              </w:rPr>
              <w:t>Llandaff North</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30</w:t>
            </w:r>
          </w:p>
        </w:tc>
        <w:tc>
          <w:tcPr>
            <w:tcW w:w="653"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23</w:t>
            </w:r>
          </w:p>
        </w:tc>
        <w:tc>
          <w:tcPr>
            <w:tcW w:w="579" w:type="pct"/>
          </w:tcPr>
          <w:p w:rsidR="00254EF1" w:rsidRPr="00F77636" w:rsidRDefault="00BE2686" w:rsidP="00EC7FD1">
            <w:pPr>
              <w:jc w:val="center"/>
              <w:rPr>
                <w:rFonts w:ascii="Arial" w:hAnsi="Arial" w:cs="Arial"/>
                <w:sz w:val="20"/>
                <w:szCs w:val="20"/>
              </w:rPr>
            </w:pPr>
            <w:r w:rsidRPr="00F77636">
              <w:rPr>
                <w:rFonts w:ascii="Arial" w:hAnsi="Arial" w:cs="Arial"/>
                <w:sz w:val="20"/>
                <w:szCs w:val="20"/>
              </w:rPr>
              <w:t>147</w:t>
            </w:r>
          </w:p>
        </w:tc>
        <w:tc>
          <w:tcPr>
            <w:tcW w:w="798"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95</w:t>
            </w:r>
          </w:p>
        </w:tc>
      </w:tr>
      <w:tr w:rsidR="00254EF1" w:rsidRPr="00EC7FD1" w:rsidTr="001C268A">
        <w:trPr>
          <w:trHeight w:val="337"/>
        </w:trPr>
        <w:tc>
          <w:tcPr>
            <w:tcW w:w="1249" w:type="pct"/>
            <w:noWrap/>
          </w:tcPr>
          <w:p w:rsidR="00254EF1" w:rsidRPr="00F77636" w:rsidRDefault="00254EF1" w:rsidP="00EC7FD1">
            <w:pPr>
              <w:jc w:val="both"/>
              <w:rPr>
                <w:rFonts w:ascii="Arial" w:hAnsi="Arial" w:cs="Arial"/>
                <w:sz w:val="18"/>
                <w:szCs w:val="18"/>
              </w:rPr>
            </w:pPr>
            <w:r w:rsidRPr="00F77636">
              <w:rPr>
                <w:rFonts w:ascii="Arial" w:hAnsi="Arial" w:cs="Arial"/>
                <w:sz w:val="18"/>
                <w:szCs w:val="18"/>
              </w:rPr>
              <w:t>Ysgol Glan Morfa</w:t>
            </w:r>
          </w:p>
        </w:tc>
        <w:tc>
          <w:tcPr>
            <w:tcW w:w="1141" w:type="pct"/>
          </w:tcPr>
          <w:p w:rsidR="00254EF1" w:rsidRPr="00F77636" w:rsidRDefault="00254EF1" w:rsidP="00EC7FD1">
            <w:pPr>
              <w:jc w:val="both"/>
              <w:rPr>
                <w:rFonts w:ascii="Arial" w:hAnsi="Arial" w:cs="Arial"/>
                <w:sz w:val="18"/>
                <w:szCs w:val="18"/>
              </w:rPr>
            </w:pPr>
            <w:r w:rsidRPr="00F77636">
              <w:rPr>
                <w:rFonts w:ascii="Arial" w:hAnsi="Arial" w:cs="Arial"/>
                <w:sz w:val="18"/>
                <w:szCs w:val="18"/>
              </w:rPr>
              <w:t>Splott</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30</w:t>
            </w:r>
          </w:p>
        </w:tc>
        <w:tc>
          <w:tcPr>
            <w:tcW w:w="653"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29</w:t>
            </w:r>
          </w:p>
        </w:tc>
        <w:tc>
          <w:tcPr>
            <w:tcW w:w="579" w:type="pct"/>
          </w:tcPr>
          <w:p w:rsidR="00254EF1" w:rsidRPr="00F77636" w:rsidRDefault="00BE2686" w:rsidP="00EC7FD1">
            <w:pPr>
              <w:jc w:val="center"/>
              <w:rPr>
                <w:rFonts w:ascii="Arial" w:hAnsi="Arial" w:cs="Arial"/>
                <w:sz w:val="20"/>
                <w:szCs w:val="20"/>
              </w:rPr>
            </w:pPr>
            <w:r w:rsidRPr="00F77636">
              <w:rPr>
                <w:rFonts w:ascii="Arial" w:hAnsi="Arial" w:cs="Arial"/>
                <w:sz w:val="20"/>
                <w:szCs w:val="20"/>
              </w:rPr>
              <w:t>210</w:t>
            </w:r>
          </w:p>
        </w:tc>
        <w:tc>
          <w:tcPr>
            <w:tcW w:w="798"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181</w:t>
            </w:r>
          </w:p>
        </w:tc>
      </w:tr>
      <w:tr w:rsidR="00254EF1" w:rsidRPr="00EC7FD1" w:rsidTr="001C268A">
        <w:trPr>
          <w:trHeight w:val="300"/>
        </w:trPr>
        <w:tc>
          <w:tcPr>
            <w:tcW w:w="1249" w:type="pct"/>
            <w:noWrap/>
          </w:tcPr>
          <w:p w:rsidR="00254EF1" w:rsidRPr="00F77636" w:rsidRDefault="00254EF1" w:rsidP="00EC7FD1">
            <w:pPr>
              <w:jc w:val="both"/>
              <w:rPr>
                <w:rFonts w:ascii="Arial" w:hAnsi="Arial" w:cs="Arial"/>
                <w:sz w:val="18"/>
                <w:szCs w:val="18"/>
              </w:rPr>
            </w:pPr>
            <w:r w:rsidRPr="00F77636">
              <w:rPr>
                <w:rFonts w:ascii="Arial" w:hAnsi="Arial" w:cs="Arial"/>
                <w:sz w:val="18"/>
                <w:szCs w:val="18"/>
              </w:rPr>
              <w:t>Ysgol Gwaelod Y Garth</w:t>
            </w:r>
          </w:p>
          <w:p w:rsidR="00254EF1" w:rsidRPr="00F77636" w:rsidRDefault="00254EF1" w:rsidP="00EC7FD1">
            <w:pPr>
              <w:jc w:val="both"/>
              <w:rPr>
                <w:rFonts w:ascii="Arial" w:hAnsi="Arial" w:cs="Arial"/>
                <w:sz w:val="18"/>
                <w:szCs w:val="18"/>
              </w:rPr>
            </w:pPr>
            <w:r w:rsidRPr="00F77636">
              <w:rPr>
                <w:rFonts w:ascii="Arial" w:hAnsi="Arial" w:cs="Arial"/>
                <w:sz w:val="18"/>
                <w:szCs w:val="18"/>
              </w:rPr>
              <w:t xml:space="preserve">(WM Stream) </w:t>
            </w:r>
          </w:p>
        </w:tc>
        <w:tc>
          <w:tcPr>
            <w:tcW w:w="1141" w:type="pct"/>
          </w:tcPr>
          <w:p w:rsidR="00254EF1" w:rsidRPr="00F77636" w:rsidRDefault="00254EF1" w:rsidP="00EC7FD1">
            <w:pPr>
              <w:rPr>
                <w:rFonts w:ascii="Arial" w:hAnsi="Arial" w:cs="Arial"/>
                <w:sz w:val="18"/>
                <w:szCs w:val="18"/>
              </w:rPr>
            </w:pPr>
            <w:r w:rsidRPr="00F77636">
              <w:rPr>
                <w:rFonts w:ascii="Arial" w:hAnsi="Arial" w:cs="Arial"/>
                <w:sz w:val="18"/>
                <w:szCs w:val="18"/>
              </w:rPr>
              <w:t xml:space="preserve">Pentyrch </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26</w:t>
            </w:r>
          </w:p>
        </w:tc>
        <w:tc>
          <w:tcPr>
            <w:tcW w:w="653"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30</w:t>
            </w:r>
          </w:p>
        </w:tc>
        <w:tc>
          <w:tcPr>
            <w:tcW w:w="579" w:type="pct"/>
          </w:tcPr>
          <w:p w:rsidR="00254EF1" w:rsidRPr="00D72DF5" w:rsidRDefault="00BE2686" w:rsidP="00EC7FD1">
            <w:pPr>
              <w:jc w:val="center"/>
              <w:rPr>
                <w:rFonts w:ascii="Arial" w:hAnsi="Arial" w:cs="Arial"/>
                <w:sz w:val="20"/>
                <w:szCs w:val="20"/>
              </w:rPr>
            </w:pPr>
            <w:r w:rsidRPr="00D72DF5">
              <w:rPr>
                <w:rFonts w:ascii="Arial" w:hAnsi="Arial" w:cs="Arial"/>
                <w:sz w:val="20"/>
                <w:szCs w:val="20"/>
              </w:rPr>
              <w:t>184</w:t>
            </w:r>
          </w:p>
        </w:tc>
        <w:tc>
          <w:tcPr>
            <w:tcW w:w="798" w:type="pct"/>
          </w:tcPr>
          <w:p w:rsidR="00254EF1" w:rsidRPr="00D72DF5" w:rsidRDefault="00254EF1" w:rsidP="00EC7FD1">
            <w:pPr>
              <w:jc w:val="center"/>
              <w:rPr>
                <w:rFonts w:ascii="Arial" w:hAnsi="Arial" w:cs="Arial"/>
                <w:sz w:val="20"/>
                <w:szCs w:val="20"/>
              </w:rPr>
            </w:pPr>
            <w:r w:rsidRPr="00D72DF5">
              <w:rPr>
                <w:rFonts w:ascii="Arial" w:hAnsi="Arial" w:cs="Arial"/>
                <w:sz w:val="20"/>
                <w:szCs w:val="20"/>
              </w:rPr>
              <w:t>194</w:t>
            </w:r>
          </w:p>
        </w:tc>
      </w:tr>
      <w:tr w:rsidR="00254EF1" w:rsidRPr="00EC7FD1" w:rsidTr="001C268A">
        <w:trPr>
          <w:trHeight w:val="300"/>
        </w:trPr>
        <w:tc>
          <w:tcPr>
            <w:tcW w:w="1249" w:type="pct"/>
            <w:noWrap/>
          </w:tcPr>
          <w:p w:rsidR="00254EF1" w:rsidRPr="00F77636" w:rsidRDefault="00254EF1" w:rsidP="00EC7FD1">
            <w:pPr>
              <w:jc w:val="both"/>
              <w:rPr>
                <w:rFonts w:ascii="Arial" w:hAnsi="Arial" w:cs="Arial"/>
                <w:sz w:val="18"/>
                <w:szCs w:val="18"/>
              </w:rPr>
            </w:pPr>
            <w:r w:rsidRPr="00F77636">
              <w:rPr>
                <w:rFonts w:ascii="Arial" w:hAnsi="Arial" w:cs="Arial"/>
                <w:sz w:val="18"/>
                <w:szCs w:val="18"/>
              </w:rPr>
              <w:t>Ysgol Hamadryad</w:t>
            </w:r>
          </w:p>
        </w:tc>
        <w:tc>
          <w:tcPr>
            <w:tcW w:w="1141" w:type="pct"/>
          </w:tcPr>
          <w:p w:rsidR="00254EF1" w:rsidRPr="00F77636" w:rsidRDefault="00254EF1" w:rsidP="00EC7FD1">
            <w:pPr>
              <w:jc w:val="both"/>
              <w:rPr>
                <w:rFonts w:ascii="Arial" w:hAnsi="Arial" w:cs="Arial"/>
                <w:sz w:val="18"/>
                <w:szCs w:val="18"/>
              </w:rPr>
            </w:pPr>
            <w:r w:rsidRPr="00F77636">
              <w:rPr>
                <w:rFonts w:ascii="Arial" w:hAnsi="Arial" w:cs="Arial"/>
                <w:sz w:val="18"/>
                <w:szCs w:val="18"/>
              </w:rPr>
              <w:t>Grangetown / Butetown</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30</w:t>
            </w:r>
          </w:p>
        </w:tc>
        <w:tc>
          <w:tcPr>
            <w:tcW w:w="653"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17</w:t>
            </w:r>
          </w:p>
        </w:tc>
        <w:tc>
          <w:tcPr>
            <w:tcW w:w="579" w:type="pct"/>
          </w:tcPr>
          <w:p w:rsidR="00254EF1" w:rsidRPr="00D72DF5" w:rsidRDefault="00BE2686" w:rsidP="00EC7FD1">
            <w:pPr>
              <w:jc w:val="center"/>
              <w:rPr>
                <w:rFonts w:ascii="Arial" w:hAnsi="Arial" w:cs="Arial"/>
                <w:sz w:val="20"/>
                <w:szCs w:val="20"/>
              </w:rPr>
            </w:pPr>
            <w:r w:rsidRPr="00D72DF5">
              <w:rPr>
                <w:rFonts w:ascii="Arial" w:hAnsi="Arial" w:cs="Arial"/>
                <w:sz w:val="20"/>
                <w:szCs w:val="20"/>
              </w:rPr>
              <w:t>30</w:t>
            </w:r>
          </w:p>
        </w:tc>
        <w:tc>
          <w:tcPr>
            <w:tcW w:w="798" w:type="pct"/>
          </w:tcPr>
          <w:p w:rsidR="00254EF1" w:rsidRPr="00D72DF5" w:rsidRDefault="00254EF1" w:rsidP="00EC7FD1">
            <w:pPr>
              <w:jc w:val="center"/>
              <w:rPr>
                <w:rFonts w:ascii="Arial" w:hAnsi="Arial" w:cs="Arial"/>
                <w:sz w:val="20"/>
                <w:szCs w:val="20"/>
              </w:rPr>
            </w:pPr>
            <w:r w:rsidRPr="00D72DF5">
              <w:rPr>
                <w:rFonts w:ascii="Arial" w:hAnsi="Arial" w:cs="Arial"/>
                <w:sz w:val="20"/>
                <w:szCs w:val="20"/>
              </w:rPr>
              <w:t>17</w:t>
            </w:r>
          </w:p>
        </w:tc>
      </w:tr>
      <w:tr w:rsidR="00254EF1" w:rsidRPr="00EC7FD1" w:rsidTr="001C268A">
        <w:trPr>
          <w:trHeight w:val="300"/>
        </w:trPr>
        <w:tc>
          <w:tcPr>
            <w:tcW w:w="1249" w:type="pct"/>
            <w:noWrap/>
          </w:tcPr>
          <w:p w:rsidR="00254EF1" w:rsidRPr="00F77636" w:rsidRDefault="00254EF1" w:rsidP="00EC7FD1">
            <w:pPr>
              <w:jc w:val="both"/>
              <w:rPr>
                <w:rFonts w:ascii="Arial" w:hAnsi="Arial" w:cs="Arial"/>
                <w:sz w:val="18"/>
                <w:szCs w:val="18"/>
              </w:rPr>
            </w:pPr>
            <w:r w:rsidRPr="00F77636">
              <w:rPr>
                <w:rFonts w:ascii="Arial" w:hAnsi="Arial" w:cs="Arial"/>
                <w:sz w:val="18"/>
                <w:szCs w:val="18"/>
              </w:rPr>
              <w:t>Ysgol Melin Gruffydd</w:t>
            </w:r>
          </w:p>
        </w:tc>
        <w:tc>
          <w:tcPr>
            <w:tcW w:w="1141" w:type="pct"/>
          </w:tcPr>
          <w:p w:rsidR="00254EF1" w:rsidRPr="00F77636" w:rsidRDefault="00254EF1" w:rsidP="00EC7FD1">
            <w:pPr>
              <w:rPr>
                <w:rFonts w:ascii="Arial" w:hAnsi="Arial" w:cs="Arial"/>
                <w:sz w:val="18"/>
                <w:szCs w:val="18"/>
              </w:rPr>
            </w:pPr>
            <w:r w:rsidRPr="00F77636">
              <w:rPr>
                <w:rFonts w:ascii="Arial" w:hAnsi="Arial" w:cs="Arial"/>
                <w:sz w:val="18"/>
                <w:szCs w:val="18"/>
              </w:rPr>
              <w:t>Whitchurch &amp; Tongwynlais</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60</w:t>
            </w:r>
          </w:p>
        </w:tc>
        <w:tc>
          <w:tcPr>
            <w:tcW w:w="653"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59</w:t>
            </w:r>
          </w:p>
        </w:tc>
        <w:tc>
          <w:tcPr>
            <w:tcW w:w="579" w:type="pct"/>
          </w:tcPr>
          <w:p w:rsidR="00254EF1" w:rsidRPr="00D72DF5" w:rsidRDefault="00BE2686" w:rsidP="00EC7FD1">
            <w:pPr>
              <w:jc w:val="center"/>
              <w:rPr>
                <w:rFonts w:ascii="Arial" w:hAnsi="Arial" w:cs="Arial"/>
                <w:sz w:val="20"/>
                <w:szCs w:val="20"/>
              </w:rPr>
            </w:pPr>
            <w:r w:rsidRPr="00D72DF5">
              <w:rPr>
                <w:rFonts w:ascii="Arial" w:hAnsi="Arial" w:cs="Arial"/>
                <w:sz w:val="20"/>
                <w:szCs w:val="20"/>
              </w:rPr>
              <w:t>420</w:t>
            </w:r>
          </w:p>
        </w:tc>
        <w:tc>
          <w:tcPr>
            <w:tcW w:w="798" w:type="pct"/>
          </w:tcPr>
          <w:p w:rsidR="00254EF1" w:rsidRPr="00D72DF5" w:rsidRDefault="00254EF1" w:rsidP="00EC7FD1">
            <w:pPr>
              <w:jc w:val="center"/>
              <w:rPr>
                <w:rFonts w:ascii="Arial" w:hAnsi="Arial" w:cs="Arial"/>
                <w:sz w:val="20"/>
                <w:szCs w:val="20"/>
              </w:rPr>
            </w:pPr>
            <w:r w:rsidRPr="00D72DF5">
              <w:rPr>
                <w:rFonts w:ascii="Arial" w:hAnsi="Arial" w:cs="Arial"/>
                <w:sz w:val="20"/>
                <w:szCs w:val="20"/>
              </w:rPr>
              <w:t>412</w:t>
            </w:r>
          </w:p>
        </w:tc>
      </w:tr>
      <w:tr w:rsidR="00254EF1" w:rsidRPr="00EC7FD1" w:rsidTr="001C268A">
        <w:trPr>
          <w:trHeight w:val="300"/>
        </w:trPr>
        <w:tc>
          <w:tcPr>
            <w:tcW w:w="1249" w:type="pct"/>
            <w:noWrap/>
          </w:tcPr>
          <w:p w:rsidR="00254EF1" w:rsidRPr="00F77636" w:rsidRDefault="00254EF1" w:rsidP="00EC7FD1">
            <w:pPr>
              <w:jc w:val="both"/>
              <w:rPr>
                <w:rFonts w:ascii="Arial" w:hAnsi="Arial" w:cs="Arial"/>
                <w:sz w:val="18"/>
                <w:szCs w:val="18"/>
              </w:rPr>
            </w:pPr>
            <w:r w:rsidRPr="00F77636">
              <w:rPr>
                <w:rFonts w:ascii="Arial" w:hAnsi="Arial" w:cs="Arial"/>
                <w:sz w:val="18"/>
                <w:szCs w:val="18"/>
              </w:rPr>
              <w:t>Ysgol Mynydd Bychan</w:t>
            </w:r>
          </w:p>
        </w:tc>
        <w:tc>
          <w:tcPr>
            <w:tcW w:w="1141" w:type="pct"/>
          </w:tcPr>
          <w:p w:rsidR="00254EF1" w:rsidRPr="00F77636" w:rsidRDefault="00254EF1" w:rsidP="00EC7FD1">
            <w:pPr>
              <w:jc w:val="both"/>
              <w:rPr>
                <w:rFonts w:ascii="Arial" w:hAnsi="Arial" w:cs="Arial"/>
                <w:sz w:val="18"/>
                <w:szCs w:val="18"/>
              </w:rPr>
            </w:pPr>
            <w:r w:rsidRPr="00F77636">
              <w:rPr>
                <w:rFonts w:ascii="Arial" w:hAnsi="Arial" w:cs="Arial"/>
                <w:sz w:val="18"/>
                <w:szCs w:val="18"/>
              </w:rPr>
              <w:t>Gabalfa</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30</w:t>
            </w:r>
          </w:p>
        </w:tc>
        <w:tc>
          <w:tcPr>
            <w:tcW w:w="653"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29</w:t>
            </w:r>
          </w:p>
        </w:tc>
        <w:tc>
          <w:tcPr>
            <w:tcW w:w="579" w:type="pct"/>
          </w:tcPr>
          <w:p w:rsidR="00254EF1" w:rsidRPr="00D72DF5" w:rsidRDefault="00BE2686" w:rsidP="00EC7FD1">
            <w:pPr>
              <w:jc w:val="center"/>
              <w:rPr>
                <w:rFonts w:ascii="Arial" w:hAnsi="Arial" w:cs="Arial"/>
                <w:sz w:val="20"/>
                <w:szCs w:val="20"/>
              </w:rPr>
            </w:pPr>
            <w:r w:rsidRPr="00D72DF5">
              <w:rPr>
                <w:rFonts w:ascii="Arial" w:hAnsi="Arial" w:cs="Arial"/>
                <w:sz w:val="20"/>
                <w:szCs w:val="20"/>
              </w:rPr>
              <w:t>192</w:t>
            </w:r>
          </w:p>
        </w:tc>
        <w:tc>
          <w:tcPr>
            <w:tcW w:w="798" w:type="pct"/>
          </w:tcPr>
          <w:p w:rsidR="00254EF1" w:rsidRPr="00D72DF5" w:rsidRDefault="00254EF1" w:rsidP="00EC7FD1">
            <w:pPr>
              <w:jc w:val="center"/>
              <w:rPr>
                <w:rFonts w:ascii="Arial" w:hAnsi="Arial" w:cs="Arial"/>
                <w:sz w:val="20"/>
                <w:szCs w:val="20"/>
              </w:rPr>
            </w:pPr>
            <w:r w:rsidRPr="00D72DF5">
              <w:rPr>
                <w:rFonts w:ascii="Arial" w:hAnsi="Arial" w:cs="Arial"/>
                <w:sz w:val="20"/>
                <w:szCs w:val="20"/>
              </w:rPr>
              <w:t>204</w:t>
            </w:r>
          </w:p>
        </w:tc>
      </w:tr>
      <w:tr w:rsidR="00254EF1" w:rsidRPr="00EC7FD1" w:rsidTr="001C268A">
        <w:trPr>
          <w:trHeight w:val="300"/>
        </w:trPr>
        <w:tc>
          <w:tcPr>
            <w:tcW w:w="1249" w:type="pct"/>
            <w:noWrap/>
          </w:tcPr>
          <w:p w:rsidR="00254EF1" w:rsidRPr="00F77636" w:rsidRDefault="00254EF1" w:rsidP="00EC7FD1">
            <w:pPr>
              <w:jc w:val="both"/>
              <w:rPr>
                <w:rFonts w:ascii="Arial" w:hAnsi="Arial" w:cs="Arial"/>
                <w:sz w:val="18"/>
                <w:szCs w:val="18"/>
              </w:rPr>
            </w:pPr>
            <w:r w:rsidRPr="00F77636">
              <w:rPr>
                <w:rFonts w:ascii="Arial" w:hAnsi="Arial" w:cs="Arial"/>
                <w:sz w:val="18"/>
                <w:szCs w:val="18"/>
              </w:rPr>
              <w:t>Ysgol Nant Caerau</w:t>
            </w:r>
          </w:p>
        </w:tc>
        <w:tc>
          <w:tcPr>
            <w:tcW w:w="1141" w:type="pct"/>
          </w:tcPr>
          <w:p w:rsidR="00254EF1" w:rsidRPr="00F77636" w:rsidRDefault="00254EF1" w:rsidP="00EC7FD1">
            <w:pPr>
              <w:jc w:val="both"/>
              <w:rPr>
                <w:rFonts w:ascii="Arial" w:hAnsi="Arial" w:cs="Arial"/>
                <w:sz w:val="18"/>
                <w:szCs w:val="18"/>
              </w:rPr>
            </w:pPr>
            <w:r w:rsidRPr="00F77636">
              <w:rPr>
                <w:rFonts w:ascii="Arial" w:hAnsi="Arial" w:cs="Arial"/>
                <w:sz w:val="18"/>
                <w:szCs w:val="18"/>
              </w:rPr>
              <w:t xml:space="preserve">Caerau </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30</w:t>
            </w:r>
          </w:p>
        </w:tc>
        <w:tc>
          <w:tcPr>
            <w:tcW w:w="653"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31</w:t>
            </w:r>
          </w:p>
        </w:tc>
        <w:tc>
          <w:tcPr>
            <w:tcW w:w="579" w:type="pct"/>
          </w:tcPr>
          <w:p w:rsidR="00254EF1" w:rsidRPr="00D72DF5" w:rsidRDefault="00BE2686" w:rsidP="00EC7FD1">
            <w:pPr>
              <w:jc w:val="center"/>
              <w:rPr>
                <w:rFonts w:ascii="Arial" w:hAnsi="Arial" w:cs="Arial"/>
                <w:sz w:val="20"/>
                <w:szCs w:val="20"/>
              </w:rPr>
            </w:pPr>
            <w:r w:rsidRPr="00D72DF5">
              <w:rPr>
                <w:rFonts w:ascii="Arial" w:hAnsi="Arial" w:cs="Arial"/>
                <w:sz w:val="20"/>
                <w:szCs w:val="20"/>
              </w:rPr>
              <w:t>210</w:t>
            </w:r>
          </w:p>
        </w:tc>
        <w:tc>
          <w:tcPr>
            <w:tcW w:w="798" w:type="pct"/>
          </w:tcPr>
          <w:p w:rsidR="00254EF1" w:rsidRPr="00D72DF5" w:rsidRDefault="00254EF1" w:rsidP="00EC7FD1">
            <w:pPr>
              <w:jc w:val="center"/>
              <w:rPr>
                <w:rFonts w:ascii="Arial" w:hAnsi="Arial" w:cs="Arial"/>
                <w:sz w:val="20"/>
                <w:szCs w:val="20"/>
              </w:rPr>
            </w:pPr>
            <w:r w:rsidRPr="00D72DF5">
              <w:rPr>
                <w:rFonts w:ascii="Arial" w:hAnsi="Arial" w:cs="Arial"/>
                <w:sz w:val="20"/>
                <w:szCs w:val="20"/>
              </w:rPr>
              <w:t>200</w:t>
            </w:r>
          </w:p>
        </w:tc>
      </w:tr>
      <w:tr w:rsidR="00254EF1" w:rsidRPr="00EC7FD1" w:rsidTr="001C268A">
        <w:trPr>
          <w:trHeight w:val="300"/>
        </w:trPr>
        <w:tc>
          <w:tcPr>
            <w:tcW w:w="1249" w:type="pct"/>
            <w:noWrap/>
          </w:tcPr>
          <w:p w:rsidR="00254EF1" w:rsidRPr="00F77636" w:rsidRDefault="00254EF1" w:rsidP="00EC7FD1">
            <w:pPr>
              <w:jc w:val="both"/>
              <w:rPr>
                <w:rFonts w:ascii="Arial" w:hAnsi="Arial" w:cs="Arial"/>
                <w:sz w:val="18"/>
                <w:szCs w:val="18"/>
              </w:rPr>
            </w:pPr>
            <w:r w:rsidRPr="00F77636">
              <w:rPr>
                <w:rFonts w:ascii="Arial" w:hAnsi="Arial" w:cs="Arial"/>
                <w:sz w:val="18"/>
                <w:szCs w:val="18"/>
              </w:rPr>
              <w:t>Ysgol Pwll Coch</w:t>
            </w:r>
          </w:p>
        </w:tc>
        <w:tc>
          <w:tcPr>
            <w:tcW w:w="1141" w:type="pct"/>
          </w:tcPr>
          <w:p w:rsidR="00254EF1" w:rsidRPr="00F77636" w:rsidRDefault="00254EF1" w:rsidP="00EC7FD1">
            <w:pPr>
              <w:jc w:val="both"/>
              <w:rPr>
                <w:rFonts w:ascii="Arial" w:hAnsi="Arial" w:cs="Arial"/>
                <w:sz w:val="18"/>
                <w:szCs w:val="18"/>
              </w:rPr>
            </w:pPr>
            <w:r w:rsidRPr="00F77636">
              <w:rPr>
                <w:rFonts w:ascii="Arial" w:hAnsi="Arial" w:cs="Arial"/>
                <w:sz w:val="18"/>
                <w:szCs w:val="18"/>
              </w:rPr>
              <w:t>Canton</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60</w:t>
            </w:r>
          </w:p>
        </w:tc>
        <w:tc>
          <w:tcPr>
            <w:tcW w:w="653"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59</w:t>
            </w:r>
          </w:p>
        </w:tc>
        <w:tc>
          <w:tcPr>
            <w:tcW w:w="579" w:type="pct"/>
          </w:tcPr>
          <w:p w:rsidR="00254EF1" w:rsidRPr="00D72DF5" w:rsidRDefault="00BE2686" w:rsidP="00EC7FD1">
            <w:pPr>
              <w:jc w:val="center"/>
              <w:rPr>
                <w:rFonts w:ascii="Arial" w:hAnsi="Arial" w:cs="Arial"/>
                <w:sz w:val="20"/>
                <w:szCs w:val="20"/>
              </w:rPr>
            </w:pPr>
            <w:r w:rsidRPr="00D72DF5">
              <w:rPr>
                <w:rFonts w:ascii="Arial" w:hAnsi="Arial" w:cs="Arial"/>
                <w:sz w:val="20"/>
                <w:szCs w:val="20"/>
              </w:rPr>
              <w:t>510</w:t>
            </w:r>
          </w:p>
        </w:tc>
        <w:tc>
          <w:tcPr>
            <w:tcW w:w="798" w:type="pct"/>
          </w:tcPr>
          <w:p w:rsidR="00254EF1" w:rsidRPr="00D72DF5" w:rsidRDefault="00254EF1" w:rsidP="00EC7FD1">
            <w:pPr>
              <w:jc w:val="center"/>
              <w:rPr>
                <w:rFonts w:ascii="Arial" w:hAnsi="Arial" w:cs="Arial"/>
                <w:sz w:val="20"/>
                <w:szCs w:val="20"/>
              </w:rPr>
            </w:pPr>
            <w:r w:rsidRPr="00D72DF5">
              <w:rPr>
                <w:rFonts w:ascii="Arial" w:hAnsi="Arial" w:cs="Arial"/>
                <w:sz w:val="20"/>
                <w:szCs w:val="20"/>
              </w:rPr>
              <w:t>440</w:t>
            </w:r>
          </w:p>
        </w:tc>
      </w:tr>
      <w:tr w:rsidR="00254EF1" w:rsidRPr="00EC7FD1" w:rsidTr="001C268A">
        <w:trPr>
          <w:trHeight w:val="300"/>
        </w:trPr>
        <w:tc>
          <w:tcPr>
            <w:tcW w:w="1249" w:type="pct"/>
            <w:noWrap/>
          </w:tcPr>
          <w:p w:rsidR="00254EF1" w:rsidRPr="00F77636" w:rsidRDefault="00254EF1" w:rsidP="00EC7FD1">
            <w:pPr>
              <w:jc w:val="both"/>
              <w:rPr>
                <w:rFonts w:ascii="Arial" w:hAnsi="Arial" w:cs="Arial"/>
                <w:sz w:val="18"/>
                <w:szCs w:val="18"/>
              </w:rPr>
            </w:pPr>
            <w:r w:rsidRPr="00F77636">
              <w:rPr>
                <w:rFonts w:ascii="Arial" w:hAnsi="Arial" w:cs="Arial"/>
                <w:sz w:val="18"/>
                <w:szCs w:val="18"/>
              </w:rPr>
              <w:t>Ysgol Pen y Groes</w:t>
            </w:r>
          </w:p>
        </w:tc>
        <w:tc>
          <w:tcPr>
            <w:tcW w:w="1141" w:type="pct"/>
          </w:tcPr>
          <w:p w:rsidR="00254EF1" w:rsidRPr="00F77636" w:rsidRDefault="00254EF1" w:rsidP="00EC7FD1">
            <w:pPr>
              <w:jc w:val="both"/>
              <w:rPr>
                <w:rFonts w:ascii="Arial" w:hAnsi="Arial" w:cs="Arial"/>
                <w:sz w:val="18"/>
                <w:szCs w:val="18"/>
              </w:rPr>
            </w:pPr>
            <w:r w:rsidRPr="00F77636">
              <w:rPr>
                <w:rFonts w:ascii="Arial" w:hAnsi="Arial" w:cs="Arial"/>
                <w:sz w:val="18"/>
                <w:szCs w:val="18"/>
              </w:rPr>
              <w:t>Pentwyn</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30</w:t>
            </w:r>
          </w:p>
        </w:tc>
        <w:tc>
          <w:tcPr>
            <w:tcW w:w="653"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27</w:t>
            </w:r>
          </w:p>
        </w:tc>
        <w:tc>
          <w:tcPr>
            <w:tcW w:w="579" w:type="pct"/>
          </w:tcPr>
          <w:p w:rsidR="00254EF1" w:rsidRPr="00D72DF5" w:rsidRDefault="00BE2686" w:rsidP="00EC7FD1">
            <w:pPr>
              <w:jc w:val="center"/>
              <w:rPr>
                <w:rFonts w:ascii="Arial" w:hAnsi="Arial" w:cs="Arial"/>
                <w:sz w:val="20"/>
                <w:szCs w:val="20"/>
              </w:rPr>
            </w:pPr>
            <w:r w:rsidRPr="00D72DF5">
              <w:rPr>
                <w:rFonts w:ascii="Arial" w:hAnsi="Arial" w:cs="Arial"/>
                <w:sz w:val="20"/>
                <w:szCs w:val="20"/>
              </w:rPr>
              <w:t>169</w:t>
            </w:r>
          </w:p>
        </w:tc>
        <w:tc>
          <w:tcPr>
            <w:tcW w:w="798" w:type="pct"/>
          </w:tcPr>
          <w:p w:rsidR="00254EF1" w:rsidRPr="00D72DF5" w:rsidRDefault="00254EF1" w:rsidP="00EC7FD1">
            <w:pPr>
              <w:jc w:val="center"/>
              <w:rPr>
                <w:rFonts w:ascii="Arial" w:hAnsi="Arial" w:cs="Arial"/>
                <w:sz w:val="20"/>
                <w:szCs w:val="20"/>
              </w:rPr>
            </w:pPr>
            <w:r w:rsidRPr="00D72DF5">
              <w:rPr>
                <w:rFonts w:ascii="Arial" w:hAnsi="Arial" w:cs="Arial"/>
                <w:sz w:val="20"/>
                <w:szCs w:val="20"/>
              </w:rPr>
              <w:t>96</w:t>
            </w:r>
          </w:p>
        </w:tc>
      </w:tr>
      <w:tr w:rsidR="00254EF1" w:rsidRPr="00EC7FD1" w:rsidTr="001C268A">
        <w:trPr>
          <w:trHeight w:val="300"/>
        </w:trPr>
        <w:tc>
          <w:tcPr>
            <w:tcW w:w="1249" w:type="pct"/>
            <w:noWrap/>
          </w:tcPr>
          <w:p w:rsidR="00254EF1" w:rsidRPr="00F77636" w:rsidRDefault="00254EF1" w:rsidP="00EC7FD1">
            <w:pPr>
              <w:jc w:val="both"/>
              <w:rPr>
                <w:rFonts w:ascii="Arial" w:hAnsi="Arial" w:cs="Arial"/>
                <w:sz w:val="18"/>
                <w:szCs w:val="18"/>
              </w:rPr>
            </w:pPr>
            <w:r w:rsidRPr="00F77636">
              <w:rPr>
                <w:rFonts w:ascii="Arial" w:hAnsi="Arial" w:cs="Arial"/>
                <w:sz w:val="18"/>
                <w:szCs w:val="18"/>
              </w:rPr>
              <w:t>Ysgol Pen Y Pil</w:t>
            </w:r>
          </w:p>
        </w:tc>
        <w:tc>
          <w:tcPr>
            <w:tcW w:w="1141" w:type="pct"/>
          </w:tcPr>
          <w:p w:rsidR="00254EF1" w:rsidRPr="00F77636" w:rsidRDefault="00254EF1" w:rsidP="00EC7FD1">
            <w:pPr>
              <w:jc w:val="both"/>
              <w:rPr>
                <w:rFonts w:ascii="Arial" w:hAnsi="Arial" w:cs="Arial"/>
                <w:sz w:val="18"/>
                <w:szCs w:val="18"/>
              </w:rPr>
            </w:pPr>
            <w:r w:rsidRPr="00F77636">
              <w:rPr>
                <w:rFonts w:ascii="Arial" w:hAnsi="Arial" w:cs="Arial"/>
                <w:sz w:val="18"/>
                <w:szCs w:val="18"/>
              </w:rPr>
              <w:t>Trowbridge</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30</w:t>
            </w:r>
          </w:p>
        </w:tc>
        <w:tc>
          <w:tcPr>
            <w:tcW w:w="653"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31</w:t>
            </w:r>
          </w:p>
        </w:tc>
        <w:tc>
          <w:tcPr>
            <w:tcW w:w="579" w:type="pct"/>
          </w:tcPr>
          <w:p w:rsidR="00254EF1" w:rsidRPr="00D72DF5" w:rsidRDefault="00BE2686" w:rsidP="00EC7FD1">
            <w:pPr>
              <w:jc w:val="center"/>
              <w:rPr>
                <w:rFonts w:ascii="Arial" w:hAnsi="Arial" w:cs="Arial"/>
                <w:sz w:val="20"/>
                <w:szCs w:val="20"/>
              </w:rPr>
            </w:pPr>
            <w:r w:rsidRPr="00D72DF5">
              <w:rPr>
                <w:rFonts w:ascii="Arial" w:hAnsi="Arial" w:cs="Arial"/>
                <w:sz w:val="20"/>
                <w:szCs w:val="20"/>
              </w:rPr>
              <w:t>210</w:t>
            </w:r>
          </w:p>
        </w:tc>
        <w:tc>
          <w:tcPr>
            <w:tcW w:w="798" w:type="pct"/>
          </w:tcPr>
          <w:p w:rsidR="00254EF1" w:rsidRPr="00D72DF5" w:rsidRDefault="00254EF1" w:rsidP="00EC7FD1">
            <w:pPr>
              <w:jc w:val="center"/>
              <w:rPr>
                <w:rFonts w:ascii="Arial" w:hAnsi="Arial" w:cs="Arial"/>
                <w:sz w:val="20"/>
                <w:szCs w:val="20"/>
              </w:rPr>
            </w:pPr>
            <w:r w:rsidRPr="00D72DF5">
              <w:rPr>
                <w:rFonts w:ascii="Arial" w:hAnsi="Arial" w:cs="Arial"/>
                <w:sz w:val="20"/>
                <w:szCs w:val="20"/>
              </w:rPr>
              <w:t>170</w:t>
            </w:r>
          </w:p>
        </w:tc>
      </w:tr>
      <w:tr w:rsidR="00254EF1" w:rsidRPr="00EC7FD1" w:rsidTr="001C268A">
        <w:trPr>
          <w:trHeight w:val="300"/>
        </w:trPr>
        <w:tc>
          <w:tcPr>
            <w:tcW w:w="1249" w:type="pct"/>
            <w:noWrap/>
          </w:tcPr>
          <w:p w:rsidR="00254EF1" w:rsidRPr="00F77636" w:rsidRDefault="00254EF1" w:rsidP="00EC7FD1">
            <w:pPr>
              <w:jc w:val="both"/>
              <w:rPr>
                <w:rFonts w:ascii="Arial" w:hAnsi="Arial" w:cs="Arial"/>
                <w:sz w:val="18"/>
                <w:szCs w:val="18"/>
              </w:rPr>
            </w:pPr>
            <w:r w:rsidRPr="00F77636">
              <w:rPr>
                <w:rFonts w:ascii="Arial" w:hAnsi="Arial" w:cs="Arial"/>
                <w:sz w:val="18"/>
                <w:szCs w:val="18"/>
              </w:rPr>
              <w:t>Ysgol Pencae</w:t>
            </w:r>
          </w:p>
        </w:tc>
        <w:tc>
          <w:tcPr>
            <w:tcW w:w="1141" w:type="pct"/>
          </w:tcPr>
          <w:p w:rsidR="00254EF1" w:rsidRPr="00F77636" w:rsidRDefault="00254EF1" w:rsidP="00EC7FD1">
            <w:pPr>
              <w:jc w:val="both"/>
              <w:rPr>
                <w:rFonts w:ascii="Arial" w:hAnsi="Arial" w:cs="Arial"/>
                <w:sz w:val="18"/>
                <w:szCs w:val="18"/>
              </w:rPr>
            </w:pPr>
            <w:r w:rsidRPr="00F77636">
              <w:rPr>
                <w:rFonts w:ascii="Arial" w:hAnsi="Arial" w:cs="Arial"/>
                <w:sz w:val="18"/>
                <w:szCs w:val="18"/>
              </w:rPr>
              <w:t>Llandaff</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30</w:t>
            </w:r>
          </w:p>
        </w:tc>
        <w:tc>
          <w:tcPr>
            <w:tcW w:w="653"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30</w:t>
            </w:r>
          </w:p>
        </w:tc>
        <w:tc>
          <w:tcPr>
            <w:tcW w:w="579" w:type="pct"/>
          </w:tcPr>
          <w:p w:rsidR="00254EF1" w:rsidRPr="00D72DF5" w:rsidRDefault="00BE2686" w:rsidP="00EC7FD1">
            <w:pPr>
              <w:jc w:val="center"/>
              <w:rPr>
                <w:rFonts w:ascii="Arial" w:hAnsi="Arial" w:cs="Arial"/>
                <w:sz w:val="20"/>
                <w:szCs w:val="20"/>
              </w:rPr>
            </w:pPr>
            <w:r w:rsidRPr="00D72DF5">
              <w:rPr>
                <w:rFonts w:ascii="Arial" w:hAnsi="Arial" w:cs="Arial"/>
                <w:sz w:val="20"/>
                <w:szCs w:val="20"/>
              </w:rPr>
              <w:t>186</w:t>
            </w:r>
          </w:p>
        </w:tc>
        <w:tc>
          <w:tcPr>
            <w:tcW w:w="798" w:type="pct"/>
          </w:tcPr>
          <w:p w:rsidR="00254EF1" w:rsidRPr="00D72DF5" w:rsidRDefault="00254EF1" w:rsidP="00EC7FD1">
            <w:pPr>
              <w:jc w:val="center"/>
              <w:rPr>
                <w:rFonts w:ascii="Arial" w:hAnsi="Arial" w:cs="Arial"/>
                <w:sz w:val="20"/>
                <w:szCs w:val="20"/>
              </w:rPr>
            </w:pPr>
            <w:r w:rsidRPr="00D72DF5">
              <w:rPr>
                <w:rFonts w:ascii="Arial" w:hAnsi="Arial" w:cs="Arial"/>
                <w:sz w:val="20"/>
                <w:szCs w:val="20"/>
              </w:rPr>
              <w:t>210</w:t>
            </w:r>
          </w:p>
        </w:tc>
      </w:tr>
      <w:tr w:rsidR="00254EF1" w:rsidRPr="00EC7FD1" w:rsidTr="001C268A">
        <w:trPr>
          <w:trHeight w:val="300"/>
        </w:trPr>
        <w:tc>
          <w:tcPr>
            <w:tcW w:w="1249" w:type="pct"/>
            <w:noWrap/>
          </w:tcPr>
          <w:p w:rsidR="00254EF1" w:rsidRPr="00F77636" w:rsidRDefault="00254EF1" w:rsidP="00EC7FD1">
            <w:pPr>
              <w:jc w:val="both"/>
              <w:rPr>
                <w:rFonts w:ascii="Arial" w:hAnsi="Arial" w:cs="Arial"/>
                <w:sz w:val="18"/>
                <w:szCs w:val="18"/>
              </w:rPr>
            </w:pPr>
            <w:r w:rsidRPr="00F77636">
              <w:rPr>
                <w:rFonts w:ascii="Arial" w:hAnsi="Arial" w:cs="Arial"/>
                <w:sz w:val="18"/>
                <w:szCs w:val="18"/>
              </w:rPr>
              <w:t>Ysgol Y Berllan Deg</w:t>
            </w:r>
          </w:p>
        </w:tc>
        <w:tc>
          <w:tcPr>
            <w:tcW w:w="1141" w:type="pct"/>
          </w:tcPr>
          <w:p w:rsidR="00254EF1" w:rsidRPr="00F77636" w:rsidRDefault="00254EF1" w:rsidP="00EC7FD1">
            <w:pPr>
              <w:jc w:val="both"/>
              <w:rPr>
                <w:rFonts w:ascii="Arial" w:hAnsi="Arial" w:cs="Arial"/>
                <w:sz w:val="18"/>
                <w:szCs w:val="18"/>
              </w:rPr>
            </w:pPr>
            <w:r w:rsidRPr="00F77636">
              <w:rPr>
                <w:rFonts w:ascii="Arial" w:hAnsi="Arial" w:cs="Arial"/>
                <w:sz w:val="18"/>
                <w:szCs w:val="18"/>
              </w:rPr>
              <w:t>Pentwyn</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60</w:t>
            </w:r>
          </w:p>
        </w:tc>
        <w:tc>
          <w:tcPr>
            <w:tcW w:w="653"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61</w:t>
            </w:r>
          </w:p>
        </w:tc>
        <w:tc>
          <w:tcPr>
            <w:tcW w:w="579" w:type="pct"/>
          </w:tcPr>
          <w:p w:rsidR="00254EF1" w:rsidRPr="00F77636" w:rsidRDefault="00BE2686" w:rsidP="00EC7FD1">
            <w:pPr>
              <w:jc w:val="center"/>
              <w:rPr>
                <w:rFonts w:ascii="Arial" w:hAnsi="Arial" w:cs="Arial"/>
                <w:sz w:val="20"/>
                <w:szCs w:val="20"/>
              </w:rPr>
            </w:pPr>
            <w:r w:rsidRPr="00F77636">
              <w:rPr>
                <w:rFonts w:ascii="Arial" w:hAnsi="Arial" w:cs="Arial"/>
                <w:sz w:val="20"/>
                <w:szCs w:val="20"/>
              </w:rPr>
              <w:t>420</w:t>
            </w:r>
          </w:p>
        </w:tc>
        <w:tc>
          <w:tcPr>
            <w:tcW w:w="798"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393</w:t>
            </w:r>
          </w:p>
        </w:tc>
      </w:tr>
      <w:tr w:rsidR="00254EF1" w:rsidRPr="00EC7FD1" w:rsidTr="001C268A">
        <w:trPr>
          <w:trHeight w:val="300"/>
        </w:trPr>
        <w:tc>
          <w:tcPr>
            <w:tcW w:w="1249" w:type="pct"/>
            <w:noWrap/>
          </w:tcPr>
          <w:p w:rsidR="00254EF1" w:rsidRPr="00F77636" w:rsidRDefault="00254EF1" w:rsidP="00EC7FD1">
            <w:pPr>
              <w:jc w:val="both"/>
              <w:rPr>
                <w:rFonts w:ascii="Arial" w:hAnsi="Arial" w:cs="Arial"/>
                <w:sz w:val="18"/>
                <w:szCs w:val="18"/>
              </w:rPr>
            </w:pPr>
            <w:r w:rsidRPr="00F77636">
              <w:rPr>
                <w:rFonts w:ascii="Arial" w:hAnsi="Arial" w:cs="Arial"/>
                <w:sz w:val="18"/>
                <w:szCs w:val="18"/>
              </w:rPr>
              <w:t>Ysgol Treganna</w:t>
            </w:r>
          </w:p>
        </w:tc>
        <w:tc>
          <w:tcPr>
            <w:tcW w:w="1141" w:type="pct"/>
          </w:tcPr>
          <w:p w:rsidR="00254EF1" w:rsidRPr="00F77636" w:rsidRDefault="00254EF1" w:rsidP="00EC7FD1">
            <w:pPr>
              <w:jc w:val="both"/>
              <w:rPr>
                <w:rFonts w:ascii="Arial" w:hAnsi="Arial" w:cs="Arial"/>
                <w:sz w:val="18"/>
                <w:szCs w:val="18"/>
              </w:rPr>
            </w:pPr>
            <w:r w:rsidRPr="00F77636">
              <w:rPr>
                <w:rFonts w:ascii="Arial" w:hAnsi="Arial" w:cs="Arial"/>
                <w:sz w:val="18"/>
                <w:szCs w:val="18"/>
              </w:rPr>
              <w:t>Canton</w:t>
            </w:r>
          </w:p>
        </w:tc>
        <w:tc>
          <w:tcPr>
            <w:tcW w:w="579"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90</w:t>
            </w:r>
          </w:p>
        </w:tc>
        <w:tc>
          <w:tcPr>
            <w:tcW w:w="653"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90</w:t>
            </w:r>
          </w:p>
        </w:tc>
        <w:tc>
          <w:tcPr>
            <w:tcW w:w="579" w:type="pct"/>
          </w:tcPr>
          <w:p w:rsidR="00254EF1" w:rsidRPr="00F77636" w:rsidRDefault="00B66BE5" w:rsidP="00EC7FD1">
            <w:pPr>
              <w:jc w:val="center"/>
              <w:rPr>
                <w:rFonts w:ascii="Arial" w:hAnsi="Arial" w:cs="Arial"/>
                <w:sz w:val="20"/>
                <w:szCs w:val="20"/>
              </w:rPr>
            </w:pPr>
            <w:r w:rsidRPr="00F77636">
              <w:rPr>
                <w:rFonts w:ascii="Arial" w:hAnsi="Arial" w:cs="Arial"/>
                <w:sz w:val="20"/>
                <w:szCs w:val="20"/>
              </w:rPr>
              <w:t>540</w:t>
            </w:r>
          </w:p>
        </w:tc>
        <w:tc>
          <w:tcPr>
            <w:tcW w:w="798" w:type="pct"/>
          </w:tcPr>
          <w:p w:rsidR="00254EF1" w:rsidRPr="00F77636" w:rsidRDefault="00254EF1" w:rsidP="00EC7FD1">
            <w:pPr>
              <w:jc w:val="center"/>
              <w:rPr>
                <w:rFonts w:ascii="Arial" w:hAnsi="Arial" w:cs="Arial"/>
                <w:sz w:val="20"/>
                <w:szCs w:val="20"/>
              </w:rPr>
            </w:pPr>
            <w:r w:rsidRPr="00F77636">
              <w:rPr>
                <w:rFonts w:ascii="Arial" w:hAnsi="Arial" w:cs="Arial"/>
                <w:sz w:val="20"/>
                <w:szCs w:val="20"/>
              </w:rPr>
              <w:t>528</w:t>
            </w:r>
          </w:p>
        </w:tc>
      </w:tr>
      <w:tr w:rsidR="00254EF1" w:rsidRPr="00EC7FD1" w:rsidTr="001C268A">
        <w:trPr>
          <w:trHeight w:val="300"/>
        </w:trPr>
        <w:tc>
          <w:tcPr>
            <w:tcW w:w="1249" w:type="pct"/>
            <w:tcBorders>
              <w:bottom w:val="single" w:sz="4" w:space="0" w:color="auto"/>
            </w:tcBorders>
            <w:noWrap/>
          </w:tcPr>
          <w:p w:rsidR="00254EF1" w:rsidRPr="00F77636" w:rsidRDefault="00254EF1" w:rsidP="00DF4C2E">
            <w:pPr>
              <w:jc w:val="both"/>
              <w:rPr>
                <w:rFonts w:ascii="Arial" w:hAnsi="Arial" w:cs="Arial"/>
                <w:sz w:val="18"/>
                <w:szCs w:val="18"/>
              </w:rPr>
            </w:pPr>
            <w:r w:rsidRPr="00F77636">
              <w:rPr>
                <w:rFonts w:ascii="Arial" w:hAnsi="Arial" w:cs="Arial"/>
                <w:sz w:val="18"/>
                <w:szCs w:val="18"/>
              </w:rPr>
              <w:t xml:space="preserve">Ysgol </w:t>
            </w:r>
            <w:r w:rsidR="00706545">
              <w:rPr>
                <w:rFonts w:ascii="Arial" w:hAnsi="Arial" w:cs="Arial"/>
                <w:sz w:val="18"/>
                <w:szCs w:val="18"/>
              </w:rPr>
              <w:t>Y</w:t>
            </w:r>
            <w:r w:rsidRPr="00F77636">
              <w:rPr>
                <w:rFonts w:ascii="Arial" w:hAnsi="Arial" w:cs="Arial"/>
                <w:sz w:val="18"/>
                <w:szCs w:val="18"/>
              </w:rPr>
              <w:t xml:space="preserve"> Wern</w:t>
            </w:r>
          </w:p>
        </w:tc>
        <w:tc>
          <w:tcPr>
            <w:tcW w:w="1141" w:type="pct"/>
            <w:tcBorders>
              <w:bottom w:val="single" w:sz="4" w:space="0" w:color="auto"/>
            </w:tcBorders>
          </w:tcPr>
          <w:p w:rsidR="00254EF1" w:rsidRPr="00F77636" w:rsidRDefault="00254EF1" w:rsidP="00EC7FD1">
            <w:pPr>
              <w:jc w:val="both"/>
              <w:rPr>
                <w:rFonts w:ascii="Arial" w:hAnsi="Arial" w:cs="Arial"/>
                <w:sz w:val="18"/>
                <w:szCs w:val="18"/>
              </w:rPr>
            </w:pPr>
            <w:r w:rsidRPr="00F77636">
              <w:rPr>
                <w:rFonts w:ascii="Arial" w:hAnsi="Arial" w:cs="Arial"/>
                <w:sz w:val="18"/>
                <w:szCs w:val="18"/>
              </w:rPr>
              <w:t>Llanishen</w:t>
            </w:r>
          </w:p>
        </w:tc>
        <w:tc>
          <w:tcPr>
            <w:tcW w:w="579" w:type="pct"/>
            <w:tcBorders>
              <w:bottom w:val="single" w:sz="4" w:space="0" w:color="auto"/>
            </w:tcBorders>
          </w:tcPr>
          <w:p w:rsidR="00254EF1" w:rsidRPr="00F77636" w:rsidRDefault="00254EF1" w:rsidP="00EC7FD1">
            <w:pPr>
              <w:jc w:val="center"/>
              <w:rPr>
                <w:rFonts w:ascii="Arial" w:hAnsi="Arial" w:cs="Arial"/>
                <w:sz w:val="20"/>
                <w:szCs w:val="20"/>
              </w:rPr>
            </w:pPr>
            <w:r w:rsidRPr="00F77636">
              <w:rPr>
                <w:rFonts w:ascii="Arial" w:hAnsi="Arial" w:cs="Arial"/>
                <w:sz w:val="20"/>
                <w:szCs w:val="20"/>
              </w:rPr>
              <w:t>75</w:t>
            </w:r>
          </w:p>
        </w:tc>
        <w:tc>
          <w:tcPr>
            <w:tcW w:w="653" w:type="pct"/>
            <w:tcBorders>
              <w:bottom w:val="single" w:sz="4" w:space="0" w:color="auto"/>
            </w:tcBorders>
          </w:tcPr>
          <w:p w:rsidR="00254EF1" w:rsidRPr="00F77636" w:rsidRDefault="00254EF1" w:rsidP="00EC7FD1">
            <w:pPr>
              <w:jc w:val="center"/>
              <w:rPr>
                <w:rFonts w:ascii="Arial" w:hAnsi="Arial" w:cs="Arial"/>
                <w:sz w:val="20"/>
                <w:szCs w:val="20"/>
              </w:rPr>
            </w:pPr>
            <w:r w:rsidRPr="00F77636">
              <w:rPr>
                <w:rFonts w:ascii="Arial" w:hAnsi="Arial" w:cs="Arial"/>
                <w:sz w:val="20"/>
                <w:szCs w:val="20"/>
              </w:rPr>
              <w:t>84</w:t>
            </w:r>
          </w:p>
        </w:tc>
        <w:tc>
          <w:tcPr>
            <w:tcW w:w="579" w:type="pct"/>
            <w:tcBorders>
              <w:bottom w:val="single" w:sz="4" w:space="0" w:color="auto"/>
            </w:tcBorders>
          </w:tcPr>
          <w:p w:rsidR="00254EF1" w:rsidRPr="00F77636" w:rsidRDefault="00B66BE5" w:rsidP="00EC7FD1">
            <w:pPr>
              <w:jc w:val="center"/>
              <w:rPr>
                <w:rFonts w:ascii="Arial" w:hAnsi="Arial" w:cs="Arial"/>
                <w:sz w:val="20"/>
                <w:szCs w:val="20"/>
              </w:rPr>
            </w:pPr>
            <w:r w:rsidRPr="00F77636">
              <w:rPr>
                <w:rFonts w:ascii="Arial" w:hAnsi="Arial" w:cs="Arial"/>
                <w:sz w:val="20"/>
                <w:szCs w:val="20"/>
              </w:rPr>
              <w:t>525</w:t>
            </w:r>
          </w:p>
        </w:tc>
        <w:tc>
          <w:tcPr>
            <w:tcW w:w="798" w:type="pct"/>
            <w:tcBorders>
              <w:bottom w:val="single" w:sz="4" w:space="0" w:color="auto"/>
            </w:tcBorders>
          </w:tcPr>
          <w:p w:rsidR="00254EF1" w:rsidRPr="00F77636" w:rsidRDefault="00254EF1" w:rsidP="00EC7FD1">
            <w:pPr>
              <w:jc w:val="center"/>
              <w:rPr>
                <w:rFonts w:ascii="Arial" w:hAnsi="Arial" w:cs="Arial"/>
                <w:sz w:val="20"/>
                <w:szCs w:val="20"/>
              </w:rPr>
            </w:pPr>
            <w:r w:rsidRPr="00F77636">
              <w:rPr>
                <w:rFonts w:ascii="Arial" w:hAnsi="Arial" w:cs="Arial"/>
                <w:sz w:val="20"/>
                <w:szCs w:val="20"/>
              </w:rPr>
              <w:t>493</w:t>
            </w:r>
          </w:p>
        </w:tc>
      </w:tr>
      <w:tr w:rsidR="00254EF1" w:rsidRPr="00EC7FD1" w:rsidTr="001C268A">
        <w:trPr>
          <w:trHeight w:val="300"/>
        </w:trPr>
        <w:tc>
          <w:tcPr>
            <w:tcW w:w="2390" w:type="pct"/>
            <w:gridSpan w:val="2"/>
            <w:tcBorders>
              <w:top w:val="single" w:sz="4" w:space="0" w:color="auto"/>
              <w:bottom w:val="single" w:sz="4" w:space="0" w:color="auto"/>
            </w:tcBorders>
            <w:noWrap/>
          </w:tcPr>
          <w:p w:rsidR="00254EF1" w:rsidRPr="00EC7FD1" w:rsidRDefault="00254EF1" w:rsidP="00EC7FD1">
            <w:pPr>
              <w:jc w:val="both"/>
              <w:rPr>
                <w:rFonts w:ascii="Arial" w:hAnsi="Arial" w:cs="Arial"/>
                <w:sz w:val="18"/>
                <w:szCs w:val="18"/>
              </w:rPr>
            </w:pPr>
            <w:r w:rsidRPr="00EC7FD1">
              <w:rPr>
                <w:rFonts w:ascii="Arial" w:hAnsi="Arial" w:cs="Arial"/>
                <w:b/>
                <w:sz w:val="18"/>
                <w:szCs w:val="18"/>
              </w:rPr>
              <w:t>Welsh medium primary places/ pupils (Reception)</w:t>
            </w:r>
          </w:p>
        </w:tc>
        <w:tc>
          <w:tcPr>
            <w:tcW w:w="579" w:type="pct"/>
            <w:tcBorders>
              <w:top w:val="single" w:sz="4" w:space="0" w:color="auto"/>
              <w:bottom w:val="single" w:sz="4" w:space="0" w:color="auto"/>
            </w:tcBorders>
            <w:shd w:val="clear" w:color="auto" w:fill="auto"/>
          </w:tcPr>
          <w:p w:rsidR="00254EF1" w:rsidRPr="00DF4C2E" w:rsidRDefault="00254EF1" w:rsidP="00EC7FD1">
            <w:pPr>
              <w:jc w:val="center"/>
              <w:rPr>
                <w:rFonts w:ascii="Arial" w:hAnsi="Arial" w:cs="Arial"/>
                <w:b/>
                <w:sz w:val="20"/>
                <w:szCs w:val="20"/>
              </w:rPr>
            </w:pPr>
            <w:r w:rsidRPr="00DF4C2E">
              <w:rPr>
                <w:rFonts w:ascii="Arial" w:hAnsi="Arial" w:cs="Arial"/>
                <w:b/>
                <w:sz w:val="20"/>
                <w:szCs w:val="20"/>
              </w:rPr>
              <w:t>760</w:t>
            </w:r>
          </w:p>
        </w:tc>
        <w:tc>
          <w:tcPr>
            <w:tcW w:w="653" w:type="pct"/>
            <w:tcBorders>
              <w:top w:val="single" w:sz="4" w:space="0" w:color="auto"/>
              <w:bottom w:val="single" w:sz="4" w:space="0" w:color="auto"/>
            </w:tcBorders>
          </w:tcPr>
          <w:p w:rsidR="00254EF1" w:rsidRPr="00DF4C2E" w:rsidRDefault="00254EF1" w:rsidP="00EC7FD1">
            <w:pPr>
              <w:jc w:val="center"/>
              <w:rPr>
                <w:rFonts w:ascii="Arial" w:hAnsi="Arial" w:cs="Arial"/>
                <w:b/>
                <w:sz w:val="20"/>
                <w:szCs w:val="20"/>
              </w:rPr>
            </w:pPr>
            <w:r w:rsidRPr="00DF4C2E">
              <w:rPr>
                <w:rFonts w:ascii="Arial" w:hAnsi="Arial" w:cs="Arial"/>
                <w:b/>
                <w:sz w:val="20"/>
                <w:szCs w:val="20"/>
              </w:rPr>
              <w:t>745</w:t>
            </w:r>
          </w:p>
        </w:tc>
        <w:tc>
          <w:tcPr>
            <w:tcW w:w="579" w:type="pct"/>
            <w:tcBorders>
              <w:top w:val="single" w:sz="4" w:space="0" w:color="auto"/>
              <w:bottom w:val="single" w:sz="4" w:space="0" w:color="auto"/>
            </w:tcBorders>
          </w:tcPr>
          <w:p w:rsidR="00254EF1" w:rsidRPr="00DF4C2E" w:rsidRDefault="00254EF1" w:rsidP="00EC7FD1">
            <w:pPr>
              <w:jc w:val="center"/>
              <w:rPr>
                <w:rFonts w:ascii="Arial" w:hAnsi="Arial" w:cs="Arial"/>
                <w:b/>
                <w:sz w:val="20"/>
                <w:szCs w:val="20"/>
              </w:rPr>
            </w:pPr>
          </w:p>
        </w:tc>
        <w:tc>
          <w:tcPr>
            <w:tcW w:w="798" w:type="pct"/>
            <w:tcBorders>
              <w:top w:val="single" w:sz="4" w:space="0" w:color="auto"/>
              <w:bottom w:val="single" w:sz="4" w:space="0" w:color="auto"/>
            </w:tcBorders>
          </w:tcPr>
          <w:p w:rsidR="00254EF1" w:rsidRPr="00DF4C2E" w:rsidRDefault="00254EF1" w:rsidP="00EC7FD1">
            <w:pPr>
              <w:jc w:val="center"/>
              <w:rPr>
                <w:rFonts w:ascii="Arial" w:hAnsi="Arial" w:cs="Arial"/>
                <w:b/>
                <w:sz w:val="20"/>
                <w:szCs w:val="20"/>
              </w:rPr>
            </w:pPr>
          </w:p>
        </w:tc>
      </w:tr>
      <w:tr w:rsidR="00254EF1" w:rsidRPr="00EC7FD1" w:rsidTr="001C268A">
        <w:trPr>
          <w:trHeight w:val="300"/>
        </w:trPr>
        <w:tc>
          <w:tcPr>
            <w:tcW w:w="2390" w:type="pct"/>
            <w:gridSpan w:val="2"/>
            <w:tcBorders>
              <w:top w:val="single" w:sz="4" w:space="0" w:color="auto"/>
            </w:tcBorders>
            <w:noWrap/>
          </w:tcPr>
          <w:p w:rsidR="00254EF1" w:rsidRPr="00EC7FD1" w:rsidRDefault="00254EF1" w:rsidP="00EC7FD1">
            <w:pPr>
              <w:jc w:val="both"/>
              <w:rPr>
                <w:rFonts w:ascii="Arial" w:hAnsi="Arial" w:cs="Arial"/>
                <w:sz w:val="18"/>
                <w:szCs w:val="18"/>
              </w:rPr>
            </w:pPr>
            <w:r w:rsidRPr="00EC7FD1">
              <w:rPr>
                <w:rFonts w:ascii="Arial" w:hAnsi="Arial" w:cs="Arial"/>
                <w:b/>
                <w:sz w:val="18"/>
                <w:szCs w:val="18"/>
              </w:rPr>
              <w:t>Welsh medium primary pupils (Age 4-11)</w:t>
            </w:r>
          </w:p>
        </w:tc>
        <w:tc>
          <w:tcPr>
            <w:tcW w:w="579" w:type="pct"/>
            <w:tcBorders>
              <w:top w:val="single" w:sz="4" w:space="0" w:color="auto"/>
            </w:tcBorders>
            <w:shd w:val="clear" w:color="auto" w:fill="auto"/>
          </w:tcPr>
          <w:p w:rsidR="00254EF1" w:rsidRPr="00DF4C2E" w:rsidRDefault="00254EF1" w:rsidP="00EC7FD1">
            <w:pPr>
              <w:jc w:val="center"/>
              <w:rPr>
                <w:rFonts w:ascii="Arial" w:hAnsi="Arial" w:cs="Arial"/>
                <w:sz w:val="20"/>
                <w:szCs w:val="20"/>
              </w:rPr>
            </w:pPr>
          </w:p>
        </w:tc>
        <w:tc>
          <w:tcPr>
            <w:tcW w:w="653" w:type="pct"/>
            <w:tcBorders>
              <w:top w:val="single" w:sz="4" w:space="0" w:color="auto"/>
            </w:tcBorders>
            <w:shd w:val="clear" w:color="auto" w:fill="auto"/>
          </w:tcPr>
          <w:p w:rsidR="00254EF1" w:rsidRPr="00DF4C2E" w:rsidRDefault="00254EF1" w:rsidP="00EC7FD1">
            <w:pPr>
              <w:jc w:val="center"/>
              <w:rPr>
                <w:rFonts w:ascii="Arial" w:hAnsi="Arial" w:cs="Arial"/>
                <w:sz w:val="20"/>
                <w:szCs w:val="20"/>
              </w:rPr>
            </w:pPr>
          </w:p>
        </w:tc>
        <w:tc>
          <w:tcPr>
            <w:tcW w:w="579" w:type="pct"/>
            <w:tcBorders>
              <w:top w:val="single" w:sz="4" w:space="0" w:color="auto"/>
            </w:tcBorders>
          </w:tcPr>
          <w:p w:rsidR="00254EF1" w:rsidRPr="00DF4C2E" w:rsidRDefault="00254EF1" w:rsidP="00EC7FD1">
            <w:pPr>
              <w:jc w:val="center"/>
              <w:rPr>
                <w:rFonts w:ascii="Arial" w:hAnsi="Arial" w:cs="Arial"/>
                <w:b/>
                <w:sz w:val="20"/>
                <w:szCs w:val="20"/>
              </w:rPr>
            </w:pPr>
          </w:p>
        </w:tc>
        <w:tc>
          <w:tcPr>
            <w:tcW w:w="798" w:type="pct"/>
            <w:tcBorders>
              <w:top w:val="single" w:sz="4" w:space="0" w:color="auto"/>
            </w:tcBorders>
            <w:shd w:val="clear" w:color="auto" w:fill="auto"/>
          </w:tcPr>
          <w:p w:rsidR="00254EF1" w:rsidRPr="00DF4C2E" w:rsidRDefault="00254EF1" w:rsidP="00EC7FD1">
            <w:pPr>
              <w:jc w:val="center"/>
              <w:rPr>
                <w:rFonts w:ascii="Arial" w:hAnsi="Arial" w:cs="Arial"/>
                <w:b/>
                <w:sz w:val="20"/>
                <w:szCs w:val="20"/>
              </w:rPr>
            </w:pPr>
            <w:r w:rsidRPr="00DF4C2E">
              <w:rPr>
                <w:rFonts w:ascii="Arial" w:hAnsi="Arial" w:cs="Arial"/>
                <w:b/>
                <w:sz w:val="20"/>
                <w:szCs w:val="20"/>
              </w:rPr>
              <w:t>4,567</w:t>
            </w:r>
          </w:p>
        </w:tc>
      </w:tr>
      <w:tr w:rsidR="00254EF1" w:rsidRPr="00EC7FD1" w:rsidTr="001C268A">
        <w:trPr>
          <w:trHeight w:val="59"/>
        </w:trPr>
        <w:tc>
          <w:tcPr>
            <w:tcW w:w="1249" w:type="pct"/>
            <w:tcBorders>
              <w:top w:val="single" w:sz="4" w:space="0" w:color="auto"/>
            </w:tcBorders>
            <w:noWrap/>
          </w:tcPr>
          <w:p w:rsidR="00254EF1" w:rsidRPr="00EC7FD1" w:rsidRDefault="00254EF1" w:rsidP="00EC7FD1">
            <w:pPr>
              <w:jc w:val="both"/>
              <w:rPr>
                <w:rFonts w:ascii="Arial" w:hAnsi="Arial" w:cs="Arial"/>
                <w:sz w:val="18"/>
                <w:szCs w:val="18"/>
              </w:rPr>
            </w:pPr>
            <w:r w:rsidRPr="00EC7FD1">
              <w:rPr>
                <w:rFonts w:ascii="Arial" w:hAnsi="Arial" w:cs="Arial"/>
                <w:sz w:val="18"/>
                <w:szCs w:val="18"/>
              </w:rPr>
              <w:t>Ysgol Bro Edern</w:t>
            </w:r>
          </w:p>
        </w:tc>
        <w:tc>
          <w:tcPr>
            <w:tcW w:w="1141" w:type="pct"/>
            <w:tcBorders>
              <w:top w:val="single" w:sz="4" w:space="0" w:color="auto"/>
            </w:tcBorders>
          </w:tcPr>
          <w:p w:rsidR="00254EF1" w:rsidRPr="00EC7FD1" w:rsidRDefault="00254EF1" w:rsidP="00EC7FD1">
            <w:pPr>
              <w:jc w:val="both"/>
              <w:rPr>
                <w:rFonts w:ascii="Arial" w:hAnsi="Arial" w:cs="Arial"/>
                <w:sz w:val="18"/>
                <w:szCs w:val="18"/>
              </w:rPr>
            </w:pPr>
            <w:r w:rsidRPr="00EC7FD1">
              <w:rPr>
                <w:rFonts w:ascii="Arial" w:hAnsi="Arial" w:cs="Arial"/>
                <w:sz w:val="18"/>
                <w:szCs w:val="18"/>
              </w:rPr>
              <w:t>Penylan</w:t>
            </w:r>
          </w:p>
        </w:tc>
        <w:tc>
          <w:tcPr>
            <w:tcW w:w="579" w:type="pct"/>
            <w:tcBorders>
              <w:top w:val="single" w:sz="4" w:space="0" w:color="auto"/>
            </w:tcBorders>
            <w:shd w:val="clear" w:color="auto" w:fill="auto"/>
          </w:tcPr>
          <w:p w:rsidR="00254EF1" w:rsidRPr="00DF4C2E" w:rsidRDefault="00254EF1" w:rsidP="00EC7FD1">
            <w:pPr>
              <w:jc w:val="center"/>
              <w:rPr>
                <w:rFonts w:ascii="Arial" w:hAnsi="Arial" w:cs="Arial"/>
                <w:sz w:val="20"/>
                <w:szCs w:val="20"/>
              </w:rPr>
            </w:pPr>
            <w:r w:rsidRPr="00DF4C2E">
              <w:rPr>
                <w:rFonts w:ascii="Arial" w:hAnsi="Arial" w:cs="Arial"/>
                <w:sz w:val="20"/>
                <w:szCs w:val="20"/>
              </w:rPr>
              <w:t>180</w:t>
            </w:r>
          </w:p>
        </w:tc>
        <w:tc>
          <w:tcPr>
            <w:tcW w:w="653" w:type="pct"/>
            <w:tcBorders>
              <w:top w:val="single" w:sz="4" w:space="0" w:color="auto"/>
            </w:tcBorders>
            <w:shd w:val="clear" w:color="auto" w:fill="auto"/>
          </w:tcPr>
          <w:p w:rsidR="00254EF1" w:rsidRPr="00DF4C2E" w:rsidRDefault="00254EF1" w:rsidP="00EC7FD1">
            <w:pPr>
              <w:jc w:val="center"/>
              <w:rPr>
                <w:rFonts w:ascii="Arial" w:hAnsi="Arial" w:cs="Arial"/>
                <w:sz w:val="20"/>
                <w:szCs w:val="20"/>
              </w:rPr>
            </w:pPr>
            <w:r w:rsidRPr="00DF4C2E">
              <w:rPr>
                <w:rFonts w:ascii="Arial" w:hAnsi="Arial" w:cs="Arial"/>
                <w:sz w:val="20"/>
                <w:szCs w:val="20"/>
              </w:rPr>
              <w:t>133</w:t>
            </w:r>
          </w:p>
        </w:tc>
        <w:tc>
          <w:tcPr>
            <w:tcW w:w="579" w:type="pct"/>
            <w:tcBorders>
              <w:top w:val="single" w:sz="4" w:space="0" w:color="auto"/>
            </w:tcBorders>
          </w:tcPr>
          <w:p w:rsidR="00254EF1" w:rsidRPr="00DF4C2E" w:rsidRDefault="00B66BE5" w:rsidP="00EC7FD1">
            <w:pPr>
              <w:jc w:val="center"/>
              <w:rPr>
                <w:rFonts w:ascii="Arial" w:hAnsi="Arial" w:cs="Arial"/>
                <w:sz w:val="20"/>
                <w:szCs w:val="20"/>
              </w:rPr>
            </w:pPr>
            <w:r>
              <w:rPr>
                <w:rFonts w:ascii="Arial" w:hAnsi="Arial" w:cs="Arial"/>
                <w:sz w:val="20"/>
                <w:szCs w:val="20"/>
              </w:rPr>
              <w:t>900</w:t>
            </w:r>
          </w:p>
        </w:tc>
        <w:tc>
          <w:tcPr>
            <w:tcW w:w="798" w:type="pct"/>
            <w:tcBorders>
              <w:top w:val="single" w:sz="4" w:space="0" w:color="auto"/>
            </w:tcBorders>
            <w:shd w:val="clear" w:color="auto" w:fill="auto"/>
          </w:tcPr>
          <w:p w:rsidR="00254EF1" w:rsidRPr="00DF4C2E" w:rsidRDefault="00254EF1" w:rsidP="00EC7FD1">
            <w:pPr>
              <w:jc w:val="center"/>
              <w:rPr>
                <w:rFonts w:ascii="Arial" w:hAnsi="Arial" w:cs="Arial"/>
                <w:sz w:val="20"/>
                <w:szCs w:val="20"/>
              </w:rPr>
            </w:pPr>
            <w:r w:rsidRPr="00DF4C2E">
              <w:rPr>
                <w:rFonts w:ascii="Arial" w:hAnsi="Arial" w:cs="Arial"/>
                <w:sz w:val="20"/>
                <w:szCs w:val="20"/>
              </w:rPr>
              <w:t>513</w:t>
            </w:r>
          </w:p>
        </w:tc>
      </w:tr>
      <w:tr w:rsidR="00254EF1" w:rsidRPr="00EC7FD1" w:rsidTr="001C268A">
        <w:trPr>
          <w:trHeight w:val="300"/>
        </w:trPr>
        <w:tc>
          <w:tcPr>
            <w:tcW w:w="1249" w:type="pct"/>
            <w:noWrap/>
          </w:tcPr>
          <w:p w:rsidR="00254EF1" w:rsidRPr="00EC7FD1" w:rsidRDefault="00254EF1" w:rsidP="00EC7FD1">
            <w:pPr>
              <w:jc w:val="both"/>
              <w:rPr>
                <w:rFonts w:ascii="Arial" w:hAnsi="Arial" w:cs="Arial"/>
                <w:sz w:val="18"/>
                <w:szCs w:val="18"/>
              </w:rPr>
            </w:pPr>
            <w:r w:rsidRPr="00EC7FD1">
              <w:rPr>
                <w:rFonts w:ascii="Arial" w:hAnsi="Arial" w:cs="Arial"/>
                <w:sz w:val="18"/>
                <w:szCs w:val="18"/>
              </w:rPr>
              <w:t>Ysgol Glantaf</w:t>
            </w:r>
          </w:p>
        </w:tc>
        <w:tc>
          <w:tcPr>
            <w:tcW w:w="1141" w:type="pct"/>
          </w:tcPr>
          <w:p w:rsidR="00254EF1" w:rsidRPr="00EC7FD1" w:rsidRDefault="00254EF1" w:rsidP="00EC7FD1">
            <w:pPr>
              <w:jc w:val="both"/>
              <w:rPr>
                <w:rFonts w:ascii="Arial" w:hAnsi="Arial" w:cs="Arial"/>
                <w:sz w:val="18"/>
                <w:szCs w:val="18"/>
              </w:rPr>
            </w:pPr>
            <w:r w:rsidRPr="00EC7FD1">
              <w:rPr>
                <w:rFonts w:ascii="Arial" w:hAnsi="Arial" w:cs="Arial"/>
                <w:sz w:val="18"/>
                <w:szCs w:val="18"/>
              </w:rPr>
              <w:t>Llandaff North</w:t>
            </w:r>
          </w:p>
        </w:tc>
        <w:tc>
          <w:tcPr>
            <w:tcW w:w="579" w:type="pct"/>
            <w:shd w:val="clear" w:color="auto" w:fill="auto"/>
          </w:tcPr>
          <w:p w:rsidR="00254EF1" w:rsidRPr="00DF4C2E" w:rsidRDefault="00254EF1" w:rsidP="00EC7FD1">
            <w:pPr>
              <w:jc w:val="center"/>
              <w:rPr>
                <w:rFonts w:ascii="Arial" w:hAnsi="Arial" w:cs="Arial"/>
                <w:sz w:val="20"/>
                <w:szCs w:val="20"/>
              </w:rPr>
            </w:pPr>
            <w:r w:rsidRPr="00DF4C2E">
              <w:rPr>
                <w:rFonts w:ascii="Arial" w:hAnsi="Arial" w:cs="Arial"/>
                <w:sz w:val="20"/>
                <w:szCs w:val="20"/>
              </w:rPr>
              <w:t>240</w:t>
            </w:r>
          </w:p>
        </w:tc>
        <w:tc>
          <w:tcPr>
            <w:tcW w:w="653" w:type="pct"/>
            <w:shd w:val="clear" w:color="auto" w:fill="auto"/>
          </w:tcPr>
          <w:p w:rsidR="00254EF1" w:rsidRPr="00DF4C2E" w:rsidRDefault="00254EF1" w:rsidP="00EC7FD1">
            <w:pPr>
              <w:jc w:val="center"/>
              <w:rPr>
                <w:rFonts w:ascii="Arial" w:hAnsi="Arial" w:cs="Arial"/>
                <w:sz w:val="20"/>
                <w:szCs w:val="20"/>
              </w:rPr>
            </w:pPr>
            <w:r w:rsidRPr="00DF4C2E">
              <w:rPr>
                <w:rFonts w:ascii="Arial" w:hAnsi="Arial" w:cs="Arial"/>
                <w:sz w:val="20"/>
                <w:szCs w:val="20"/>
              </w:rPr>
              <w:t>193</w:t>
            </w:r>
          </w:p>
        </w:tc>
        <w:tc>
          <w:tcPr>
            <w:tcW w:w="579" w:type="pct"/>
          </w:tcPr>
          <w:p w:rsidR="00254EF1" w:rsidRPr="00DF4C2E" w:rsidRDefault="00B66BE5" w:rsidP="00EC7FD1">
            <w:pPr>
              <w:jc w:val="center"/>
              <w:rPr>
                <w:rFonts w:ascii="Arial" w:hAnsi="Arial" w:cs="Arial"/>
                <w:sz w:val="20"/>
                <w:szCs w:val="20"/>
              </w:rPr>
            </w:pPr>
            <w:r>
              <w:rPr>
                <w:rFonts w:ascii="Arial" w:hAnsi="Arial" w:cs="Arial"/>
                <w:sz w:val="20"/>
                <w:szCs w:val="20"/>
              </w:rPr>
              <w:t>1,500</w:t>
            </w:r>
          </w:p>
        </w:tc>
        <w:tc>
          <w:tcPr>
            <w:tcW w:w="798" w:type="pct"/>
            <w:shd w:val="clear" w:color="auto" w:fill="auto"/>
          </w:tcPr>
          <w:p w:rsidR="00254EF1" w:rsidRPr="00DF4C2E" w:rsidRDefault="00254EF1" w:rsidP="00EC7FD1">
            <w:pPr>
              <w:jc w:val="center"/>
              <w:rPr>
                <w:rFonts w:ascii="Arial" w:hAnsi="Arial" w:cs="Arial"/>
                <w:sz w:val="20"/>
                <w:szCs w:val="20"/>
              </w:rPr>
            </w:pPr>
            <w:r w:rsidRPr="00DF4C2E">
              <w:rPr>
                <w:rFonts w:ascii="Arial" w:hAnsi="Arial" w:cs="Arial"/>
                <w:sz w:val="20"/>
                <w:szCs w:val="20"/>
              </w:rPr>
              <w:t>850</w:t>
            </w:r>
          </w:p>
        </w:tc>
      </w:tr>
      <w:tr w:rsidR="00254EF1" w:rsidRPr="00EC7FD1" w:rsidTr="001C268A">
        <w:trPr>
          <w:trHeight w:val="300"/>
        </w:trPr>
        <w:tc>
          <w:tcPr>
            <w:tcW w:w="1249" w:type="pct"/>
            <w:tcBorders>
              <w:bottom w:val="single" w:sz="4" w:space="0" w:color="auto"/>
            </w:tcBorders>
            <w:noWrap/>
          </w:tcPr>
          <w:p w:rsidR="00254EF1" w:rsidRPr="00EC7FD1" w:rsidRDefault="00254EF1" w:rsidP="00EC7FD1">
            <w:pPr>
              <w:jc w:val="both"/>
              <w:rPr>
                <w:rFonts w:ascii="Arial" w:hAnsi="Arial" w:cs="Arial"/>
                <w:sz w:val="18"/>
                <w:szCs w:val="18"/>
              </w:rPr>
            </w:pPr>
            <w:r w:rsidRPr="00EC7FD1">
              <w:rPr>
                <w:rFonts w:ascii="Arial" w:hAnsi="Arial" w:cs="Arial"/>
                <w:sz w:val="18"/>
                <w:szCs w:val="18"/>
              </w:rPr>
              <w:t>Ysgol Plasmawr</w:t>
            </w:r>
          </w:p>
        </w:tc>
        <w:tc>
          <w:tcPr>
            <w:tcW w:w="1141" w:type="pct"/>
            <w:tcBorders>
              <w:bottom w:val="single" w:sz="4" w:space="0" w:color="auto"/>
            </w:tcBorders>
          </w:tcPr>
          <w:p w:rsidR="00254EF1" w:rsidRPr="00EC7FD1" w:rsidRDefault="00254EF1" w:rsidP="00EC7FD1">
            <w:pPr>
              <w:jc w:val="both"/>
              <w:rPr>
                <w:rFonts w:ascii="Arial" w:hAnsi="Arial" w:cs="Arial"/>
                <w:sz w:val="18"/>
                <w:szCs w:val="18"/>
              </w:rPr>
            </w:pPr>
            <w:r w:rsidRPr="00EC7FD1">
              <w:rPr>
                <w:rFonts w:ascii="Arial" w:hAnsi="Arial" w:cs="Arial"/>
                <w:sz w:val="18"/>
                <w:szCs w:val="18"/>
              </w:rPr>
              <w:t>Fairwater</w:t>
            </w:r>
          </w:p>
        </w:tc>
        <w:tc>
          <w:tcPr>
            <w:tcW w:w="579" w:type="pct"/>
            <w:tcBorders>
              <w:bottom w:val="single" w:sz="4" w:space="0" w:color="auto"/>
            </w:tcBorders>
            <w:shd w:val="clear" w:color="auto" w:fill="auto"/>
          </w:tcPr>
          <w:p w:rsidR="00254EF1" w:rsidRPr="00DF4C2E" w:rsidRDefault="00254EF1" w:rsidP="00EC7FD1">
            <w:pPr>
              <w:jc w:val="center"/>
              <w:rPr>
                <w:rFonts w:ascii="Arial" w:hAnsi="Arial" w:cs="Arial"/>
                <w:sz w:val="20"/>
                <w:szCs w:val="20"/>
              </w:rPr>
            </w:pPr>
            <w:r w:rsidRPr="00DF4C2E">
              <w:rPr>
                <w:rFonts w:ascii="Arial" w:hAnsi="Arial" w:cs="Arial"/>
                <w:sz w:val="20"/>
                <w:szCs w:val="20"/>
              </w:rPr>
              <w:t>180</w:t>
            </w:r>
          </w:p>
        </w:tc>
        <w:tc>
          <w:tcPr>
            <w:tcW w:w="653" w:type="pct"/>
            <w:tcBorders>
              <w:bottom w:val="single" w:sz="4" w:space="0" w:color="auto"/>
            </w:tcBorders>
            <w:shd w:val="clear" w:color="auto" w:fill="auto"/>
          </w:tcPr>
          <w:p w:rsidR="00254EF1" w:rsidRPr="00DF4C2E" w:rsidRDefault="00254EF1" w:rsidP="00EC7FD1">
            <w:pPr>
              <w:jc w:val="center"/>
              <w:rPr>
                <w:rFonts w:ascii="Arial" w:hAnsi="Arial" w:cs="Arial"/>
                <w:sz w:val="20"/>
                <w:szCs w:val="20"/>
              </w:rPr>
            </w:pPr>
            <w:r w:rsidRPr="00DF4C2E">
              <w:rPr>
                <w:rFonts w:ascii="Arial" w:hAnsi="Arial" w:cs="Arial"/>
                <w:sz w:val="20"/>
                <w:szCs w:val="20"/>
              </w:rPr>
              <w:t>176</w:t>
            </w:r>
          </w:p>
        </w:tc>
        <w:tc>
          <w:tcPr>
            <w:tcW w:w="579" w:type="pct"/>
            <w:tcBorders>
              <w:bottom w:val="single" w:sz="4" w:space="0" w:color="auto"/>
            </w:tcBorders>
          </w:tcPr>
          <w:p w:rsidR="00254EF1" w:rsidRPr="00DF4C2E" w:rsidRDefault="00B66BE5" w:rsidP="00EC7FD1">
            <w:pPr>
              <w:jc w:val="center"/>
              <w:rPr>
                <w:rFonts w:ascii="Arial" w:hAnsi="Arial" w:cs="Arial"/>
                <w:sz w:val="20"/>
                <w:szCs w:val="20"/>
              </w:rPr>
            </w:pPr>
            <w:r>
              <w:rPr>
                <w:rFonts w:ascii="Arial" w:hAnsi="Arial" w:cs="Arial"/>
                <w:sz w:val="20"/>
                <w:szCs w:val="20"/>
              </w:rPr>
              <w:t>1,140</w:t>
            </w:r>
          </w:p>
        </w:tc>
        <w:tc>
          <w:tcPr>
            <w:tcW w:w="798" w:type="pct"/>
            <w:tcBorders>
              <w:bottom w:val="single" w:sz="4" w:space="0" w:color="auto"/>
            </w:tcBorders>
            <w:shd w:val="clear" w:color="auto" w:fill="auto"/>
          </w:tcPr>
          <w:p w:rsidR="00254EF1" w:rsidRPr="00DF4C2E" w:rsidRDefault="00254EF1" w:rsidP="00EC7FD1">
            <w:pPr>
              <w:jc w:val="center"/>
              <w:rPr>
                <w:rFonts w:ascii="Arial" w:hAnsi="Arial" w:cs="Arial"/>
                <w:sz w:val="20"/>
                <w:szCs w:val="20"/>
              </w:rPr>
            </w:pPr>
            <w:r w:rsidRPr="00DF4C2E">
              <w:rPr>
                <w:rFonts w:ascii="Arial" w:hAnsi="Arial" w:cs="Arial"/>
                <w:sz w:val="20"/>
                <w:szCs w:val="20"/>
              </w:rPr>
              <w:t>885</w:t>
            </w:r>
          </w:p>
        </w:tc>
      </w:tr>
      <w:tr w:rsidR="00254EF1" w:rsidRPr="00EC7FD1" w:rsidTr="001C268A">
        <w:trPr>
          <w:trHeight w:val="315"/>
        </w:trPr>
        <w:tc>
          <w:tcPr>
            <w:tcW w:w="2390" w:type="pct"/>
            <w:gridSpan w:val="2"/>
            <w:tcBorders>
              <w:top w:val="single" w:sz="4" w:space="0" w:color="auto"/>
              <w:bottom w:val="single" w:sz="4" w:space="0" w:color="auto"/>
            </w:tcBorders>
            <w:noWrap/>
          </w:tcPr>
          <w:p w:rsidR="00254EF1" w:rsidRPr="00EC7FD1" w:rsidRDefault="00254EF1" w:rsidP="00EC7FD1">
            <w:pPr>
              <w:jc w:val="both"/>
              <w:rPr>
                <w:rFonts w:ascii="Arial" w:hAnsi="Arial" w:cs="Arial"/>
                <w:b/>
                <w:bCs/>
                <w:sz w:val="18"/>
                <w:szCs w:val="18"/>
              </w:rPr>
            </w:pPr>
            <w:r w:rsidRPr="00EC7FD1">
              <w:rPr>
                <w:rFonts w:ascii="Arial" w:hAnsi="Arial" w:cs="Arial"/>
                <w:b/>
                <w:bCs/>
                <w:sz w:val="18"/>
                <w:szCs w:val="18"/>
              </w:rPr>
              <w:t>Welsh medium secondary places/ pupils  (Year 7)</w:t>
            </w:r>
          </w:p>
        </w:tc>
        <w:tc>
          <w:tcPr>
            <w:tcW w:w="579" w:type="pct"/>
            <w:tcBorders>
              <w:top w:val="single" w:sz="4" w:space="0" w:color="auto"/>
              <w:bottom w:val="single" w:sz="4" w:space="0" w:color="auto"/>
            </w:tcBorders>
            <w:shd w:val="clear" w:color="auto" w:fill="auto"/>
          </w:tcPr>
          <w:p w:rsidR="00254EF1" w:rsidRPr="00DF4C2E" w:rsidRDefault="00254EF1" w:rsidP="00EC7FD1">
            <w:pPr>
              <w:jc w:val="center"/>
              <w:rPr>
                <w:rFonts w:ascii="Arial" w:hAnsi="Arial" w:cs="Arial"/>
                <w:b/>
                <w:bCs/>
                <w:sz w:val="20"/>
                <w:szCs w:val="20"/>
              </w:rPr>
            </w:pPr>
            <w:r w:rsidRPr="00DF4C2E">
              <w:rPr>
                <w:rFonts w:ascii="Arial" w:hAnsi="Arial" w:cs="Arial"/>
                <w:b/>
                <w:bCs/>
                <w:sz w:val="20"/>
                <w:szCs w:val="20"/>
              </w:rPr>
              <w:t>600</w:t>
            </w:r>
          </w:p>
        </w:tc>
        <w:tc>
          <w:tcPr>
            <w:tcW w:w="653" w:type="pct"/>
            <w:tcBorders>
              <w:top w:val="single" w:sz="4" w:space="0" w:color="auto"/>
              <w:bottom w:val="single" w:sz="4" w:space="0" w:color="auto"/>
            </w:tcBorders>
            <w:shd w:val="clear" w:color="auto" w:fill="auto"/>
          </w:tcPr>
          <w:p w:rsidR="00254EF1" w:rsidRPr="00DF4C2E" w:rsidRDefault="00254EF1" w:rsidP="00EC7FD1">
            <w:pPr>
              <w:jc w:val="center"/>
              <w:rPr>
                <w:rFonts w:ascii="Arial" w:hAnsi="Arial" w:cs="Arial"/>
                <w:b/>
                <w:bCs/>
                <w:sz w:val="20"/>
                <w:szCs w:val="20"/>
              </w:rPr>
            </w:pPr>
            <w:r w:rsidRPr="00DF4C2E">
              <w:rPr>
                <w:rFonts w:ascii="Arial" w:hAnsi="Arial" w:cs="Arial"/>
                <w:b/>
                <w:bCs/>
                <w:sz w:val="20"/>
                <w:szCs w:val="20"/>
              </w:rPr>
              <w:t>502</w:t>
            </w:r>
          </w:p>
        </w:tc>
        <w:tc>
          <w:tcPr>
            <w:tcW w:w="579" w:type="pct"/>
            <w:tcBorders>
              <w:top w:val="single" w:sz="4" w:space="0" w:color="auto"/>
              <w:bottom w:val="single" w:sz="4" w:space="0" w:color="auto"/>
            </w:tcBorders>
          </w:tcPr>
          <w:p w:rsidR="00254EF1" w:rsidRPr="00DF4C2E" w:rsidRDefault="00254EF1" w:rsidP="00EC7FD1">
            <w:pPr>
              <w:jc w:val="center"/>
              <w:rPr>
                <w:rFonts w:ascii="Arial" w:hAnsi="Arial" w:cs="Arial"/>
                <w:b/>
                <w:bCs/>
                <w:sz w:val="20"/>
                <w:szCs w:val="20"/>
              </w:rPr>
            </w:pPr>
          </w:p>
        </w:tc>
        <w:tc>
          <w:tcPr>
            <w:tcW w:w="798" w:type="pct"/>
            <w:tcBorders>
              <w:top w:val="single" w:sz="4" w:space="0" w:color="auto"/>
              <w:bottom w:val="single" w:sz="4" w:space="0" w:color="auto"/>
            </w:tcBorders>
            <w:shd w:val="clear" w:color="auto" w:fill="auto"/>
          </w:tcPr>
          <w:p w:rsidR="00254EF1" w:rsidRPr="00DF4C2E" w:rsidRDefault="00254EF1" w:rsidP="00EC7FD1">
            <w:pPr>
              <w:jc w:val="center"/>
              <w:rPr>
                <w:rFonts w:ascii="Arial" w:hAnsi="Arial" w:cs="Arial"/>
                <w:b/>
                <w:bCs/>
                <w:sz w:val="20"/>
                <w:szCs w:val="20"/>
              </w:rPr>
            </w:pPr>
          </w:p>
        </w:tc>
      </w:tr>
      <w:tr w:rsidR="00254EF1" w:rsidRPr="00EC7FD1" w:rsidTr="001C268A">
        <w:trPr>
          <w:trHeight w:val="315"/>
        </w:trPr>
        <w:tc>
          <w:tcPr>
            <w:tcW w:w="2390" w:type="pct"/>
            <w:gridSpan w:val="2"/>
            <w:tcBorders>
              <w:top w:val="single" w:sz="4" w:space="0" w:color="auto"/>
              <w:bottom w:val="single" w:sz="4" w:space="0" w:color="auto"/>
            </w:tcBorders>
            <w:noWrap/>
          </w:tcPr>
          <w:p w:rsidR="00254EF1" w:rsidRPr="00EC7FD1" w:rsidRDefault="00254EF1" w:rsidP="00EC7FD1">
            <w:pPr>
              <w:jc w:val="both"/>
              <w:rPr>
                <w:rFonts w:ascii="Arial" w:hAnsi="Arial" w:cs="Arial"/>
                <w:b/>
                <w:bCs/>
                <w:sz w:val="18"/>
                <w:szCs w:val="18"/>
              </w:rPr>
            </w:pPr>
            <w:r w:rsidRPr="00EC7FD1">
              <w:rPr>
                <w:rFonts w:ascii="Arial" w:hAnsi="Arial" w:cs="Arial"/>
                <w:b/>
                <w:bCs/>
                <w:sz w:val="18"/>
                <w:szCs w:val="18"/>
              </w:rPr>
              <w:t>Welsh medium secondary pupils (Age 11-16)</w:t>
            </w:r>
          </w:p>
        </w:tc>
        <w:tc>
          <w:tcPr>
            <w:tcW w:w="579" w:type="pct"/>
            <w:tcBorders>
              <w:top w:val="single" w:sz="4" w:space="0" w:color="auto"/>
              <w:bottom w:val="single" w:sz="4" w:space="0" w:color="auto"/>
            </w:tcBorders>
            <w:shd w:val="clear" w:color="auto" w:fill="auto"/>
          </w:tcPr>
          <w:p w:rsidR="00254EF1" w:rsidRPr="00DF4C2E" w:rsidRDefault="00254EF1" w:rsidP="00EC7FD1">
            <w:pPr>
              <w:jc w:val="center"/>
              <w:rPr>
                <w:rFonts w:ascii="Arial" w:hAnsi="Arial" w:cs="Arial"/>
                <w:b/>
                <w:bCs/>
                <w:sz w:val="20"/>
                <w:szCs w:val="20"/>
              </w:rPr>
            </w:pPr>
          </w:p>
        </w:tc>
        <w:tc>
          <w:tcPr>
            <w:tcW w:w="653" w:type="pct"/>
            <w:tcBorders>
              <w:top w:val="single" w:sz="4" w:space="0" w:color="auto"/>
              <w:bottom w:val="single" w:sz="4" w:space="0" w:color="auto"/>
            </w:tcBorders>
            <w:shd w:val="clear" w:color="auto" w:fill="auto"/>
          </w:tcPr>
          <w:p w:rsidR="00254EF1" w:rsidRPr="00DF4C2E" w:rsidRDefault="00254EF1" w:rsidP="00EC7FD1">
            <w:pPr>
              <w:jc w:val="center"/>
              <w:rPr>
                <w:rFonts w:ascii="Arial" w:hAnsi="Arial" w:cs="Arial"/>
                <w:b/>
                <w:bCs/>
                <w:sz w:val="20"/>
                <w:szCs w:val="20"/>
              </w:rPr>
            </w:pPr>
          </w:p>
        </w:tc>
        <w:tc>
          <w:tcPr>
            <w:tcW w:w="579" w:type="pct"/>
            <w:tcBorders>
              <w:top w:val="single" w:sz="4" w:space="0" w:color="auto"/>
              <w:bottom w:val="single" w:sz="4" w:space="0" w:color="auto"/>
            </w:tcBorders>
          </w:tcPr>
          <w:p w:rsidR="00254EF1" w:rsidRPr="00DF4C2E" w:rsidRDefault="00254EF1" w:rsidP="00EC7FD1">
            <w:pPr>
              <w:jc w:val="center"/>
              <w:rPr>
                <w:rFonts w:ascii="Arial" w:hAnsi="Arial" w:cs="Arial"/>
                <w:b/>
                <w:bCs/>
                <w:sz w:val="20"/>
                <w:szCs w:val="20"/>
              </w:rPr>
            </w:pPr>
          </w:p>
        </w:tc>
        <w:tc>
          <w:tcPr>
            <w:tcW w:w="798" w:type="pct"/>
            <w:tcBorders>
              <w:top w:val="single" w:sz="4" w:space="0" w:color="auto"/>
              <w:bottom w:val="single" w:sz="4" w:space="0" w:color="auto"/>
            </w:tcBorders>
            <w:shd w:val="clear" w:color="auto" w:fill="auto"/>
          </w:tcPr>
          <w:p w:rsidR="00254EF1" w:rsidRPr="00DF4C2E" w:rsidRDefault="00254EF1" w:rsidP="00EC7FD1">
            <w:pPr>
              <w:jc w:val="center"/>
              <w:rPr>
                <w:rFonts w:ascii="Arial" w:hAnsi="Arial" w:cs="Arial"/>
                <w:b/>
                <w:bCs/>
                <w:sz w:val="20"/>
                <w:szCs w:val="20"/>
              </w:rPr>
            </w:pPr>
            <w:r w:rsidRPr="00DF4C2E">
              <w:rPr>
                <w:rFonts w:ascii="Arial" w:hAnsi="Arial" w:cs="Arial"/>
                <w:b/>
                <w:bCs/>
                <w:sz w:val="20"/>
                <w:szCs w:val="20"/>
              </w:rPr>
              <w:t>2,248</w:t>
            </w:r>
          </w:p>
        </w:tc>
      </w:tr>
      <w:tr w:rsidR="00254EF1" w:rsidRPr="00EC7FD1" w:rsidTr="001C268A">
        <w:trPr>
          <w:trHeight w:val="315"/>
        </w:trPr>
        <w:tc>
          <w:tcPr>
            <w:tcW w:w="2390" w:type="pct"/>
            <w:gridSpan w:val="2"/>
            <w:tcBorders>
              <w:top w:val="single" w:sz="4" w:space="0" w:color="auto"/>
              <w:bottom w:val="single" w:sz="4" w:space="0" w:color="auto"/>
            </w:tcBorders>
            <w:noWrap/>
          </w:tcPr>
          <w:p w:rsidR="00254EF1" w:rsidRPr="00EC7FD1" w:rsidRDefault="00254EF1" w:rsidP="00EC7FD1">
            <w:pPr>
              <w:jc w:val="both"/>
              <w:rPr>
                <w:rFonts w:ascii="Arial" w:hAnsi="Arial" w:cs="Arial"/>
                <w:b/>
                <w:bCs/>
                <w:sz w:val="18"/>
                <w:szCs w:val="18"/>
              </w:rPr>
            </w:pPr>
            <w:r w:rsidRPr="00EC7FD1">
              <w:rPr>
                <w:rFonts w:ascii="Arial" w:hAnsi="Arial" w:cs="Arial"/>
                <w:b/>
                <w:bCs/>
                <w:sz w:val="18"/>
                <w:szCs w:val="18"/>
              </w:rPr>
              <w:t>Welsh-medium pupils (Age 4-16)</w:t>
            </w:r>
          </w:p>
        </w:tc>
        <w:tc>
          <w:tcPr>
            <w:tcW w:w="579" w:type="pct"/>
            <w:tcBorders>
              <w:top w:val="single" w:sz="4" w:space="0" w:color="auto"/>
              <w:bottom w:val="single" w:sz="4" w:space="0" w:color="auto"/>
            </w:tcBorders>
            <w:shd w:val="clear" w:color="auto" w:fill="auto"/>
          </w:tcPr>
          <w:p w:rsidR="00254EF1" w:rsidRPr="00DF4C2E" w:rsidRDefault="00254EF1" w:rsidP="00EC7FD1">
            <w:pPr>
              <w:jc w:val="center"/>
              <w:rPr>
                <w:rFonts w:ascii="Arial" w:hAnsi="Arial" w:cs="Arial"/>
                <w:b/>
                <w:bCs/>
                <w:sz w:val="20"/>
                <w:szCs w:val="20"/>
              </w:rPr>
            </w:pPr>
          </w:p>
        </w:tc>
        <w:tc>
          <w:tcPr>
            <w:tcW w:w="653" w:type="pct"/>
            <w:tcBorders>
              <w:top w:val="single" w:sz="4" w:space="0" w:color="auto"/>
              <w:bottom w:val="single" w:sz="4" w:space="0" w:color="auto"/>
            </w:tcBorders>
            <w:shd w:val="clear" w:color="auto" w:fill="auto"/>
          </w:tcPr>
          <w:p w:rsidR="00254EF1" w:rsidRPr="00DF4C2E" w:rsidRDefault="00254EF1" w:rsidP="00EC7FD1">
            <w:pPr>
              <w:jc w:val="center"/>
              <w:rPr>
                <w:rFonts w:ascii="Arial" w:hAnsi="Arial" w:cs="Arial"/>
                <w:b/>
                <w:bCs/>
                <w:sz w:val="20"/>
                <w:szCs w:val="20"/>
              </w:rPr>
            </w:pPr>
          </w:p>
        </w:tc>
        <w:tc>
          <w:tcPr>
            <w:tcW w:w="579" w:type="pct"/>
            <w:tcBorders>
              <w:top w:val="single" w:sz="4" w:space="0" w:color="auto"/>
              <w:bottom w:val="single" w:sz="4" w:space="0" w:color="auto"/>
            </w:tcBorders>
          </w:tcPr>
          <w:p w:rsidR="00254EF1" w:rsidRPr="00DF4C2E" w:rsidRDefault="00254EF1" w:rsidP="00EC7FD1">
            <w:pPr>
              <w:jc w:val="center"/>
              <w:rPr>
                <w:rFonts w:ascii="Arial" w:hAnsi="Arial" w:cs="Arial"/>
                <w:b/>
                <w:bCs/>
                <w:sz w:val="20"/>
                <w:szCs w:val="20"/>
              </w:rPr>
            </w:pPr>
          </w:p>
        </w:tc>
        <w:tc>
          <w:tcPr>
            <w:tcW w:w="798" w:type="pct"/>
            <w:tcBorders>
              <w:top w:val="single" w:sz="4" w:space="0" w:color="auto"/>
              <w:bottom w:val="single" w:sz="4" w:space="0" w:color="auto"/>
            </w:tcBorders>
            <w:shd w:val="clear" w:color="auto" w:fill="auto"/>
          </w:tcPr>
          <w:p w:rsidR="00254EF1" w:rsidRPr="00DF4C2E" w:rsidRDefault="00254EF1" w:rsidP="00EC7FD1">
            <w:pPr>
              <w:jc w:val="center"/>
              <w:rPr>
                <w:rFonts w:ascii="Arial" w:hAnsi="Arial" w:cs="Arial"/>
                <w:b/>
                <w:bCs/>
                <w:sz w:val="20"/>
                <w:szCs w:val="20"/>
              </w:rPr>
            </w:pPr>
            <w:r w:rsidRPr="00DF4C2E">
              <w:rPr>
                <w:rFonts w:ascii="Arial" w:hAnsi="Arial" w:cs="Arial"/>
                <w:b/>
                <w:bCs/>
                <w:sz w:val="20"/>
                <w:szCs w:val="20"/>
              </w:rPr>
              <w:t>6,815</w:t>
            </w:r>
          </w:p>
        </w:tc>
      </w:tr>
    </w:tbl>
    <w:p w:rsidR="00EC7FD1" w:rsidRPr="00EC7FD1" w:rsidRDefault="004567D8" w:rsidP="00EC7FD1">
      <w:pPr>
        <w:pStyle w:val="DimBylchau"/>
        <w:rPr>
          <w:rFonts w:ascii="Arial" w:hAnsi="Arial" w:cs="Arial"/>
          <w:sz w:val="16"/>
          <w:szCs w:val="16"/>
        </w:rPr>
      </w:pPr>
      <w:r>
        <w:rPr>
          <w:rFonts w:ascii="Arial" w:hAnsi="Arial" w:cs="Arial"/>
          <w:sz w:val="16"/>
          <w:szCs w:val="16"/>
        </w:rPr>
        <w:t>*</w:t>
      </w:r>
      <w:r w:rsidRPr="004567D8">
        <w:rPr>
          <w:rFonts w:ascii="Arial" w:hAnsi="Arial" w:cs="Arial"/>
          <w:i/>
          <w:sz w:val="18"/>
          <w:szCs w:val="18"/>
        </w:rPr>
        <w:t>Source</w:t>
      </w:r>
      <w:r w:rsidR="00EC7FD1" w:rsidRPr="004567D8">
        <w:rPr>
          <w:rFonts w:ascii="Arial" w:hAnsi="Arial" w:cs="Arial"/>
          <w:i/>
          <w:sz w:val="18"/>
          <w:szCs w:val="18"/>
        </w:rPr>
        <w:t>: NOR October 2016</w:t>
      </w:r>
      <w:r w:rsidR="00254EF1">
        <w:rPr>
          <w:rFonts w:ascii="Arial" w:hAnsi="Arial" w:cs="Arial"/>
          <w:i/>
          <w:sz w:val="18"/>
          <w:szCs w:val="18"/>
        </w:rPr>
        <w:t xml:space="preserve"> (PAN = Published Admission Number; NOR = Number On Roll)</w:t>
      </w:r>
    </w:p>
    <w:p w:rsidR="000F3BA7" w:rsidRDefault="000F3BA7" w:rsidP="00565539">
      <w:pPr>
        <w:spacing w:after="0" w:line="240" w:lineRule="auto"/>
        <w:jc w:val="center"/>
        <w:rPr>
          <w:rFonts w:ascii="Arial" w:hAnsi="Arial" w:cs="Arial"/>
          <w:color w:val="C00000"/>
          <w:sz w:val="16"/>
          <w:szCs w:val="16"/>
        </w:rPr>
      </w:pPr>
    </w:p>
    <w:p w:rsidR="00EC7FD1" w:rsidRPr="00A61947" w:rsidRDefault="00EC7FD1" w:rsidP="00EC7FD1">
      <w:pPr>
        <w:pStyle w:val="DimBylchau"/>
        <w:jc w:val="both"/>
        <w:rPr>
          <w:rFonts w:ascii="Arial" w:hAnsi="Arial" w:cs="Arial"/>
        </w:rPr>
      </w:pPr>
      <w:r w:rsidRPr="00A61947">
        <w:rPr>
          <w:rFonts w:ascii="Arial" w:hAnsi="Arial" w:cs="Arial"/>
        </w:rPr>
        <w:t xml:space="preserve">Currently there is 2% net surplus capacity at entry to the Welsh Primary Sector; with 31 places still available at entry to Reception at 9 schools </w:t>
      </w:r>
      <w:r>
        <w:rPr>
          <w:rFonts w:ascii="Arial" w:hAnsi="Arial" w:cs="Arial"/>
        </w:rPr>
        <w:t>across the c</w:t>
      </w:r>
      <w:r w:rsidRPr="00A61947">
        <w:rPr>
          <w:rFonts w:ascii="Arial" w:hAnsi="Arial" w:cs="Arial"/>
        </w:rPr>
        <w:t>ity.</w:t>
      </w:r>
      <w:r w:rsidR="00070A7E" w:rsidRPr="00070A7E">
        <w:rPr>
          <w:rFonts w:ascii="Arial" w:hAnsi="Arial" w:cs="Arial"/>
        </w:rPr>
        <w:t xml:space="preserve"> However, </w:t>
      </w:r>
      <w:r w:rsidR="00070A7E" w:rsidRPr="00070A7E">
        <w:rPr>
          <w:rFonts w:ascii="Arial" w:hAnsi="Arial" w:cs="Arial"/>
          <w:bCs/>
        </w:rPr>
        <w:t xml:space="preserve">the surplus across the Welsh-medium primary sector amounted to 8% in September 2016. This compares with 5% surplus </w:t>
      </w:r>
      <w:r w:rsidR="00070A7E" w:rsidRPr="00D462FD">
        <w:rPr>
          <w:rFonts w:ascii="Arial" w:hAnsi="Arial" w:cs="Arial"/>
          <w:bCs/>
        </w:rPr>
        <w:t>capacity in the English-medium primary sector.</w:t>
      </w:r>
      <w:r w:rsidR="00070A7E">
        <w:rPr>
          <w:rFonts w:ascii="Arial" w:hAnsi="Arial" w:cs="Arial"/>
          <w:bCs/>
        </w:rPr>
        <w:t xml:space="preserve"> </w:t>
      </w:r>
      <w:r w:rsidRPr="00A61947">
        <w:rPr>
          <w:rFonts w:ascii="Arial" w:hAnsi="Arial" w:cs="Arial"/>
        </w:rPr>
        <w:t xml:space="preserve">There is also some 16% net surplus at entry to the secondary sector with 98 places available at year 7 across the three </w:t>
      </w:r>
      <w:r w:rsidRPr="00070A7E">
        <w:rPr>
          <w:rFonts w:ascii="Arial" w:hAnsi="Arial" w:cs="Arial"/>
        </w:rPr>
        <w:t>Welsh-medium secondary schools</w:t>
      </w:r>
      <w:r w:rsidR="00042E3B">
        <w:rPr>
          <w:rFonts w:ascii="Arial" w:hAnsi="Arial" w:cs="Arial"/>
        </w:rPr>
        <w:t xml:space="preserve">. *NOTE: In September 2017, there was a 13% net surplus capacity at entry to Reception reflecting a reduced pupil population and an increase in the number of places available within Welsh-medium primary education (+1FE at </w:t>
      </w:r>
      <w:r w:rsidR="0043018B">
        <w:rPr>
          <w:rFonts w:ascii="Arial" w:hAnsi="Arial" w:cs="Arial"/>
        </w:rPr>
        <w:t xml:space="preserve">Ysgol </w:t>
      </w:r>
      <w:r w:rsidR="00042E3B">
        <w:rPr>
          <w:rFonts w:ascii="Arial" w:hAnsi="Arial" w:cs="Arial"/>
        </w:rPr>
        <w:t>Hamadryad</w:t>
      </w:r>
      <w:r w:rsidR="0043018B">
        <w:rPr>
          <w:rFonts w:ascii="Arial" w:hAnsi="Arial" w:cs="Arial"/>
        </w:rPr>
        <w:t>,</w:t>
      </w:r>
      <w:r w:rsidR="00042E3B">
        <w:rPr>
          <w:rFonts w:ascii="Arial" w:hAnsi="Arial" w:cs="Arial"/>
        </w:rPr>
        <w:t xml:space="preserve"> +1FE at </w:t>
      </w:r>
      <w:r w:rsidR="0043018B">
        <w:rPr>
          <w:rFonts w:ascii="Arial" w:hAnsi="Arial" w:cs="Arial"/>
        </w:rPr>
        <w:t xml:space="preserve">Ysgol </w:t>
      </w:r>
      <w:r w:rsidR="00042E3B">
        <w:rPr>
          <w:rFonts w:ascii="Arial" w:hAnsi="Arial" w:cs="Arial"/>
        </w:rPr>
        <w:t>Glan Morfa).</w:t>
      </w:r>
    </w:p>
    <w:p w:rsidR="00EC7FD1" w:rsidRDefault="00EC7FD1" w:rsidP="00565539">
      <w:pPr>
        <w:spacing w:after="0" w:line="240" w:lineRule="auto"/>
        <w:jc w:val="center"/>
        <w:rPr>
          <w:rFonts w:ascii="Arial" w:hAnsi="Arial" w:cs="Arial"/>
          <w:color w:val="C00000"/>
          <w:sz w:val="16"/>
          <w:szCs w:val="16"/>
        </w:rPr>
      </w:pPr>
    </w:p>
    <w:p w:rsidR="004B62E6" w:rsidRPr="00840745" w:rsidRDefault="004B62E6" w:rsidP="00565539">
      <w:pPr>
        <w:spacing w:after="0" w:line="240" w:lineRule="auto"/>
        <w:jc w:val="center"/>
        <w:rPr>
          <w:rFonts w:ascii="Arial" w:hAnsi="Arial" w:cs="Arial"/>
          <w:color w:val="C00000"/>
          <w:sz w:val="16"/>
          <w:szCs w:val="16"/>
        </w:rPr>
      </w:pPr>
    </w:p>
    <w:p w:rsidR="00AD3D2F" w:rsidRPr="00AD3D2F" w:rsidRDefault="00AD3D2F" w:rsidP="00754B38">
      <w:pPr>
        <w:pStyle w:val="DimBylchau"/>
        <w:jc w:val="both"/>
        <w:rPr>
          <w:rFonts w:ascii="Arial" w:hAnsi="Arial" w:cs="Arial"/>
          <w:b/>
          <w:u w:val="single"/>
        </w:rPr>
      </w:pPr>
      <w:r w:rsidRPr="00AD3D2F">
        <w:rPr>
          <w:rFonts w:ascii="Arial" w:hAnsi="Arial" w:cs="Arial"/>
          <w:b/>
          <w:u w:val="single"/>
        </w:rPr>
        <w:t>School Organisation</w:t>
      </w:r>
    </w:p>
    <w:p w:rsidR="00AD3D2F" w:rsidRDefault="00AD3D2F" w:rsidP="00173AC0">
      <w:pPr>
        <w:pStyle w:val="DimBylchau"/>
        <w:jc w:val="both"/>
        <w:rPr>
          <w:rFonts w:ascii="Arial" w:hAnsi="Arial" w:cs="Arial"/>
        </w:rPr>
      </w:pPr>
    </w:p>
    <w:p w:rsidR="000F3BA7" w:rsidRPr="001C268A" w:rsidRDefault="000F3BA7" w:rsidP="00175E48">
      <w:pPr>
        <w:pStyle w:val="DimBylchau"/>
        <w:jc w:val="both"/>
        <w:rPr>
          <w:rFonts w:ascii="Arial" w:hAnsi="Arial" w:cs="Arial"/>
          <w:b/>
          <w:color w:val="FF0000"/>
        </w:rPr>
      </w:pPr>
      <w:r w:rsidRPr="00173AC0">
        <w:rPr>
          <w:rFonts w:ascii="Arial" w:hAnsi="Arial" w:cs="Arial"/>
        </w:rPr>
        <w:t xml:space="preserve">The Published Admission Number at Ysgol y Wern was increased to 75 (2.5FE) and permanently established in September 2015. Construction works to accommodate the physical increase were completed in August 2016. </w:t>
      </w:r>
    </w:p>
    <w:p w:rsidR="000F3BA7" w:rsidRPr="00840745" w:rsidRDefault="000F3BA7" w:rsidP="00175E48">
      <w:pPr>
        <w:pStyle w:val="DimBylchau"/>
        <w:jc w:val="both"/>
        <w:rPr>
          <w:rFonts w:ascii="Arial" w:hAnsi="Arial" w:cs="Arial"/>
          <w:color w:val="C00000"/>
        </w:rPr>
      </w:pPr>
    </w:p>
    <w:p w:rsidR="003C2E24" w:rsidRPr="003C2E24" w:rsidRDefault="003C2E24" w:rsidP="00175E48">
      <w:pPr>
        <w:jc w:val="both"/>
        <w:rPr>
          <w:rFonts w:ascii="Arial" w:hAnsi="Arial" w:cs="Arial"/>
        </w:rPr>
      </w:pPr>
      <w:r w:rsidRPr="003C2E24">
        <w:rPr>
          <w:rFonts w:ascii="Arial" w:hAnsi="Arial" w:cs="Arial"/>
        </w:rPr>
        <w:t xml:space="preserve">As set out in the Welsh Governments School Organisation Code an enlargement of the premises of a school, which would increase the capacity, is permissible up to an increase of 25% additional capacity, or 200 additional pupils as compared with the schools capacity on the appropriate date. The temporary expansion of Ysgol y Wern met this requirement. </w:t>
      </w:r>
    </w:p>
    <w:p w:rsidR="001C268A" w:rsidRDefault="001C268A" w:rsidP="00175E48">
      <w:pPr>
        <w:jc w:val="both"/>
        <w:rPr>
          <w:rFonts w:ascii="Arial" w:hAnsi="Arial" w:cs="Arial"/>
        </w:rPr>
      </w:pPr>
      <w:r w:rsidRPr="001C268A">
        <w:rPr>
          <w:rFonts w:ascii="Arial" w:hAnsi="Arial" w:cs="Arial"/>
        </w:rPr>
        <w:t xml:space="preserve">The Published Admission Number at Ysgol y Wern </w:t>
      </w:r>
      <w:r w:rsidR="00175E48">
        <w:rPr>
          <w:rFonts w:ascii="Arial" w:hAnsi="Arial" w:cs="Arial"/>
        </w:rPr>
        <w:t xml:space="preserve">has been increased from 2.5FE to 3FE </w:t>
      </w:r>
      <w:r w:rsidRPr="001C268A">
        <w:rPr>
          <w:rFonts w:ascii="Arial" w:hAnsi="Arial" w:cs="Arial"/>
        </w:rPr>
        <w:t xml:space="preserve">to allow up to an additional 15 places at entry to Reception </w:t>
      </w:r>
      <w:r w:rsidR="00175E48">
        <w:rPr>
          <w:rFonts w:ascii="Arial" w:hAnsi="Arial" w:cs="Arial"/>
        </w:rPr>
        <w:t xml:space="preserve">each year. </w:t>
      </w:r>
      <w:r w:rsidRPr="001C268A">
        <w:rPr>
          <w:rFonts w:ascii="Arial" w:hAnsi="Arial" w:cs="Arial"/>
        </w:rPr>
        <w:t xml:space="preserve"> </w:t>
      </w:r>
    </w:p>
    <w:p w:rsidR="000F3BA7" w:rsidRPr="00173AC0" w:rsidRDefault="000F3BA7" w:rsidP="00173AC0">
      <w:pPr>
        <w:pStyle w:val="DimBylchau"/>
        <w:jc w:val="both"/>
        <w:rPr>
          <w:rFonts w:ascii="Arial" w:hAnsi="Arial" w:cs="Arial"/>
        </w:rPr>
      </w:pPr>
      <w:r w:rsidRPr="00173AC0">
        <w:rPr>
          <w:rFonts w:ascii="Arial" w:hAnsi="Arial" w:cs="Arial"/>
        </w:rPr>
        <w:t xml:space="preserve">Cabinet approved </w:t>
      </w:r>
      <w:r w:rsidR="00F849E2">
        <w:rPr>
          <w:rFonts w:ascii="Arial" w:hAnsi="Arial" w:cs="Arial"/>
        </w:rPr>
        <w:t>the establishment of a new 2FE W</w:t>
      </w:r>
      <w:r w:rsidRPr="00173AC0">
        <w:rPr>
          <w:rFonts w:ascii="Arial" w:hAnsi="Arial" w:cs="Arial"/>
        </w:rPr>
        <w:t xml:space="preserve">elsh-medium school in </w:t>
      </w:r>
      <w:r w:rsidR="00F849E2">
        <w:rPr>
          <w:rFonts w:ascii="Arial" w:hAnsi="Arial" w:cs="Arial"/>
        </w:rPr>
        <w:t>Butetown</w:t>
      </w:r>
      <w:r w:rsidRPr="00173AC0">
        <w:rPr>
          <w:rFonts w:ascii="Arial" w:hAnsi="Arial" w:cs="Arial"/>
        </w:rPr>
        <w:t xml:space="preserve">, named Ysgol Hamadryad. A starter class of this school opened in September 2016 at the previous site used by Ysgol Tan yr Eos. The intake of Reception aged pupils in September 2016 was 17. A new permanent head teacher took up her post from September 2016 to provide continuity whilst the new school at Hamadryad Park is being developed. The appointed head teacher was from an already established Welsh-medium primary school in the city. </w:t>
      </w:r>
      <w:r w:rsidR="00F849E2">
        <w:rPr>
          <w:rFonts w:ascii="Arial" w:hAnsi="Arial" w:cs="Arial"/>
        </w:rPr>
        <w:t xml:space="preserve">Ysgol Hamadryad </w:t>
      </w:r>
      <w:r w:rsidRPr="00173AC0">
        <w:rPr>
          <w:rFonts w:ascii="Arial" w:hAnsi="Arial" w:cs="Arial"/>
        </w:rPr>
        <w:t xml:space="preserve">will transfer from its temporary site to its permanent site </w:t>
      </w:r>
      <w:r w:rsidR="00575FF7">
        <w:rPr>
          <w:rFonts w:ascii="Arial" w:hAnsi="Arial" w:cs="Arial"/>
        </w:rPr>
        <w:t>at the end of 2018</w:t>
      </w:r>
      <w:r w:rsidR="00173AC0">
        <w:rPr>
          <w:rFonts w:ascii="Arial" w:hAnsi="Arial" w:cs="Arial"/>
        </w:rPr>
        <w:t>.</w:t>
      </w:r>
      <w:r w:rsidRPr="00173AC0">
        <w:rPr>
          <w:rFonts w:ascii="Arial" w:hAnsi="Arial" w:cs="Arial"/>
        </w:rPr>
        <w:t xml:space="preserve"> The Published Admission Number will be increased to 60 from September 2017 </w:t>
      </w:r>
      <w:r w:rsidR="00F849E2">
        <w:rPr>
          <w:rFonts w:ascii="Arial" w:hAnsi="Arial" w:cs="Arial"/>
        </w:rPr>
        <w:t xml:space="preserve">along </w:t>
      </w:r>
      <w:r w:rsidRPr="00173AC0">
        <w:rPr>
          <w:rFonts w:ascii="Arial" w:hAnsi="Arial" w:cs="Arial"/>
        </w:rPr>
        <w:t>with</w:t>
      </w:r>
      <w:r w:rsidR="00F849E2">
        <w:rPr>
          <w:rFonts w:ascii="Arial" w:hAnsi="Arial" w:cs="Arial"/>
        </w:rPr>
        <w:t xml:space="preserve"> new nursery provision.</w:t>
      </w:r>
    </w:p>
    <w:p w:rsidR="000F3BA7" w:rsidRPr="00514BF9" w:rsidRDefault="000F3BA7" w:rsidP="00514BF9">
      <w:pPr>
        <w:pStyle w:val="DimBylchau"/>
        <w:rPr>
          <w:rFonts w:ascii="Arial" w:hAnsi="Arial" w:cs="Arial"/>
        </w:rPr>
      </w:pPr>
    </w:p>
    <w:p w:rsidR="00F849E2" w:rsidRPr="00E22C6F" w:rsidRDefault="000F3BA7" w:rsidP="00AD3D2F">
      <w:pPr>
        <w:pStyle w:val="DimBylchau"/>
        <w:jc w:val="both"/>
        <w:rPr>
          <w:rFonts w:ascii="Arial" w:hAnsi="Arial" w:cs="Arial"/>
        </w:rPr>
      </w:pPr>
      <w:r w:rsidRPr="00514BF9">
        <w:rPr>
          <w:rFonts w:ascii="Arial" w:hAnsi="Arial" w:cs="Arial"/>
        </w:rPr>
        <w:t>Cabinet also approved a scheme to cons</w:t>
      </w:r>
      <w:r w:rsidR="00F849E2">
        <w:rPr>
          <w:rFonts w:ascii="Arial" w:hAnsi="Arial" w:cs="Arial"/>
        </w:rPr>
        <w:t xml:space="preserve">olidate Ysgol Glan Ceubal at 1FE </w:t>
      </w:r>
      <w:r w:rsidRPr="00514BF9">
        <w:rPr>
          <w:rFonts w:ascii="Arial" w:hAnsi="Arial" w:cs="Arial"/>
        </w:rPr>
        <w:t xml:space="preserve">to serve the Llandaff North area of the city and to increase the age range by providing a new nursery with 48 Part Time Equivalent (PTE) </w:t>
      </w:r>
      <w:r w:rsidR="00F849E2">
        <w:rPr>
          <w:rFonts w:ascii="Arial" w:hAnsi="Arial" w:cs="Arial"/>
        </w:rPr>
        <w:t xml:space="preserve">places </w:t>
      </w:r>
      <w:r w:rsidRPr="00514BF9">
        <w:rPr>
          <w:rFonts w:ascii="Arial" w:hAnsi="Arial" w:cs="Arial"/>
        </w:rPr>
        <w:t xml:space="preserve">at Glan Ceubal from </w:t>
      </w:r>
      <w:r w:rsidR="00173AC0" w:rsidRPr="009B67F3">
        <w:rPr>
          <w:rFonts w:ascii="Arial" w:hAnsi="Arial" w:cs="Arial"/>
        </w:rPr>
        <w:t>September 201</w:t>
      </w:r>
      <w:r w:rsidR="009C1D80" w:rsidRPr="009B67F3">
        <w:rPr>
          <w:rFonts w:ascii="Arial" w:hAnsi="Arial" w:cs="Arial"/>
        </w:rPr>
        <w:t xml:space="preserve">6. </w:t>
      </w:r>
      <w:r w:rsidR="008D560E" w:rsidRPr="009B67F3">
        <w:rPr>
          <w:rFonts w:ascii="Arial" w:hAnsi="Arial" w:cs="Arial"/>
        </w:rPr>
        <w:t>Forty-six</w:t>
      </w:r>
      <w:r w:rsidR="009C1D80" w:rsidRPr="009B67F3">
        <w:rPr>
          <w:rFonts w:ascii="Arial" w:hAnsi="Arial" w:cs="Arial"/>
        </w:rPr>
        <w:t xml:space="preserve"> of the </w:t>
      </w:r>
      <w:r w:rsidR="008D560E" w:rsidRPr="009B67F3">
        <w:rPr>
          <w:rFonts w:ascii="Arial" w:hAnsi="Arial" w:cs="Arial"/>
        </w:rPr>
        <w:t>forty-eight</w:t>
      </w:r>
      <w:r w:rsidR="009C1D80" w:rsidRPr="009B67F3">
        <w:rPr>
          <w:rFonts w:ascii="Arial" w:hAnsi="Arial" w:cs="Arial"/>
        </w:rPr>
        <w:t xml:space="preserve"> </w:t>
      </w:r>
      <w:r w:rsidR="004E19A3" w:rsidRPr="009B67F3">
        <w:rPr>
          <w:rFonts w:ascii="Arial" w:hAnsi="Arial" w:cs="Arial"/>
        </w:rPr>
        <w:t>full time n</w:t>
      </w:r>
      <w:r w:rsidR="009C1D80" w:rsidRPr="009B67F3">
        <w:rPr>
          <w:rFonts w:ascii="Arial" w:hAnsi="Arial" w:cs="Arial"/>
        </w:rPr>
        <w:t xml:space="preserve">ursery places have already filled. </w:t>
      </w:r>
      <w:r w:rsidR="00E22C6F" w:rsidRPr="009B67F3">
        <w:rPr>
          <w:rFonts w:ascii="Arial" w:hAnsi="Arial" w:cs="Arial"/>
        </w:rPr>
        <w:t xml:space="preserve">Plans for a new back to back building for Ysgol Glan Ceubal and Gabalfa Primary have been </w:t>
      </w:r>
      <w:r w:rsidR="009B67F3">
        <w:rPr>
          <w:rFonts w:ascii="Arial" w:hAnsi="Arial" w:cs="Arial"/>
        </w:rPr>
        <w:t>approved at the Councils Planning Committee in February (2017)</w:t>
      </w:r>
      <w:r w:rsidR="00E22C6F" w:rsidRPr="009B67F3">
        <w:rPr>
          <w:rFonts w:ascii="Arial" w:hAnsi="Arial" w:cs="Arial"/>
        </w:rPr>
        <w:t>.</w:t>
      </w:r>
      <w:r w:rsidR="00E22C6F" w:rsidRPr="009B67F3">
        <w:rPr>
          <w:rFonts w:ascii="Arial" w:hAnsi="Arial" w:cs="Arial"/>
          <w:color w:val="FF0000"/>
        </w:rPr>
        <w:t xml:space="preserve"> </w:t>
      </w:r>
      <w:r w:rsidR="009C1D80" w:rsidRPr="009B67F3">
        <w:rPr>
          <w:rFonts w:ascii="Arial" w:hAnsi="Arial" w:cs="Arial"/>
        </w:rPr>
        <w:t xml:space="preserve"> </w:t>
      </w:r>
      <w:r w:rsidR="00E22C6F" w:rsidRPr="009B67F3">
        <w:rPr>
          <w:rFonts w:ascii="Arial" w:hAnsi="Arial" w:cs="Arial"/>
        </w:rPr>
        <w:t>In addition to the expansion at Ysgol Glan Ceubal</w:t>
      </w:r>
      <w:r w:rsidR="009C1D80" w:rsidRPr="009B67F3">
        <w:rPr>
          <w:rFonts w:ascii="Arial" w:hAnsi="Arial" w:cs="Arial"/>
        </w:rPr>
        <w:t>,</w:t>
      </w:r>
      <w:r w:rsidR="009C1D80">
        <w:rPr>
          <w:rFonts w:ascii="Arial" w:hAnsi="Arial" w:cs="Arial"/>
        </w:rPr>
        <w:t xml:space="preserve"> Ysgol </w:t>
      </w:r>
      <w:r w:rsidRPr="00514BF9">
        <w:rPr>
          <w:rFonts w:ascii="Arial" w:hAnsi="Arial" w:cs="Arial"/>
        </w:rPr>
        <w:t xml:space="preserve">Glan Morfa </w:t>
      </w:r>
      <w:r w:rsidR="009C1D80">
        <w:rPr>
          <w:rFonts w:ascii="Arial" w:hAnsi="Arial" w:cs="Arial"/>
        </w:rPr>
        <w:t xml:space="preserve">will increase </w:t>
      </w:r>
      <w:r w:rsidRPr="00514BF9">
        <w:rPr>
          <w:rFonts w:ascii="Arial" w:hAnsi="Arial" w:cs="Arial"/>
        </w:rPr>
        <w:t>by 1FE, an additional 30 children admitted per year at Reception</w:t>
      </w:r>
      <w:r w:rsidR="00F849E2">
        <w:rPr>
          <w:rFonts w:ascii="Arial" w:hAnsi="Arial" w:cs="Arial"/>
        </w:rPr>
        <w:t>,</w:t>
      </w:r>
      <w:r w:rsidRPr="00514BF9">
        <w:rPr>
          <w:rFonts w:ascii="Arial" w:hAnsi="Arial" w:cs="Arial"/>
        </w:rPr>
        <w:t xml:space="preserve"> in a new build school on a site in Splott. </w:t>
      </w:r>
      <w:r w:rsidRPr="00E22C6F">
        <w:rPr>
          <w:rFonts w:ascii="Arial" w:hAnsi="Arial" w:cs="Arial"/>
        </w:rPr>
        <w:t xml:space="preserve">These </w:t>
      </w:r>
      <w:r w:rsidR="00E22C6F" w:rsidRPr="007F5760">
        <w:rPr>
          <w:rFonts w:ascii="Arial" w:hAnsi="Arial" w:cs="Arial"/>
        </w:rPr>
        <w:t xml:space="preserve">building </w:t>
      </w:r>
      <w:r w:rsidRPr="00E22C6F">
        <w:rPr>
          <w:rFonts w:ascii="Arial" w:hAnsi="Arial" w:cs="Arial"/>
        </w:rPr>
        <w:t xml:space="preserve">schemes </w:t>
      </w:r>
      <w:r w:rsidR="00575FF7">
        <w:rPr>
          <w:rFonts w:ascii="Arial" w:hAnsi="Arial" w:cs="Arial"/>
        </w:rPr>
        <w:t xml:space="preserve">are being constructed on site with projected occupation from September 2018. </w:t>
      </w:r>
      <w:r w:rsidRPr="00E22C6F">
        <w:rPr>
          <w:rFonts w:ascii="Arial" w:hAnsi="Arial" w:cs="Arial"/>
        </w:rPr>
        <w:t xml:space="preserve"> </w:t>
      </w:r>
    </w:p>
    <w:p w:rsidR="00F849E2" w:rsidRDefault="00F849E2" w:rsidP="00AD3D2F">
      <w:pPr>
        <w:pStyle w:val="DimBylchau"/>
        <w:jc w:val="both"/>
        <w:rPr>
          <w:rFonts w:ascii="Arial" w:hAnsi="Arial" w:cs="Arial"/>
        </w:rPr>
      </w:pPr>
    </w:p>
    <w:p w:rsidR="002F4EAD" w:rsidRDefault="00575FF7" w:rsidP="008659D2">
      <w:pPr>
        <w:pStyle w:val="DimBylchau"/>
        <w:jc w:val="both"/>
        <w:rPr>
          <w:rFonts w:ascii="Arial" w:hAnsi="Arial" w:cs="Arial"/>
        </w:rPr>
      </w:pPr>
      <w:r w:rsidRPr="008659D2">
        <w:rPr>
          <w:rFonts w:ascii="Arial" w:hAnsi="Arial" w:cs="Arial"/>
        </w:rPr>
        <w:t xml:space="preserve">A formal announcement </w:t>
      </w:r>
      <w:r w:rsidR="0043018B">
        <w:rPr>
          <w:rFonts w:ascii="Arial" w:hAnsi="Arial" w:cs="Arial"/>
        </w:rPr>
        <w:t xml:space="preserve">was received from </w:t>
      </w:r>
      <w:r w:rsidRPr="008659D2">
        <w:rPr>
          <w:rFonts w:ascii="Arial" w:hAnsi="Arial" w:cs="Arial"/>
        </w:rPr>
        <w:t xml:space="preserve">Welsh Government regarding available funding for </w:t>
      </w:r>
      <w:r w:rsidR="0043018B">
        <w:rPr>
          <w:rFonts w:ascii="Arial" w:hAnsi="Arial" w:cs="Arial"/>
        </w:rPr>
        <w:t>the next tranche of investment into schools “</w:t>
      </w:r>
      <w:r w:rsidRPr="008659D2">
        <w:rPr>
          <w:rFonts w:ascii="Arial" w:hAnsi="Arial" w:cs="Arial"/>
        </w:rPr>
        <w:t>Band B</w:t>
      </w:r>
      <w:r w:rsidR="0043018B">
        <w:rPr>
          <w:rFonts w:ascii="Arial" w:hAnsi="Arial" w:cs="Arial"/>
        </w:rPr>
        <w:t xml:space="preserve">” at the end of </w:t>
      </w:r>
      <w:r w:rsidRPr="008659D2">
        <w:rPr>
          <w:rFonts w:ascii="Arial" w:hAnsi="Arial" w:cs="Arial"/>
        </w:rPr>
        <w:t xml:space="preserve">2017. </w:t>
      </w:r>
      <w:r w:rsidR="001238EB" w:rsidRPr="008659D2">
        <w:rPr>
          <w:rFonts w:ascii="Arial" w:hAnsi="Arial" w:cs="Arial"/>
        </w:rPr>
        <w:t xml:space="preserve">A Stakeholder Reference Group was compiled </w:t>
      </w:r>
      <w:r w:rsidR="00DB29E8" w:rsidRPr="008659D2">
        <w:rPr>
          <w:rFonts w:ascii="Arial" w:hAnsi="Arial" w:cs="Arial"/>
        </w:rPr>
        <w:t xml:space="preserve">to ensure stakeholder views were considered during the Band B needs analysis process and this </w:t>
      </w:r>
      <w:r w:rsidR="001238EB" w:rsidRPr="008659D2">
        <w:rPr>
          <w:rFonts w:ascii="Arial" w:hAnsi="Arial" w:cs="Arial"/>
        </w:rPr>
        <w:t>helped to highlight priorities and pressures across the city</w:t>
      </w:r>
      <w:r w:rsidR="002F4EAD" w:rsidRPr="008659D2">
        <w:rPr>
          <w:rFonts w:ascii="Arial" w:hAnsi="Arial" w:cs="Arial"/>
        </w:rPr>
        <w:t xml:space="preserve">. </w:t>
      </w:r>
      <w:r w:rsidR="008659D2" w:rsidRPr="008659D2">
        <w:rPr>
          <w:rFonts w:ascii="Arial" w:hAnsi="Arial" w:cs="Arial"/>
        </w:rPr>
        <w:t>Whilst the Local Authority is committed to expanding Welsh-medium education, t</w:t>
      </w:r>
      <w:r w:rsidR="002F4EAD" w:rsidRPr="008659D2">
        <w:rPr>
          <w:rFonts w:ascii="Arial" w:hAnsi="Arial" w:cs="Arial"/>
        </w:rPr>
        <w:t>here are three clear areas where investment is needed</w:t>
      </w:r>
      <w:r w:rsidR="001238EB" w:rsidRPr="008659D2">
        <w:rPr>
          <w:rFonts w:ascii="Arial" w:hAnsi="Arial" w:cs="Arial"/>
        </w:rPr>
        <w:t xml:space="preserve"> </w:t>
      </w:r>
      <w:r w:rsidR="002F4EAD" w:rsidRPr="008659D2">
        <w:rPr>
          <w:rFonts w:ascii="Arial" w:hAnsi="Arial" w:cs="Arial"/>
        </w:rPr>
        <w:t xml:space="preserve">and these </w:t>
      </w:r>
      <w:r w:rsidR="008659D2" w:rsidRPr="008659D2">
        <w:rPr>
          <w:rFonts w:ascii="Arial" w:hAnsi="Arial" w:cs="Arial"/>
        </w:rPr>
        <w:t>include</w:t>
      </w:r>
      <w:r w:rsidR="002F4EAD" w:rsidRPr="008659D2">
        <w:rPr>
          <w:rFonts w:ascii="Arial" w:hAnsi="Arial" w:cs="Arial"/>
        </w:rPr>
        <w:t xml:space="preserve"> </w:t>
      </w:r>
      <w:r w:rsidR="008659D2" w:rsidRPr="008659D2">
        <w:rPr>
          <w:rFonts w:ascii="Arial" w:hAnsi="Arial" w:cs="Arial"/>
        </w:rPr>
        <w:t xml:space="preserve">ensuring the </w:t>
      </w:r>
      <w:r w:rsidR="002F4EAD" w:rsidRPr="008659D2">
        <w:rPr>
          <w:rFonts w:ascii="Arial" w:hAnsi="Arial" w:cs="Arial"/>
        </w:rPr>
        <w:t>sufficiency</w:t>
      </w:r>
      <w:r w:rsidR="008659D2" w:rsidRPr="008659D2">
        <w:rPr>
          <w:rFonts w:ascii="Arial" w:hAnsi="Arial" w:cs="Arial"/>
        </w:rPr>
        <w:t xml:space="preserve"> of school places</w:t>
      </w:r>
      <w:r w:rsidR="002F4EAD" w:rsidRPr="008659D2">
        <w:rPr>
          <w:rFonts w:ascii="Arial" w:hAnsi="Arial" w:cs="Arial"/>
        </w:rPr>
        <w:t xml:space="preserve">, </w:t>
      </w:r>
      <w:r w:rsidR="008659D2" w:rsidRPr="008659D2">
        <w:rPr>
          <w:rFonts w:ascii="Arial" w:hAnsi="Arial" w:cs="Arial"/>
        </w:rPr>
        <w:t xml:space="preserve">improving the </w:t>
      </w:r>
      <w:r w:rsidR="002F4EAD" w:rsidRPr="008659D2">
        <w:rPr>
          <w:rFonts w:ascii="Arial" w:hAnsi="Arial" w:cs="Arial"/>
        </w:rPr>
        <w:t xml:space="preserve">condition </w:t>
      </w:r>
      <w:r w:rsidR="008659D2" w:rsidRPr="008659D2">
        <w:rPr>
          <w:rFonts w:ascii="Arial" w:hAnsi="Arial" w:cs="Arial"/>
        </w:rPr>
        <w:t xml:space="preserve">of school buildings and ensuring facilities are available for </w:t>
      </w:r>
      <w:r w:rsidR="002F4EAD" w:rsidRPr="008659D2">
        <w:rPr>
          <w:rFonts w:ascii="Arial" w:hAnsi="Arial" w:cs="Arial"/>
        </w:rPr>
        <w:t>pupils with Additional Learning Needs</w:t>
      </w:r>
      <w:r w:rsidR="008659D2" w:rsidRPr="008659D2">
        <w:rPr>
          <w:rFonts w:ascii="Arial" w:hAnsi="Arial" w:cs="Arial"/>
        </w:rPr>
        <w:t>.</w:t>
      </w:r>
    </w:p>
    <w:p w:rsidR="008659D2" w:rsidRPr="008659D2" w:rsidRDefault="008659D2" w:rsidP="008659D2">
      <w:pPr>
        <w:pStyle w:val="DimBylchau"/>
        <w:jc w:val="both"/>
        <w:rPr>
          <w:rFonts w:ascii="Arial" w:hAnsi="Arial" w:cs="Arial"/>
        </w:rPr>
      </w:pPr>
    </w:p>
    <w:p w:rsidR="0043018B" w:rsidRDefault="0043018B" w:rsidP="00506D7B">
      <w:pPr>
        <w:jc w:val="both"/>
        <w:rPr>
          <w:rFonts w:ascii="Arial" w:hAnsi="Arial" w:cs="Arial"/>
          <w:lang w:val="en"/>
        </w:rPr>
      </w:pPr>
      <w:r>
        <w:rPr>
          <w:rFonts w:ascii="Arial" w:hAnsi="Arial" w:cs="Arial"/>
        </w:rPr>
        <w:t>T</w:t>
      </w:r>
      <w:r w:rsidRPr="00222124">
        <w:rPr>
          <w:rFonts w:ascii="Arial" w:hAnsi="Arial" w:cs="Arial"/>
        </w:rPr>
        <w:t xml:space="preserve">he Welsh Government has indicated its </w:t>
      </w:r>
      <w:r w:rsidRPr="00222124">
        <w:rPr>
          <w:rFonts w:ascii="Arial" w:hAnsi="Arial" w:cs="Arial"/>
          <w:lang w:val="en"/>
        </w:rPr>
        <w:t xml:space="preserve">commitment to supporting the Council’s </w:t>
      </w:r>
      <w:r w:rsidRPr="00222124">
        <w:rPr>
          <w:rFonts w:ascii="Arial" w:hAnsi="Arial" w:cs="Arial"/>
        </w:rPr>
        <w:t>Band B 21</w:t>
      </w:r>
      <w:r w:rsidRPr="00222124">
        <w:rPr>
          <w:rFonts w:ascii="Arial" w:hAnsi="Arial" w:cs="Arial"/>
          <w:vertAlign w:val="superscript"/>
        </w:rPr>
        <w:t>st</w:t>
      </w:r>
      <w:r w:rsidRPr="00222124">
        <w:rPr>
          <w:rFonts w:ascii="Arial" w:hAnsi="Arial" w:cs="Arial"/>
        </w:rPr>
        <w:t xml:space="preserve"> Century Schools programme</w:t>
      </w:r>
      <w:r w:rsidRPr="00222124">
        <w:rPr>
          <w:rFonts w:ascii="Arial" w:hAnsi="Arial" w:cs="Arial"/>
          <w:lang w:val="en"/>
        </w:rPr>
        <w:t>, subjec</w:t>
      </w:r>
      <w:r>
        <w:rPr>
          <w:rFonts w:ascii="Arial" w:hAnsi="Arial" w:cs="Arial"/>
          <w:lang w:val="en"/>
        </w:rPr>
        <w:t>t to approval of business cases, including proposals to expand Ysgol Nant Caerau and Ysgol Pen Y Pil each by one form of entry. These proposed expansions will add further capacity beyond the 13% surplus capacity available at entry to primary education, whilst changes to catchment areas will better match the availability of school places to the known demand and targeted increase.</w:t>
      </w:r>
    </w:p>
    <w:p w:rsidR="00C2644F" w:rsidRDefault="00C2644F" w:rsidP="003678C2">
      <w:pPr>
        <w:pStyle w:val="DimBylchau"/>
        <w:jc w:val="both"/>
        <w:rPr>
          <w:rFonts w:ascii="Arial" w:hAnsi="Arial" w:cs="Arial"/>
          <w:b/>
          <w:color w:val="000000" w:themeColor="text1"/>
          <w:u w:val="single"/>
        </w:rPr>
      </w:pPr>
    </w:p>
    <w:p w:rsidR="00506D7B" w:rsidRDefault="00506D7B" w:rsidP="003678C2">
      <w:pPr>
        <w:pStyle w:val="DimBylchau"/>
        <w:jc w:val="both"/>
        <w:rPr>
          <w:rFonts w:ascii="Arial" w:hAnsi="Arial" w:cs="Arial"/>
          <w:b/>
          <w:color w:val="000000" w:themeColor="text1"/>
          <w:u w:val="single"/>
        </w:rPr>
      </w:pPr>
    </w:p>
    <w:p w:rsidR="00AD3D2F" w:rsidRPr="00AD3D2F" w:rsidRDefault="00631164" w:rsidP="003678C2">
      <w:pPr>
        <w:pStyle w:val="DimBylchau"/>
        <w:jc w:val="both"/>
        <w:rPr>
          <w:rFonts w:ascii="Arial" w:hAnsi="Arial" w:cs="Arial"/>
          <w:b/>
          <w:color w:val="000000" w:themeColor="text1"/>
          <w:u w:val="single"/>
        </w:rPr>
      </w:pPr>
      <w:r>
        <w:rPr>
          <w:rFonts w:ascii="Arial" w:hAnsi="Arial" w:cs="Arial"/>
          <w:b/>
          <w:color w:val="000000" w:themeColor="text1"/>
          <w:u w:val="single"/>
        </w:rPr>
        <w:t>C</w:t>
      </w:r>
      <w:r w:rsidR="00AD3D2F" w:rsidRPr="00AD3D2F">
        <w:rPr>
          <w:rFonts w:ascii="Arial" w:hAnsi="Arial" w:cs="Arial"/>
          <w:b/>
          <w:color w:val="000000" w:themeColor="text1"/>
          <w:u w:val="single"/>
        </w:rPr>
        <w:t>atchment Area Changes</w:t>
      </w:r>
    </w:p>
    <w:p w:rsidR="00AD3D2F" w:rsidRDefault="00AD3D2F" w:rsidP="003678C2">
      <w:pPr>
        <w:pStyle w:val="DimBylchau"/>
        <w:jc w:val="both"/>
        <w:rPr>
          <w:rFonts w:ascii="Arial" w:hAnsi="Arial" w:cs="Arial"/>
          <w:color w:val="FF0000"/>
        </w:rPr>
      </w:pPr>
    </w:p>
    <w:p w:rsidR="00C664CA" w:rsidRPr="00C664CA" w:rsidRDefault="00C664CA" w:rsidP="003678C2">
      <w:pPr>
        <w:pStyle w:val="DimBylchau"/>
        <w:jc w:val="both"/>
        <w:rPr>
          <w:rFonts w:ascii="Arial" w:hAnsi="Arial" w:cs="Arial"/>
        </w:rPr>
      </w:pPr>
      <w:r w:rsidRPr="00C664CA">
        <w:rPr>
          <w:rFonts w:ascii="Arial" w:hAnsi="Arial" w:cs="Arial"/>
        </w:rPr>
        <w:t>The change to Welsh-medium high school catchment areas of Ysgol Plasmawr and Ysgol Glan Taf through transfer of Ysgol Pencae catchment from Ysgol Plasmawr to Ysgol Glan Taf catchment has been consulted on and agreed for implementation by the Council’s Cabinet in order to better match supply and demand and to secure consistently high standards of education provision.  This change is due to take effect from September 2017.</w:t>
      </w:r>
    </w:p>
    <w:p w:rsidR="000D3C40" w:rsidRPr="00C664CA" w:rsidRDefault="000D3C40" w:rsidP="003678C2">
      <w:pPr>
        <w:pStyle w:val="DimBylchau"/>
        <w:jc w:val="both"/>
        <w:rPr>
          <w:rFonts w:ascii="Arial" w:hAnsi="Arial" w:cs="Arial"/>
          <w:color w:val="FF0000"/>
        </w:rPr>
      </w:pPr>
    </w:p>
    <w:p w:rsidR="00261AAD" w:rsidRDefault="007C5D5C" w:rsidP="003678C2">
      <w:pPr>
        <w:pStyle w:val="DimBylchau"/>
        <w:jc w:val="both"/>
        <w:rPr>
          <w:rFonts w:ascii="Arial" w:hAnsi="Arial" w:cs="Arial"/>
          <w:b/>
          <w:u w:val="single"/>
        </w:rPr>
      </w:pPr>
      <w:r>
        <w:rPr>
          <w:rFonts w:ascii="Arial" w:hAnsi="Arial" w:cs="Arial"/>
          <w:b/>
          <w:u w:val="single"/>
        </w:rPr>
        <w:t>Promotion of Welsh-</w:t>
      </w:r>
      <w:r w:rsidR="00261AAD" w:rsidRPr="00261AAD">
        <w:rPr>
          <w:rFonts w:ascii="Arial" w:hAnsi="Arial" w:cs="Arial"/>
          <w:b/>
          <w:u w:val="single"/>
        </w:rPr>
        <w:t>medium Education</w:t>
      </w:r>
    </w:p>
    <w:p w:rsidR="00261AAD" w:rsidRDefault="00261AAD" w:rsidP="003678C2">
      <w:pPr>
        <w:pStyle w:val="DimBylchau"/>
        <w:jc w:val="both"/>
        <w:rPr>
          <w:rFonts w:ascii="Arial" w:hAnsi="Arial" w:cs="Arial"/>
        </w:rPr>
      </w:pPr>
    </w:p>
    <w:p w:rsidR="000F3BA7" w:rsidRPr="003E669A" w:rsidRDefault="00D51290" w:rsidP="003678C2">
      <w:pPr>
        <w:pStyle w:val="DimBylchau"/>
        <w:jc w:val="both"/>
        <w:rPr>
          <w:rFonts w:ascii="Arial" w:hAnsi="Arial" w:cs="Arial"/>
        </w:rPr>
      </w:pPr>
      <w:r w:rsidRPr="003E669A">
        <w:rPr>
          <w:rFonts w:ascii="Arial" w:hAnsi="Arial" w:cs="Arial"/>
        </w:rPr>
        <w:t xml:space="preserve">To target the growth of Welsh-medium education </w:t>
      </w:r>
      <w:r w:rsidR="000F3BA7" w:rsidRPr="003E669A">
        <w:rPr>
          <w:rFonts w:ascii="Arial" w:hAnsi="Arial" w:cs="Arial"/>
        </w:rPr>
        <w:t>Cardiff Council aim to drive demand from the bottom up. This means that before children reach statutory schooling age, their parents have been given enough information for them to make an informed choice for the language medium they would prefer their child to receive. If this is to be successful, the LEA would need to work with colleagues in the Health sector to ensure correc</w:t>
      </w:r>
      <w:r w:rsidR="00564957" w:rsidRPr="003E669A">
        <w:rPr>
          <w:rFonts w:ascii="Arial" w:hAnsi="Arial" w:cs="Arial"/>
        </w:rPr>
        <w:t>t information is available for h</w:t>
      </w:r>
      <w:r w:rsidR="000F3BA7" w:rsidRPr="003E669A">
        <w:rPr>
          <w:rFonts w:ascii="Arial" w:hAnsi="Arial" w:cs="Arial"/>
        </w:rPr>
        <w:t>ealth visitors to be briefed to allow staff to discuss education options with pre-natal</w:t>
      </w:r>
      <w:r w:rsidR="00261AAD" w:rsidRPr="003E669A">
        <w:rPr>
          <w:rFonts w:ascii="Arial" w:hAnsi="Arial" w:cs="Arial"/>
        </w:rPr>
        <w:t xml:space="preserve"> and post-natal clients.</w:t>
      </w:r>
    </w:p>
    <w:p w:rsidR="000F3BA7" w:rsidRPr="003E669A" w:rsidRDefault="000F3BA7" w:rsidP="003678C2">
      <w:pPr>
        <w:pStyle w:val="DimBylchau"/>
        <w:jc w:val="both"/>
        <w:rPr>
          <w:rFonts w:ascii="Arial" w:hAnsi="Arial" w:cs="Arial"/>
          <w:color w:val="C00000"/>
        </w:rPr>
      </w:pPr>
    </w:p>
    <w:p w:rsidR="000F3BA7" w:rsidRPr="00FC5DF6" w:rsidRDefault="006D53AB" w:rsidP="003678C2">
      <w:pPr>
        <w:pStyle w:val="DimBylchau"/>
        <w:jc w:val="both"/>
        <w:rPr>
          <w:rFonts w:ascii="Arial" w:hAnsi="Arial" w:cs="Arial"/>
        </w:rPr>
      </w:pPr>
      <w:r w:rsidRPr="00FC5DF6">
        <w:rPr>
          <w:rFonts w:ascii="Arial" w:hAnsi="Arial" w:cs="Arial"/>
        </w:rPr>
        <w:t>Cardiff Council will also explore the opportunity to develop partnerships with Health Bodies to further develop opportunities for collaboration and shared working.</w:t>
      </w:r>
      <w:r w:rsidR="00ED6FCB" w:rsidRPr="00FC5DF6">
        <w:rPr>
          <w:rFonts w:ascii="Arial" w:hAnsi="Arial" w:cs="Arial"/>
        </w:rPr>
        <w:t xml:space="preserve"> This could include publicising</w:t>
      </w:r>
      <w:r w:rsidR="000F3BA7" w:rsidRPr="00FC5DF6">
        <w:rPr>
          <w:rFonts w:ascii="Arial" w:hAnsi="Arial" w:cs="Arial"/>
        </w:rPr>
        <w:t xml:space="preserve"> information about what Welsh-medium education is and the benefits of getting children education through another medium in Welsh newsp</w:t>
      </w:r>
      <w:r w:rsidR="00ED6FCB" w:rsidRPr="00FC5DF6">
        <w:rPr>
          <w:rFonts w:ascii="Arial" w:hAnsi="Arial" w:cs="Arial"/>
        </w:rPr>
        <w:t xml:space="preserve">apers, staff at Maternity wards and through health visitors. </w:t>
      </w:r>
    </w:p>
    <w:p w:rsidR="003E669A" w:rsidRPr="00FC5DF6" w:rsidRDefault="003E669A" w:rsidP="003678C2">
      <w:pPr>
        <w:pStyle w:val="DimBylchau"/>
        <w:jc w:val="both"/>
        <w:rPr>
          <w:rFonts w:ascii="Arial" w:hAnsi="Arial" w:cs="Arial"/>
        </w:rPr>
      </w:pPr>
    </w:p>
    <w:p w:rsidR="00F578B7" w:rsidRPr="00FC5DF6" w:rsidRDefault="00F578B7" w:rsidP="003678C2">
      <w:pPr>
        <w:pStyle w:val="DimBylchau"/>
        <w:jc w:val="both"/>
        <w:rPr>
          <w:rFonts w:ascii="Arial" w:hAnsi="Arial" w:cs="Arial"/>
        </w:rPr>
      </w:pPr>
      <w:r w:rsidRPr="00FC5DF6">
        <w:rPr>
          <w:rFonts w:ascii="Arial" w:hAnsi="Arial" w:cs="Arial"/>
        </w:rPr>
        <w:t xml:space="preserve">The transfer rates at the </w:t>
      </w:r>
      <w:r w:rsidR="006363D7">
        <w:rPr>
          <w:rFonts w:ascii="Arial" w:hAnsi="Arial" w:cs="Arial"/>
        </w:rPr>
        <w:t>Cylch</w:t>
      </w:r>
      <w:r w:rsidRPr="00FC5DF6">
        <w:rPr>
          <w:rFonts w:ascii="Arial" w:hAnsi="Arial" w:cs="Arial"/>
        </w:rPr>
        <w:t xml:space="preserve"> Meithrins have been monitored </w:t>
      </w:r>
      <w:r w:rsidR="00313EEE" w:rsidRPr="00FC5DF6">
        <w:rPr>
          <w:rFonts w:ascii="Arial" w:hAnsi="Arial" w:cs="Arial"/>
        </w:rPr>
        <w:t>and show a decrease in the percentage of children transferring to a Welsh-medium provision betw</w:t>
      </w:r>
      <w:r w:rsidR="009701ED" w:rsidRPr="00FC5DF6">
        <w:rPr>
          <w:rFonts w:ascii="Arial" w:hAnsi="Arial" w:cs="Arial"/>
        </w:rPr>
        <w:t>een 2014/15 and 2015/16, from 85</w:t>
      </w:r>
      <w:r w:rsidR="00313EEE" w:rsidRPr="00FC5DF6">
        <w:rPr>
          <w:rFonts w:ascii="Arial" w:hAnsi="Arial" w:cs="Arial"/>
        </w:rPr>
        <w:t xml:space="preserve">% to 84%. Of the 14 </w:t>
      </w:r>
      <w:r w:rsidR="006363D7">
        <w:rPr>
          <w:rFonts w:ascii="Arial" w:hAnsi="Arial" w:cs="Arial"/>
        </w:rPr>
        <w:t>Cylch</w:t>
      </w:r>
      <w:r w:rsidR="00313EEE" w:rsidRPr="00FC5DF6">
        <w:rPr>
          <w:rFonts w:ascii="Arial" w:hAnsi="Arial" w:cs="Arial"/>
        </w:rPr>
        <w:t xml:space="preserve"> settings, 8 show lower numbers attending the settings compared to the previous year with 5 settings showing</w:t>
      </w:r>
      <w:r w:rsidR="00EB4691">
        <w:rPr>
          <w:rFonts w:ascii="Arial" w:hAnsi="Arial" w:cs="Arial"/>
        </w:rPr>
        <w:t xml:space="preserve"> increased attendance numbers. </w:t>
      </w:r>
      <w:r w:rsidR="00064A98" w:rsidRPr="00FC5DF6">
        <w:rPr>
          <w:rFonts w:ascii="Arial" w:hAnsi="Arial" w:cs="Arial"/>
        </w:rPr>
        <w:t>See Appendix C for Mudiad Meithrin Transfer Rate data.</w:t>
      </w:r>
    </w:p>
    <w:p w:rsidR="00F578B7" w:rsidRPr="00FC5DF6" w:rsidRDefault="00F578B7" w:rsidP="003678C2">
      <w:pPr>
        <w:pStyle w:val="DimBylchau"/>
        <w:jc w:val="both"/>
        <w:rPr>
          <w:rFonts w:ascii="Arial" w:hAnsi="Arial" w:cs="Arial"/>
        </w:rPr>
      </w:pPr>
    </w:p>
    <w:p w:rsidR="0067599D" w:rsidRDefault="0067599D" w:rsidP="003678C2">
      <w:pPr>
        <w:pStyle w:val="DimBylchau"/>
        <w:jc w:val="both"/>
        <w:rPr>
          <w:rFonts w:ascii="Arial" w:hAnsi="Arial" w:cs="Arial"/>
        </w:rPr>
      </w:pPr>
      <w:r w:rsidRPr="00FC5DF6">
        <w:rPr>
          <w:rFonts w:ascii="Arial" w:hAnsi="Arial" w:cs="Arial"/>
        </w:rPr>
        <w:t xml:space="preserve">Welsh-medium education is promoted to parents/carers through Cardiff’s Family Information Service. This team maintain a database of all registered childcare provision including Welsh-medium providers. In addition, details of providers who are not required to register with the Care and Social Services Inspectorate for Wales (CSSIW), as they operate for less than two hours, are also maintained if they have provided their details to the Family Information Service. These include after school, breakfast, lunch and holiday clubs.  The Family Information Service website provides information on the free nursery education entitlement for 3 and 4 year olds as well as a range of information on Family Support Services and Activities through online directories at </w:t>
      </w:r>
      <w:hyperlink r:id="rId12" w:tooltip="http://www.cardiff-fis.info/" w:history="1">
        <w:r w:rsidRPr="00FC5DF6">
          <w:rPr>
            <w:rStyle w:val="Hyperddolen"/>
            <w:rFonts w:ascii="Arial" w:hAnsi="Arial" w:cs="Arial"/>
          </w:rPr>
          <w:t>www.cardiff-fis.info</w:t>
        </w:r>
      </w:hyperlink>
      <w:r w:rsidRPr="00FC5DF6">
        <w:rPr>
          <w:rFonts w:ascii="Arial" w:hAnsi="Arial" w:cs="Arial"/>
        </w:rPr>
        <w:t>. In addition, the Family Information Service can effectively signpost parents to the Cardiff Flying Start programme where appropriate.</w:t>
      </w:r>
      <w:r w:rsidR="00FC5DF6">
        <w:rPr>
          <w:rFonts w:ascii="Arial" w:hAnsi="Arial" w:cs="Arial"/>
        </w:rPr>
        <w:t xml:space="preserve"> </w:t>
      </w:r>
      <w:r w:rsidRPr="00FC5DF6">
        <w:rPr>
          <w:rFonts w:ascii="Arial" w:hAnsi="Arial" w:cs="Arial"/>
        </w:rPr>
        <w:t>Promotional literature including posters and information leaflets produced by the Family Information Service are bilingual as is the Family Information Service website and online directories of Childcar</w:t>
      </w:r>
      <w:r w:rsidR="00FC5DF6">
        <w:rPr>
          <w:rFonts w:ascii="Arial" w:hAnsi="Arial" w:cs="Arial"/>
        </w:rPr>
        <w:t>e, Family Support Services and a</w:t>
      </w:r>
      <w:r w:rsidRPr="00FC5DF6">
        <w:rPr>
          <w:rFonts w:ascii="Arial" w:hAnsi="Arial" w:cs="Arial"/>
        </w:rPr>
        <w:t>ctivities.</w:t>
      </w:r>
    </w:p>
    <w:p w:rsidR="00FC5DF6" w:rsidRPr="00FC5DF6" w:rsidRDefault="00FC5DF6" w:rsidP="00200788">
      <w:pPr>
        <w:pStyle w:val="DimBylchau"/>
        <w:jc w:val="both"/>
        <w:rPr>
          <w:rFonts w:ascii="Arial" w:hAnsi="Arial" w:cs="Arial"/>
        </w:rPr>
      </w:pPr>
    </w:p>
    <w:p w:rsidR="00F4028F" w:rsidRPr="00445835" w:rsidRDefault="00F4028F" w:rsidP="00200788">
      <w:pPr>
        <w:pStyle w:val="DimBylchau"/>
        <w:jc w:val="both"/>
        <w:rPr>
          <w:rFonts w:ascii="Arial" w:hAnsi="Arial" w:cs="Arial"/>
        </w:rPr>
      </w:pPr>
      <w:r w:rsidRPr="00445835">
        <w:rPr>
          <w:rFonts w:ascii="Arial" w:hAnsi="Arial" w:cs="Arial"/>
        </w:rPr>
        <w:t>Childcare Business Support Services help to sustain existing provision and improve the quality of childcare in Cardiff. Services can include: - help with policies and procedures, CSSIW applications, marketing, staff recruitment, income generation and grant-funding applications.  Childcare Business Support Services are available to new and existing childcare providers, officers are available to work with schools, playgroups, day nurseries, after school and holiday clubs, Cylch Meithrin, Crèche’s and Childminders. All support services are available through the medium of English and Welsh.</w:t>
      </w:r>
    </w:p>
    <w:p w:rsidR="00F4028F" w:rsidRDefault="00F4028F" w:rsidP="00200788">
      <w:pPr>
        <w:pStyle w:val="DimBylchau"/>
        <w:jc w:val="both"/>
        <w:rPr>
          <w:rFonts w:ascii="Arial" w:hAnsi="Arial" w:cs="Arial"/>
        </w:rPr>
      </w:pPr>
    </w:p>
    <w:p w:rsidR="00445835" w:rsidRPr="000C5356" w:rsidRDefault="00445835" w:rsidP="00200788">
      <w:pPr>
        <w:pStyle w:val="DimBylchau"/>
        <w:jc w:val="both"/>
        <w:rPr>
          <w:rFonts w:ascii="Arial" w:hAnsi="Arial" w:cs="Arial"/>
        </w:rPr>
      </w:pPr>
      <w:r w:rsidRPr="000C5356">
        <w:rPr>
          <w:rFonts w:ascii="Arial" w:hAnsi="Arial" w:cs="Arial"/>
        </w:rPr>
        <w:t>Cymraeg i blant is a new project Managed by Mudiad Meithrin and funded by Welsh Government that focuses on increasing the number of nursery age children that are able to speak Welsh.  It shares information, advice and support to parents on the benefits of being bilingual, the importance of introducing Welsh to children as early as possible and the advantages of Welsh medium childcare and education. Cymraeg i blant sponsors the all Wales maternity notes folder, the scan card and the Child Heath Record book which is delivered to every new parent in Wales</w:t>
      </w:r>
      <w:r w:rsidR="00121957" w:rsidRPr="000C5356">
        <w:rPr>
          <w:rFonts w:ascii="Arial" w:hAnsi="Arial" w:cs="Arial"/>
        </w:rPr>
        <w:t>.</w:t>
      </w:r>
    </w:p>
    <w:p w:rsidR="00445835" w:rsidRPr="000C5356" w:rsidRDefault="00445835" w:rsidP="00200788">
      <w:pPr>
        <w:pStyle w:val="DimBylchau"/>
        <w:jc w:val="both"/>
        <w:rPr>
          <w:rFonts w:ascii="Arial" w:hAnsi="Arial" w:cs="Arial"/>
        </w:rPr>
      </w:pPr>
    </w:p>
    <w:p w:rsidR="00445835" w:rsidRPr="000C5356" w:rsidRDefault="00445835" w:rsidP="00200788">
      <w:pPr>
        <w:pStyle w:val="DimBylchau"/>
        <w:jc w:val="both"/>
        <w:rPr>
          <w:rFonts w:ascii="Arial" w:hAnsi="Arial" w:cs="Arial"/>
        </w:rPr>
      </w:pPr>
      <w:r w:rsidRPr="000C5356">
        <w:rPr>
          <w:rFonts w:ascii="Arial" w:hAnsi="Arial" w:cs="Arial"/>
        </w:rPr>
        <w:t>The local Cymraeg i blant officer runs weekly bilingual baby massage, baby yoga and Welsh rhymetime sessions for parents and young children across the county working alongside the local Midwifery and Health Visiting teams to ensure that parents receive these key early messages during the ante-natal and post-natal period and are made aware of the bilingual pathway available for their child.</w:t>
      </w:r>
      <w:r w:rsidR="00121957" w:rsidRPr="000C5356">
        <w:rPr>
          <w:rFonts w:ascii="Arial" w:hAnsi="Arial" w:cs="Arial"/>
        </w:rPr>
        <w:t xml:space="preserve"> </w:t>
      </w:r>
      <w:r w:rsidRPr="000C5356">
        <w:rPr>
          <w:rFonts w:ascii="Arial" w:hAnsi="Arial" w:cs="Arial"/>
        </w:rPr>
        <w:t xml:space="preserve">In </w:t>
      </w:r>
      <w:r w:rsidR="00B05E96" w:rsidRPr="000C5356">
        <w:rPr>
          <w:rFonts w:ascii="Arial" w:hAnsi="Arial" w:cs="Arial"/>
        </w:rPr>
        <w:t>addition,</w:t>
      </w:r>
      <w:r w:rsidRPr="000C5356">
        <w:rPr>
          <w:rFonts w:ascii="Arial" w:hAnsi="Arial" w:cs="Arial"/>
        </w:rPr>
        <w:t xml:space="preserve"> parents are signposted over to Mudiad Meithrin’s Ti &amp; Fi groups and to the ‘Cylchoedd Meithrin’ the Welsh medium playgroups as well as receiving information about regular family events that are held in partnership with the Mentrau Iaith and other local early years partners.</w:t>
      </w:r>
    </w:p>
    <w:p w:rsidR="00445835" w:rsidRPr="000C5356" w:rsidRDefault="00445835" w:rsidP="00200788">
      <w:pPr>
        <w:pStyle w:val="DimBylchau"/>
        <w:jc w:val="both"/>
        <w:rPr>
          <w:rFonts w:ascii="Arial" w:hAnsi="Arial" w:cs="Arial"/>
        </w:rPr>
      </w:pPr>
    </w:p>
    <w:p w:rsidR="00445835" w:rsidRPr="000C5356" w:rsidRDefault="00445835" w:rsidP="00200788">
      <w:pPr>
        <w:pStyle w:val="DimBylchau"/>
        <w:jc w:val="both"/>
        <w:rPr>
          <w:rFonts w:ascii="Arial" w:hAnsi="Arial" w:cs="Arial"/>
        </w:rPr>
      </w:pPr>
      <w:r w:rsidRPr="000C5356">
        <w:rPr>
          <w:rFonts w:ascii="Arial" w:hAnsi="Arial" w:cs="Arial"/>
        </w:rPr>
        <w:t>Cymraeg i blant / Cymraeg for kids will therefore contribute towards the Welsh Government’s target of achieving a million Welsh speakers by 2050.</w:t>
      </w:r>
    </w:p>
    <w:p w:rsidR="00445835" w:rsidRPr="00445835" w:rsidRDefault="00445835" w:rsidP="00445835">
      <w:pPr>
        <w:pStyle w:val="DimBylchau"/>
        <w:rPr>
          <w:rFonts w:ascii="Arial" w:hAnsi="Arial" w:cs="Arial"/>
        </w:rPr>
      </w:pPr>
    </w:p>
    <w:p w:rsidR="000F3BA7" w:rsidRPr="008C370E" w:rsidRDefault="00447114" w:rsidP="000F3BA7">
      <w:pPr>
        <w:rPr>
          <w:rFonts w:ascii="Arial" w:hAnsi="Arial" w:cs="Arial"/>
          <w:b/>
          <w:u w:val="single"/>
        </w:rPr>
      </w:pPr>
      <w:r>
        <w:rPr>
          <w:rFonts w:ascii="Arial" w:hAnsi="Arial" w:cs="Arial"/>
          <w:b/>
          <w:u w:val="single"/>
        </w:rPr>
        <w:t>Assessing demand for Welsh-medium e</w:t>
      </w:r>
      <w:r w:rsidR="008C370E" w:rsidRPr="008C370E">
        <w:rPr>
          <w:rFonts w:ascii="Arial" w:hAnsi="Arial" w:cs="Arial"/>
          <w:b/>
          <w:u w:val="single"/>
        </w:rPr>
        <w:t>ducation</w:t>
      </w:r>
    </w:p>
    <w:p w:rsidR="00564957" w:rsidRPr="007F5760" w:rsidRDefault="00564957" w:rsidP="00ED6FCB">
      <w:pPr>
        <w:pStyle w:val="DimBylchau"/>
        <w:jc w:val="both"/>
        <w:rPr>
          <w:rFonts w:ascii="Arial" w:hAnsi="Arial" w:cs="Arial"/>
          <w:lang w:val="cy-GB"/>
        </w:rPr>
      </w:pPr>
      <w:r w:rsidRPr="000D1B9E">
        <w:rPr>
          <w:rFonts w:ascii="Arial" w:hAnsi="Arial" w:cs="Arial"/>
        </w:rPr>
        <w:t xml:space="preserve">Under the Childcare Act 2006, all 22 Local Authorities in Wales have a statutory duty to secure sufficient childcare for the needs of working parents/carers in their area for children up to the age of 14, or until they reach the age of 18 in the case of children with a disability. </w:t>
      </w:r>
      <w:r>
        <w:rPr>
          <w:rFonts w:ascii="Arial" w:hAnsi="Arial" w:cs="Arial"/>
        </w:rPr>
        <w:t xml:space="preserve">The Council undertook a childcare sufficiency assessment survey </w:t>
      </w:r>
      <w:r w:rsidR="000F3BA7" w:rsidRPr="00ED6FCB">
        <w:rPr>
          <w:rFonts w:ascii="Arial" w:hAnsi="Arial" w:cs="Arial"/>
        </w:rPr>
        <w:t xml:space="preserve">in 2013/14 to assist in </w:t>
      </w:r>
      <w:r>
        <w:rPr>
          <w:rFonts w:ascii="Arial" w:hAnsi="Arial" w:cs="Arial"/>
        </w:rPr>
        <w:t xml:space="preserve">developing childcare provision and </w:t>
      </w:r>
      <w:r w:rsidR="000F3BA7" w:rsidRPr="00ED6FCB">
        <w:rPr>
          <w:rFonts w:ascii="Arial" w:hAnsi="Arial" w:cs="Arial"/>
        </w:rPr>
        <w:t>asse</w:t>
      </w:r>
      <w:r>
        <w:rPr>
          <w:rFonts w:ascii="Arial" w:hAnsi="Arial" w:cs="Arial"/>
        </w:rPr>
        <w:t>ssing the demand for English-medium, Welsh-m</w:t>
      </w:r>
      <w:r w:rsidR="000F3BA7" w:rsidRPr="00ED6FCB">
        <w:rPr>
          <w:rFonts w:ascii="Arial" w:hAnsi="Arial" w:cs="Arial"/>
        </w:rPr>
        <w:t>edium and faith school education</w:t>
      </w:r>
      <w:r>
        <w:rPr>
          <w:rFonts w:ascii="Arial" w:hAnsi="Arial" w:cs="Arial"/>
        </w:rPr>
        <w:t>.</w:t>
      </w:r>
      <w:r w:rsidR="000F3BA7" w:rsidRPr="00ED6FCB">
        <w:rPr>
          <w:rFonts w:ascii="Arial" w:hAnsi="Arial" w:cs="Arial"/>
        </w:rPr>
        <w:t xml:space="preserve"> There was a low response rate of 268 replies and the percentage split of parents/carers preferring their child/ch</w:t>
      </w:r>
      <w:r>
        <w:rPr>
          <w:rFonts w:ascii="Arial" w:hAnsi="Arial" w:cs="Arial"/>
        </w:rPr>
        <w:t>ildren to be taught in English-medium and Welsh-m</w:t>
      </w:r>
      <w:r w:rsidR="000F3BA7" w:rsidRPr="00ED6FCB">
        <w:rPr>
          <w:rFonts w:ascii="Arial" w:hAnsi="Arial" w:cs="Arial"/>
        </w:rPr>
        <w:t xml:space="preserve">edium schools was 60% English and 40% Welsh. </w:t>
      </w:r>
    </w:p>
    <w:p w:rsidR="00EB4691" w:rsidRDefault="00EB4691" w:rsidP="00ED6FCB">
      <w:pPr>
        <w:pStyle w:val="DimBylchau"/>
        <w:jc w:val="both"/>
        <w:rPr>
          <w:rFonts w:ascii="Arial" w:hAnsi="Arial" w:cs="Arial"/>
        </w:rPr>
      </w:pPr>
    </w:p>
    <w:p w:rsidR="00865F75" w:rsidRDefault="00631164" w:rsidP="00ED6FCB">
      <w:pPr>
        <w:pStyle w:val="DimBylchau"/>
        <w:jc w:val="both"/>
        <w:rPr>
          <w:rFonts w:ascii="Arial" w:hAnsi="Arial" w:cs="Arial"/>
        </w:rPr>
      </w:pPr>
      <w:r w:rsidRPr="00631164">
        <w:rPr>
          <w:rFonts w:ascii="Arial" w:hAnsi="Arial" w:cs="Arial"/>
        </w:rPr>
        <w:t>As part of the 2016/17 Childcare Sufficiency Assessment, a new parental / carer questionnaire was undertaken in September/October 2016 in order to identify levels of demand and gaps in insufficiency</w:t>
      </w:r>
      <w:r>
        <w:rPr>
          <w:rFonts w:ascii="Arial" w:hAnsi="Arial" w:cs="Arial"/>
        </w:rPr>
        <w:t>.</w:t>
      </w:r>
      <w:r w:rsidR="000F3BA7" w:rsidRPr="00ED6FCB">
        <w:rPr>
          <w:rFonts w:ascii="Arial" w:hAnsi="Arial" w:cs="Arial"/>
        </w:rPr>
        <w:t xml:space="preserve"> </w:t>
      </w:r>
      <w:r w:rsidR="00EA202E">
        <w:rPr>
          <w:rFonts w:ascii="Arial" w:hAnsi="Arial" w:cs="Arial"/>
        </w:rPr>
        <w:t xml:space="preserve">There were </w:t>
      </w:r>
      <w:r w:rsidR="00EA202E" w:rsidRPr="001D2FBC">
        <w:rPr>
          <w:rFonts w:ascii="Arial" w:hAnsi="Arial" w:cs="Arial"/>
        </w:rPr>
        <w:t>482</w:t>
      </w:r>
      <w:r w:rsidR="00564957" w:rsidRPr="001D2FBC">
        <w:rPr>
          <w:rFonts w:ascii="Arial" w:hAnsi="Arial" w:cs="Arial"/>
        </w:rPr>
        <w:t xml:space="preserve"> responses</w:t>
      </w:r>
      <w:r w:rsidR="00EA202E">
        <w:rPr>
          <w:rFonts w:ascii="Arial" w:hAnsi="Arial" w:cs="Arial"/>
        </w:rPr>
        <w:t xml:space="preserve">, a significant </w:t>
      </w:r>
      <w:r w:rsidR="00564957">
        <w:rPr>
          <w:rFonts w:ascii="Arial" w:hAnsi="Arial" w:cs="Arial"/>
        </w:rPr>
        <w:t>increase o</w:t>
      </w:r>
      <w:r w:rsidR="00EA202E">
        <w:rPr>
          <w:rFonts w:ascii="Arial" w:hAnsi="Arial" w:cs="Arial"/>
        </w:rPr>
        <w:t xml:space="preserve">n the number of </w:t>
      </w:r>
      <w:r w:rsidR="00564957">
        <w:rPr>
          <w:rFonts w:ascii="Arial" w:hAnsi="Arial" w:cs="Arial"/>
        </w:rPr>
        <w:t>respondents from the previous survey.</w:t>
      </w:r>
      <w:r w:rsidR="00865F75">
        <w:rPr>
          <w:rFonts w:ascii="Arial" w:hAnsi="Arial" w:cs="Arial"/>
        </w:rPr>
        <w:t xml:space="preserve"> </w:t>
      </w:r>
      <w:r w:rsidR="004E4220">
        <w:rPr>
          <w:rFonts w:ascii="Arial" w:hAnsi="Arial" w:cs="Arial"/>
        </w:rPr>
        <w:t>When asked what language respondents want provided for their future childcare provision 22</w:t>
      </w:r>
      <w:r w:rsidR="00865F75">
        <w:rPr>
          <w:rFonts w:ascii="Arial" w:hAnsi="Arial" w:cs="Arial"/>
        </w:rPr>
        <w:t>% replied Welsh</w:t>
      </w:r>
      <w:r w:rsidR="004E4220">
        <w:rPr>
          <w:rFonts w:ascii="Arial" w:hAnsi="Arial" w:cs="Arial"/>
        </w:rPr>
        <w:t xml:space="preserve">, 21% Bilingual and </w:t>
      </w:r>
      <w:r w:rsidR="00803ED8">
        <w:rPr>
          <w:rFonts w:ascii="Arial" w:hAnsi="Arial" w:cs="Arial"/>
        </w:rPr>
        <w:t>57% English</w:t>
      </w:r>
      <w:r w:rsidR="004E4220">
        <w:rPr>
          <w:rFonts w:ascii="Arial" w:hAnsi="Arial" w:cs="Arial"/>
        </w:rPr>
        <w:t xml:space="preserve">. </w:t>
      </w:r>
      <w:r w:rsidR="00803ED8">
        <w:rPr>
          <w:rFonts w:ascii="Arial" w:hAnsi="Arial" w:cs="Arial"/>
        </w:rPr>
        <w:t xml:space="preserve"> </w:t>
      </w:r>
    </w:p>
    <w:p w:rsidR="00803ED8" w:rsidRDefault="00803ED8" w:rsidP="00ED6FCB">
      <w:pPr>
        <w:pStyle w:val="DimBylchau"/>
        <w:jc w:val="both"/>
        <w:rPr>
          <w:rFonts w:ascii="Arial" w:hAnsi="Arial" w:cs="Arial"/>
        </w:rPr>
      </w:pPr>
    </w:p>
    <w:p w:rsidR="00803ED8" w:rsidRDefault="00207F30" w:rsidP="00ED6FCB">
      <w:pPr>
        <w:pStyle w:val="DimBylchau"/>
        <w:jc w:val="both"/>
        <w:rPr>
          <w:rFonts w:ascii="Arial" w:hAnsi="Arial" w:cs="Arial"/>
        </w:rPr>
      </w:pPr>
      <w:r>
        <w:rPr>
          <w:rFonts w:ascii="Arial" w:hAnsi="Arial" w:cs="Arial"/>
        </w:rPr>
        <w:t>Table 16</w:t>
      </w:r>
      <w:r w:rsidR="00803ED8">
        <w:rPr>
          <w:rFonts w:ascii="Arial" w:hAnsi="Arial" w:cs="Arial"/>
        </w:rPr>
        <w:t xml:space="preserve"> </w:t>
      </w:r>
      <w:r w:rsidR="00A20251">
        <w:rPr>
          <w:rFonts w:ascii="Arial" w:hAnsi="Arial" w:cs="Arial"/>
        </w:rPr>
        <w:t xml:space="preserve">below </w:t>
      </w:r>
      <w:r w:rsidR="00803ED8">
        <w:rPr>
          <w:rFonts w:ascii="Arial" w:hAnsi="Arial" w:cs="Arial"/>
        </w:rPr>
        <w:t xml:space="preserve">shows the breakdown of the language </w:t>
      </w:r>
      <w:r w:rsidR="004E4220">
        <w:rPr>
          <w:rFonts w:ascii="Arial" w:hAnsi="Arial" w:cs="Arial"/>
        </w:rPr>
        <w:t>respondents use and want for current and future childcare provision:</w:t>
      </w:r>
    </w:p>
    <w:p w:rsidR="00803ED8" w:rsidRDefault="00803ED8" w:rsidP="00ED6FCB">
      <w:pPr>
        <w:pStyle w:val="DimBylchau"/>
        <w:jc w:val="both"/>
        <w:rPr>
          <w:rFonts w:ascii="Arial" w:hAnsi="Arial" w:cs="Arial"/>
        </w:rPr>
      </w:pPr>
    </w:p>
    <w:p w:rsidR="003777C4" w:rsidRDefault="003777C4" w:rsidP="00D55B01">
      <w:pPr>
        <w:pStyle w:val="DimBylchau"/>
        <w:jc w:val="both"/>
        <w:rPr>
          <w:rFonts w:ascii="Arial" w:hAnsi="Arial" w:cs="Arial"/>
          <w:b/>
          <w:i/>
          <w:sz w:val="20"/>
          <w:szCs w:val="20"/>
        </w:rPr>
      </w:pPr>
    </w:p>
    <w:p w:rsidR="00D55B01" w:rsidRPr="00231A4E" w:rsidRDefault="00207F30" w:rsidP="00D55B01">
      <w:pPr>
        <w:pStyle w:val="DimBylchau"/>
        <w:jc w:val="both"/>
        <w:rPr>
          <w:rFonts w:ascii="Arial" w:hAnsi="Arial" w:cs="Arial"/>
          <w:b/>
          <w:i/>
          <w:sz w:val="20"/>
          <w:szCs w:val="20"/>
        </w:rPr>
      </w:pPr>
      <w:r>
        <w:rPr>
          <w:rFonts w:ascii="Arial" w:hAnsi="Arial" w:cs="Arial"/>
          <w:b/>
          <w:i/>
          <w:sz w:val="20"/>
          <w:szCs w:val="20"/>
        </w:rPr>
        <w:t>Table 16</w:t>
      </w:r>
      <w:r w:rsidR="00D55B01" w:rsidRPr="00231A4E">
        <w:rPr>
          <w:rFonts w:ascii="Arial" w:hAnsi="Arial" w:cs="Arial"/>
          <w:b/>
          <w:i/>
          <w:sz w:val="20"/>
          <w:szCs w:val="20"/>
        </w:rPr>
        <w:t>: Respondents who use and want different language provision for their current and future childcare provision:</w:t>
      </w:r>
    </w:p>
    <w:p w:rsidR="004E4220" w:rsidRDefault="004E4220" w:rsidP="00ED6FCB">
      <w:pPr>
        <w:pStyle w:val="DimBylchau"/>
        <w:jc w:val="both"/>
        <w:rPr>
          <w:rFonts w:ascii="Arial" w:hAnsi="Arial" w:cs="Arial"/>
        </w:rPr>
      </w:pPr>
    </w:p>
    <w:tbl>
      <w:tblPr>
        <w:tblStyle w:val="GridTabl"/>
        <w:tblW w:w="0" w:type="auto"/>
        <w:tblLook w:val="04A0" w:firstRow="1" w:lastRow="0" w:firstColumn="1" w:lastColumn="0" w:noHBand="0" w:noVBand="1"/>
      </w:tblPr>
      <w:tblGrid>
        <w:gridCol w:w="2972"/>
        <w:gridCol w:w="1985"/>
        <w:gridCol w:w="1984"/>
        <w:gridCol w:w="2075"/>
      </w:tblGrid>
      <w:tr w:rsidR="00803ED8" w:rsidTr="00231A4E">
        <w:tc>
          <w:tcPr>
            <w:tcW w:w="2972" w:type="dxa"/>
            <w:vAlign w:val="center"/>
          </w:tcPr>
          <w:p w:rsidR="00803ED8" w:rsidRPr="004E4220" w:rsidRDefault="00803ED8" w:rsidP="00ED6FCB">
            <w:pPr>
              <w:pStyle w:val="DimBylchau"/>
              <w:jc w:val="both"/>
              <w:rPr>
                <w:rFonts w:ascii="Arial" w:hAnsi="Arial" w:cs="Arial"/>
                <w:b/>
              </w:rPr>
            </w:pPr>
          </w:p>
        </w:tc>
        <w:tc>
          <w:tcPr>
            <w:tcW w:w="1985" w:type="dxa"/>
          </w:tcPr>
          <w:p w:rsidR="00803ED8" w:rsidRPr="004E4220" w:rsidRDefault="00803ED8" w:rsidP="00D55B01">
            <w:pPr>
              <w:pStyle w:val="DimBylchau"/>
              <w:jc w:val="center"/>
              <w:rPr>
                <w:rFonts w:ascii="Arial" w:hAnsi="Arial" w:cs="Arial"/>
                <w:b/>
              </w:rPr>
            </w:pPr>
            <w:r w:rsidRPr="004E4220">
              <w:rPr>
                <w:rFonts w:ascii="Arial" w:hAnsi="Arial" w:cs="Arial"/>
                <w:b/>
              </w:rPr>
              <w:t>Welsh</w:t>
            </w:r>
          </w:p>
        </w:tc>
        <w:tc>
          <w:tcPr>
            <w:tcW w:w="1984" w:type="dxa"/>
          </w:tcPr>
          <w:p w:rsidR="00803ED8" w:rsidRPr="004E4220" w:rsidRDefault="00803ED8" w:rsidP="00D55B01">
            <w:pPr>
              <w:pStyle w:val="DimBylchau"/>
              <w:jc w:val="center"/>
              <w:rPr>
                <w:rFonts w:ascii="Arial" w:hAnsi="Arial" w:cs="Arial"/>
                <w:b/>
              </w:rPr>
            </w:pPr>
            <w:r w:rsidRPr="004E4220">
              <w:rPr>
                <w:rFonts w:ascii="Arial" w:hAnsi="Arial" w:cs="Arial"/>
                <w:b/>
              </w:rPr>
              <w:t>Bilingual</w:t>
            </w:r>
          </w:p>
        </w:tc>
        <w:tc>
          <w:tcPr>
            <w:tcW w:w="2075" w:type="dxa"/>
          </w:tcPr>
          <w:p w:rsidR="00803ED8" w:rsidRPr="004E4220" w:rsidRDefault="00803ED8" w:rsidP="00D55B01">
            <w:pPr>
              <w:pStyle w:val="DimBylchau"/>
              <w:jc w:val="center"/>
              <w:rPr>
                <w:rFonts w:ascii="Arial" w:hAnsi="Arial" w:cs="Arial"/>
                <w:b/>
              </w:rPr>
            </w:pPr>
            <w:r w:rsidRPr="004E4220">
              <w:rPr>
                <w:rFonts w:ascii="Arial" w:hAnsi="Arial" w:cs="Arial"/>
                <w:b/>
              </w:rPr>
              <w:t>English</w:t>
            </w:r>
          </w:p>
        </w:tc>
      </w:tr>
      <w:tr w:rsidR="00803ED8" w:rsidTr="00231A4E">
        <w:tc>
          <w:tcPr>
            <w:tcW w:w="2972" w:type="dxa"/>
            <w:vAlign w:val="center"/>
          </w:tcPr>
          <w:p w:rsidR="00803ED8" w:rsidRPr="004E4220" w:rsidRDefault="00803ED8" w:rsidP="00ED6FCB">
            <w:pPr>
              <w:pStyle w:val="DimBylchau"/>
              <w:jc w:val="both"/>
              <w:rPr>
                <w:rFonts w:ascii="Arial" w:hAnsi="Arial" w:cs="Arial"/>
                <w:b/>
              </w:rPr>
            </w:pPr>
            <w:r w:rsidRPr="004E4220">
              <w:rPr>
                <w:rFonts w:ascii="Arial" w:hAnsi="Arial" w:cs="Arial"/>
                <w:b/>
              </w:rPr>
              <w:t>Use for current childcare</w:t>
            </w:r>
          </w:p>
        </w:tc>
        <w:tc>
          <w:tcPr>
            <w:tcW w:w="1985" w:type="dxa"/>
            <w:vAlign w:val="center"/>
          </w:tcPr>
          <w:p w:rsidR="004E4220" w:rsidRDefault="00803ED8" w:rsidP="004E4220">
            <w:pPr>
              <w:pStyle w:val="DimBylchau"/>
              <w:jc w:val="center"/>
              <w:rPr>
                <w:rFonts w:ascii="Arial" w:hAnsi="Arial" w:cs="Arial"/>
              </w:rPr>
            </w:pPr>
            <w:r>
              <w:rPr>
                <w:rFonts w:ascii="Arial" w:hAnsi="Arial" w:cs="Arial"/>
              </w:rPr>
              <w:t>57</w:t>
            </w:r>
          </w:p>
          <w:p w:rsidR="00803ED8" w:rsidRDefault="00803ED8" w:rsidP="004E4220">
            <w:pPr>
              <w:pStyle w:val="DimBylchau"/>
              <w:jc w:val="center"/>
              <w:rPr>
                <w:rFonts w:ascii="Arial" w:hAnsi="Arial" w:cs="Arial"/>
              </w:rPr>
            </w:pPr>
            <w:r>
              <w:rPr>
                <w:rFonts w:ascii="Arial" w:hAnsi="Arial" w:cs="Arial"/>
              </w:rPr>
              <w:t>14%</w:t>
            </w:r>
          </w:p>
        </w:tc>
        <w:tc>
          <w:tcPr>
            <w:tcW w:w="1984" w:type="dxa"/>
            <w:vAlign w:val="center"/>
          </w:tcPr>
          <w:p w:rsidR="00803ED8" w:rsidRDefault="00803ED8" w:rsidP="004E4220">
            <w:pPr>
              <w:pStyle w:val="DimBylchau"/>
              <w:jc w:val="center"/>
              <w:rPr>
                <w:rFonts w:ascii="Arial" w:hAnsi="Arial" w:cs="Arial"/>
              </w:rPr>
            </w:pPr>
            <w:r>
              <w:rPr>
                <w:rFonts w:ascii="Arial" w:hAnsi="Arial" w:cs="Arial"/>
              </w:rPr>
              <w:t>54</w:t>
            </w:r>
          </w:p>
          <w:p w:rsidR="00803ED8" w:rsidRDefault="00803ED8" w:rsidP="004E4220">
            <w:pPr>
              <w:pStyle w:val="DimBylchau"/>
              <w:jc w:val="center"/>
              <w:rPr>
                <w:rFonts w:ascii="Arial" w:hAnsi="Arial" w:cs="Arial"/>
              </w:rPr>
            </w:pPr>
            <w:r>
              <w:rPr>
                <w:rFonts w:ascii="Arial" w:hAnsi="Arial" w:cs="Arial"/>
              </w:rPr>
              <w:t>13%</w:t>
            </w:r>
          </w:p>
        </w:tc>
        <w:tc>
          <w:tcPr>
            <w:tcW w:w="2075" w:type="dxa"/>
            <w:vAlign w:val="center"/>
          </w:tcPr>
          <w:p w:rsidR="00803ED8" w:rsidRDefault="00803ED8" w:rsidP="004E4220">
            <w:pPr>
              <w:pStyle w:val="DimBylchau"/>
              <w:jc w:val="center"/>
              <w:rPr>
                <w:rFonts w:ascii="Arial" w:hAnsi="Arial" w:cs="Arial"/>
              </w:rPr>
            </w:pPr>
            <w:r>
              <w:rPr>
                <w:rFonts w:ascii="Arial" w:hAnsi="Arial" w:cs="Arial"/>
              </w:rPr>
              <w:t>291</w:t>
            </w:r>
          </w:p>
          <w:p w:rsidR="004E4220" w:rsidRDefault="003841FA" w:rsidP="003841FA">
            <w:pPr>
              <w:pStyle w:val="DimBylchau"/>
              <w:jc w:val="center"/>
              <w:rPr>
                <w:rFonts w:ascii="Arial" w:hAnsi="Arial" w:cs="Arial"/>
              </w:rPr>
            </w:pPr>
            <w:r>
              <w:rPr>
                <w:rFonts w:ascii="Arial" w:hAnsi="Arial" w:cs="Arial"/>
              </w:rPr>
              <w:t>72%</w:t>
            </w:r>
          </w:p>
        </w:tc>
      </w:tr>
      <w:tr w:rsidR="00803ED8" w:rsidTr="00231A4E">
        <w:tc>
          <w:tcPr>
            <w:tcW w:w="2972" w:type="dxa"/>
            <w:vAlign w:val="center"/>
          </w:tcPr>
          <w:p w:rsidR="00803ED8" w:rsidRPr="004E4220" w:rsidRDefault="00803ED8" w:rsidP="00ED6FCB">
            <w:pPr>
              <w:pStyle w:val="DimBylchau"/>
              <w:jc w:val="both"/>
              <w:rPr>
                <w:rFonts w:ascii="Arial" w:hAnsi="Arial" w:cs="Arial"/>
                <w:b/>
              </w:rPr>
            </w:pPr>
            <w:r w:rsidRPr="004E4220">
              <w:rPr>
                <w:rFonts w:ascii="Arial" w:hAnsi="Arial" w:cs="Arial"/>
                <w:b/>
              </w:rPr>
              <w:t>Use for future childcare</w:t>
            </w:r>
          </w:p>
        </w:tc>
        <w:tc>
          <w:tcPr>
            <w:tcW w:w="1985" w:type="dxa"/>
            <w:vAlign w:val="center"/>
          </w:tcPr>
          <w:p w:rsidR="00803ED8" w:rsidRDefault="00803ED8" w:rsidP="004E4220">
            <w:pPr>
              <w:pStyle w:val="DimBylchau"/>
              <w:jc w:val="center"/>
              <w:rPr>
                <w:rFonts w:ascii="Arial" w:hAnsi="Arial" w:cs="Arial"/>
              </w:rPr>
            </w:pPr>
            <w:r>
              <w:rPr>
                <w:rFonts w:ascii="Arial" w:hAnsi="Arial" w:cs="Arial"/>
              </w:rPr>
              <w:t>91</w:t>
            </w:r>
          </w:p>
          <w:p w:rsidR="00803ED8" w:rsidRDefault="00803ED8" w:rsidP="004E4220">
            <w:pPr>
              <w:pStyle w:val="DimBylchau"/>
              <w:jc w:val="center"/>
              <w:rPr>
                <w:rFonts w:ascii="Arial" w:hAnsi="Arial" w:cs="Arial"/>
              </w:rPr>
            </w:pPr>
            <w:r>
              <w:rPr>
                <w:rFonts w:ascii="Arial" w:hAnsi="Arial" w:cs="Arial"/>
              </w:rPr>
              <w:t>22%</w:t>
            </w:r>
          </w:p>
        </w:tc>
        <w:tc>
          <w:tcPr>
            <w:tcW w:w="1984" w:type="dxa"/>
            <w:vAlign w:val="center"/>
          </w:tcPr>
          <w:p w:rsidR="00803ED8" w:rsidRDefault="00803ED8" w:rsidP="004E4220">
            <w:pPr>
              <w:pStyle w:val="DimBylchau"/>
              <w:jc w:val="center"/>
              <w:rPr>
                <w:rFonts w:ascii="Arial" w:hAnsi="Arial" w:cs="Arial"/>
              </w:rPr>
            </w:pPr>
            <w:r>
              <w:rPr>
                <w:rFonts w:ascii="Arial" w:hAnsi="Arial" w:cs="Arial"/>
              </w:rPr>
              <w:t>89</w:t>
            </w:r>
          </w:p>
          <w:p w:rsidR="00803ED8" w:rsidRDefault="00803ED8" w:rsidP="004E4220">
            <w:pPr>
              <w:pStyle w:val="DimBylchau"/>
              <w:jc w:val="center"/>
              <w:rPr>
                <w:rFonts w:ascii="Arial" w:hAnsi="Arial" w:cs="Arial"/>
              </w:rPr>
            </w:pPr>
            <w:r>
              <w:rPr>
                <w:rFonts w:ascii="Arial" w:hAnsi="Arial" w:cs="Arial"/>
              </w:rPr>
              <w:t>21%</w:t>
            </w:r>
          </w:p>
        </w:tc>
        <w:tc>
          <w:tcPr>
            <w:tcW w:w="2075" w:type="dxa"/>
            <w:vAlign w:val="center"/>
          </w:tcPr>
          <w:p w:rsidR="00803ED8" w:rsidRDefault="00803ED8" w:rsidP="004E4220">
            <w:pPr>
              <w:pStyle w:val="DimBylchau"/>
              <w:jc w:val="center"/>
              <w:rPr>
                <w:rFonts w:ascii="Arial" w:hAnsi="Arial" w:cs="Arial"/>
              </w:rPr>
            </w:pPr>
            <w:r>
              <w:rPr>
                <w:rFonts w:ascii="Arial" w:hAnsi="Arial" w:cs="Arial"/>
              </w:rPr>
              <w:t>235</w:t>
            </w:r>
          </w:p>
          <w:p w:rsidR="004E4220" w:rsidRDefault="003841FA" w:rsidP="003841FA">
            <w:pPr>
              <w:pStyle w:val="DimBylchau"/>
              <w:jc w:val="center"/>
              <w:rPr>
                <w:rFonts w:ascii="Arial" w:hAnsi="Arial" w:cs="Arial"/>
              </w:rPr>
            </w:pPr>
            <w:r>
              <w:rPr>
                <w:rFonts w:ascii="Arial" w:hAnsi="Arial" w:cs="Arial"/>
              </w:rPr>
              <w:t>57%</w:t>
            </w:r>
          </w:p>
        </w:tc>
      </w:tr>
    </w:tbl>
    <w:p w:rsidR="00803ED8" w:rsidRPr="004E4220" w:rsidRDefault="004E4220" w:rsidP="00ED6FCB">
      <w:pPr>
        <w:pStyle w:val="DimBylchau"/>
        <w:jc w:val="both"/>
        <w:rPr>
          <w:rFonts w:ascii="Arial" w:hAnsi="Arial" w:cs="Arial"/>
          <w:i/>
          <w:sz w:val="18"/>
          <w:szCs w:val="18"/>
        </w:rPr>
      </w:pPr>
      <w:r w:rsidRPr="004E4220">
        <w:rPr>
          <w:rFonts w:ascii="Arial" w:hAnsi="Arial" w:cs="Arial"/>
          <w:i/>
          <w:sz w:val="18"/>
          <w:szCs w:val="18"/>
        </w:rPr>
        <w:t>Source: CSA 2016 Raw Data Tables</w:t>
      </w:r>
      <w:r w:rsidR="004567D8">
        <w:rPr>
          <w:rFonts w:ascii="Arial" w:hAnsi="Arial" w:cs="Arial"/>
          <w:i/>
          <w:sz w:val="18"/>
          <w:szCs w:val="18"/>
        </w:rPr>
        <w:t>.</w:t>
      </w:r>
    </w:p>
    <w:p w:rsidR="00803ED8" w:rsidRDefault="00803ED8" w:rsidP="00ED6FCB">
      <w:pPr>
        <w:pStyle w:val="DimBylchau"/>
        <w:jc w:val="both"/>
        <w:rPr>
          <w:rFonts w:ascii="Arial" w:hAnsi="Arial" w:cs="Arial"/>
        </w:rPr>
      </w:pPr>
    </w:p>
    <w:p w:rsidR="003E669A" w:rsidRDefault="003E669A" w:rsidP="003E669A">
      <w:pPr>
        <w:pStyle w:val="DimBylchau"/>
        <w:jc w:val="both"/>
        <w:rPr>
          <w:rFonts w:ascii="Arial" w:hAnsi="Arial" w:cs="Arial"/>
        </w:rPr>
      </w:pPr>
      <w:r>
        <w:rPr>
          <w:rFonts w:ascii="Arial" w:hAnsi="Arial" w:cs="Arial"/>
        </w:rPr>
        <w:t>The CSA survey had a specific section relating to the Welsh language. When respondents were asked whether they were intending to send their child/children to a Welsh-medium education setting 34% said yes and 57% said no and 9% were unsure.</w:t>
      </w:r>
    </w:p>
    <w:p w:rsidR="003E669A" w:rsidRDefault="003E669A" w:rsidP="00ED6FCB">
      <w:pPr>
        <w:pStyle w:val="DimBylchau"/>
        <w:jc w:val="both"/>
        <w:rPr>
          <w:rFonts w:ascii="Arial" w:hAnsi="Arial" w:cs="Arial"/>
        </w:rPr>
      </w:pPr>
    </w:p>
    <w:p w:rsidR="00EA202E" w:rsidRDefault="004E4220" w:rsidP="00ED6FCB">
      <w:pPr>
        <w:pStyle w:val="DimBylchau"/>
        <w:jc w:val="both"/>
        <w:rPr>
          <w:rFonts w:ascii="Arial" w:hAnsi="Arial" w:cs="Arial"/>
        </w:rPr>
      </w:pPr>
      <w:r w:rsidRPr="000D1B9E">
        <w:rPr>
          <w:rFonts w:ascii="Arial" w:hAnsi="Arial" w:cs="Arial"/>
        </w:rPr>
        <w:t xml:space="preserve">The Council’s preferred methodology for projecting the demand for places uses individualised pre-school health service population data to project at individual school catchment area level, using a standard cohort survival model and taking account of recent proportionate take-up of places supplied by schools. The Education Service also works in close partnership with Strategic Planning officers to ensure that its methodologies for projecting pupil yields from new housing developments are adequately catered for, and that the supply of additional </w:t>
      </w:r>
      <w:r>
        <w:rPr>
          <w:rFonts w:ascii="Arial" w:hAnsi="Arial" w:cs="Arial"/>
        </w:rPr>
        <w:t>Welsh-medium</w:t>
      </w:r>
      <w:r w:rsidRPr="000D1B9E">
        <w:rPr>
          <w:rFonts w:ascii="Arial" w:hAnsi="Arial" w:cs="Arial"/>
        </w:rPr>
        <w:t xml:space="preserve"> school places to serve new communities (at a proportion of 20% </w:t>
      </w:r>
      <w:r>
        <w:rPr>
          <w:rFonts w:ascii="Arial" w:hAnsi="Arial" w:cs="Arial"/>
        </w:rPr>
        <w:t>Welsh-medium</w:t>
      </w:r>
      <w:r w:rsidRPr="000D1B9E">
        <w:rPr>
          <w:rFonts w:ascii="Arial" w:hAnsi="Arial" w:cs="Arial"/>
        </w:rPr>
        <w:t xml:space="preserve"> / 80% English</w:t>
      </w:r>
      <w:r>
        <w:rPr>
          <w:rFonts w:ascii="Arial" w:hAnsi="Arial" w:cs="Arial"/>
        </w:rPr>
        <w:t>-m</w:t>
      </w:r>
      <w:r w:rsidRPr="000D1B9E">
        <w:rPr>
          <w:rFonts w:ascii="Arial" w:hAnsi="Arial" w:cs="Arial"/>
        </w:rPr>
        <w:t>edium places) are in excess of existing demand in neighbouring areas.</w:t>
      </w:r>
      <w:r>
        <w:rPr>
          <w:rFonts w:ascii="Arial" w:hAnsi="Arial" w:cs="Arial"/>
        </w:rPr>
        <w:t xml:space="preserve"> </w:t>
      </w:r>
    </w:p>
    <w:p w:rsidR="00EA202E" w:rsidRDefault="00EA202E" w:rsidP="00EA202E">
      <w:pPr>
        <w:pStyle w:val="DimBylchau"/>
        <w:jc w:val="both"/>
        <w:rPr>
          <w:rFonts w:ascii="Arial" w:hAnsi="Arial" w:cs="Arial"/>
        </w:rPr>
      </w:pPr>
    </w:p>
    <w:p w:rsidR="00872451" w:rsidRPr="00A95B82" w:rsidRDefault="007A3337" w:rsidP="00A95B82">
      <w:pPr>
        <w:pStyle w:val="DimBylchau"/>
        <w:jc w:val="both"/>
        <w:rPr>
          <w:rFonts w:ascii="Arial" w:hAnsi="Arial" w:cs="Arial"/>
        </w:rPr>
      </w:pPr>
      <w:r w:rsidRPr="00A95B82">
        <w:rPr>
          <w:rFonts w:ascii="Arial" w:hAnsi="Arial" w:cs="Arial"/>
        </w:rPr>
        <w:t>Under</w:t>
      </w:r>
      <w:r w:rsidR="00DE6EFA" w:rsidRPr="00A95B82">
        <w:rPr>
          <w:rFonts w:ascii="Arial" w:hAnsi="Arial" w:cs="Arial"/>
        </w:rPr>
        <w:t xml:space="preserve"> </w:t>
      </w:r>
      <w:r w:rsidR="003777C4">
        <w:rPr>
          <w:rFonts w:ascii="Arial" w:hAnsi="Arial" w:cs="Arial"/>
        </w:rPr>
        <w:t>t</w:t>
      </w:r>
      <w:r w:rsidR="00DE6EFA" w:rsidRPr="00A95B82">
        <w:rPr>
          <w:rFonts w:ascii="Arial" w:hAnsi="Arial" w:cs="Arial"/>
        </w:rPr>
        <w:t>he Welsh in Education Strategic Plans (Wales) Regulations 2013</w:t>
      </w:r>
      <w:r w:rsidR="00A93220" w:rsidRPr="00A95B82">
        <w:rPr>
          <w:rFonts w:ascii="Arial" w:hAnsi="Arial" w:cs="Arial"/>
        </w:rPr>
        <w:t xml:space="preserve"> Welsh ministers have the power to inform </w:t>
      </w:r>
      <w:r w:rsidR="00307A35">
        <w:rPr>
          <w:rFonts w:ascii="Arial" w:hAnsi="Arial" w:cs="Arial"/>
        </w:rPr>
        <w:t>the local authority that a Welsh-</w:t>
      </w:r>
      <w:r w:rsidR="00A93220" w:rsidRPr="00A95B82">
        <w:rPr>
          <w:rFonts w:ascii="Arial" w:hAnsi="Arial" w:cs="Arial"/>
        </w:rPr>
        <w:t>medium education assessment must be carried out as a means to assess the demand for Welsh</w:t>
      </w:r>
      <w:r w:rsidR="00307A35">
        <w:rPr>
          <w:rFonts w:ascii="Arial" w:hAnsi="Arial" w:cs="Arial"/>
        </w:rPr>
        <w:t>-</w:t>
      </w:r>
      <w:r w:rsidR="00A93220" w:rsidRPr="00A95B82">
        <w:rPr>
          <w:rFonts w:ascii="Arial" w:hAnsi="Arial" w:cs="Arial"/>
        </w:rPr>
        <w:t>medium education</w:t>
      </w:r>
      <w:r w:rsidR="00A95B82" w:rsidRPr="00A95B82">
        <w:rPr>
          <w:rFonts w:ascii="Arial" w:hAnsi="Arial" w:cs="Arial"/>
        </w:rPr>
        <w:t xml:space="preserve"> if an assessment has not been undertaken </w:t>
      </w:r>
      <w:r w:rsidR="00A93220" w:rsidRPr="00A95B82">
        <w:rPr>
          <w:rFonts w:ascii="Arial" w:hAnsi="Arial" w:cs="Arial"/>
        </w:rPr>
        <w:t xml:space="preserve">in the 3 years immediately preceding the assessment year. As Cardiff </w:t>
      </w:r>
      <w:r w:rsidR="000F3BA7" w:rsidRPr="00A95B82">
        <w:rPr>
          <w:rFonts w:ascii="Arial" w:hAnsi="Arial" w:cs="Arial"/>
        </w:rPr>
        <w:t>has not conducted a Welsh-m</w:t>
      </w:r>
      <w:r w:rsidR="00A95B82" w:rsidRPr="00A95B82">
        <w:rPr>
          <w:rFonts w:ascii="Arial" w:hAnsi="Arial" w:cs="Arial"/>
        </w:rPr>
        <w:t>edium education assessment for at least five</w:t>
      </w:r>
      <w:r w:rsidR="000F3BA7" w:rsidRPr="00A95B82">
        <w:rPr>
          <w:rFonts w:ascii="Arial" w:hAnsi="Arial" w:cs="Arial"/>
        </w:rPr>
        <w:t xml:space="preserve"> years</w:t>
      </w:r>
      <w:r w:rsidR="00A95B82" w:rsidRPr="00A95B82">
        <w:rPr>
          <w:rFonts w:ascii="Arial" w:hAnsi="Arial" w:cs="Arial"/>
        </w:rPr>
        <w:t xml:space="preserve">, the Schools Planning team </w:t>
      </w:r>
      <w:r w:rsidR="00A93220" w:rsidRPr="00A95B82">
        <w:rPr>
          <w:rFonts w:ascii="Arial" w:hAnsi="Arial" w:cs="Arial"/>
        </w:rPr>
        <w:t xml:space="preserve">will work with the Family Information Service and Mudiad Meithrin </w:t>
      </w:r>
      <w:r w:rsidR="000F3BA7" w:rsidRPr="00A95B82">
        <w:rPr>
          <w:rFonts w:ascii="Arial" w:hAnsi="Arial" w:cs="Arial"/>
        </w:rPr>
        <w:t>to conduct a W</w:t>
      </w:r>
      <w:r w:rsidR="00A95B82" w:rsidRPr="00A95B82">
        <w:rPr>
          <w:rFonts w:ascii="Arial" w:hAnsi="Arial" w:cs="Arial"/>
        </w:rPr>
        <w:t>elsh-m</w:t>
      </w:r>
      <w:r w:rsidR="00ED6FCB" w:rsidRPr="00A95B82">
        <w:rPr>
          <w:rFonts w:ascii="Arial" w:hAnsi="Arial" w:cs="Arial"/>
        </w:rPr>
        <w:t xml:space="preserve">edium </w:t>
      </w:r>
      <w:r w:rsidR="000F3BA7" w:rsidRPr="00A95B82">
        <w:rPr>
          <w:rFonts w:ascii="Arial" w:hAnsi="Arial" w:cs="Arial"/>
        </w:rPr>
        <w:t>ed</w:t>
      </w:r>
      <w:r w:rsidR="00307A35">
        <w:rPr>
          <w:rFonts w:ascii="Arial" w:hAnsi="Arial" w:cs="Arial"/>
        </w:rPr>
        <w:t>ucation</w:t>
      </w:r>
      <w:r w:rsidR="000F3BA7" w:rsidRPr="00A95B82">
        <w:rPr>
          <w:rFonts w:ascii="Arial" w:hAnsi="Arial" w:cs="Arial"/>
        </w:rPr>
        <w:t xml:space="preserve"> ass</w:t>
      </w:r>
      <w:r w:rsidR="00ED6FCB" w:rsidRPr="00A95B82">
        <w:rPr>
          <w:rFonts w:ascii="Arial" w:hAnsi="Arial" w:cs="Arial"/>
        </w:rPr>
        <w:t>essment</w:t>
      </w:r>
      <w:r w:rsidR="000F3BA7" w:rsidRPr="00A95B82">
        <w:rPr>
          <w:rFonts w:ascii="Arial" w:hAnsi="Arial" w:cs="Arial"/>
        </w:rPr>
        <w:t xml:space="preserve"> during the life</w:t>
      </w:r>
      <w:r w:rsidR="00A95B82" w:rsidRPr="00A95B82">
        <w:rPr>
          <w:rFonts w:ascii="Arial" w:hAnsi="Arial" w:cs="Arial"/>
        </w:rPr>
        <w:t>time</w:t>
      </w:r>
      <w:r w:rsidR="000F3BA7" w:rsidRPr="00A95B82">
        <w:rPr>
          <w:rFonts w:ascii="Arial" w:hAnsi="Arial" w:cs="Arial"/>
        </w:rPr>
        <w:t xml:space="preserve"> of this plan. </w:t>
      </w:r>
    </w:p>
    <w:p w:rsidR="00C27AA0" w:rsidRPr="00147B13" w:rsidRDefault="00AD3D2F" w:rsidP="008C1BFE">
      <w:pPr>
        <w:jc w:val="center"/>
        <w:rPr>
          <w:rFonts w:ascii="Arial" w:hAnsi="Arial" w:cs="Arial"/>
          <w:b/>
          <w:sz w:val="24"/>
          <w:szCs w:val="24"/>
          <w:u w:val="single"/>
        </w:rPr>
      </w:pPr>
      <w:r>
        <w:rPr>
          <w:rFonts w:ascii="Arial" w:hAnsi="Arial" w:cs="Arial"/>
          <w:b/>
          <w:sz w:val="24"/>
          <w:szCs w:val="24"/>
          <w:u w:val="single"/>
        </w:rPr>
        <w:br w:type="page"/>
      </w:r>
      <w:r w:rsidR="00CD494E" w:rsidRPr="00147B13">
        <w:rPr>
          <w:rFonts w:ascii="Arial" w:hAnsi="Arial" w:cs="Arial"/>
          <w:b/>
          <w:sz w:val="24"/>
          <w:szCs w:val="24"/>
          <w:u w:val="single"/>
        </w:rPr>
        <w:t xml:space="preserve">Appendix B: </w:t>
      </w:r>
      <w:r w:rsidR="0002404A" w:rsidRPr="00147B13">
        <w:rPr>
          <w:rFonts w:ascii="Arial" w:hAnsi="Arial" w:cs="Arial"/>
          <w:b/>
          <w:sz w:val="24"/>
          <w:szCs w:val="24"/>
          <w:u w:val="single"/>
        </w:rPr>
        <w:t>Suppo</w:t>
      </w:r>
      <w:r w:rsidR="00C27AA0" w:rsidRPr="00147B13">
        <w:rPr>
          <w:rFonts w:ascii="Arial" w:hAnsi="Arial" w:cs="Arial"/>
          <w:b/>
          <w:sz w:val="24"/>
          <w:szCs w:val="24"/>
          <w:u w:val="single"/>
        </w:rPr>
        <w:t>rting Information for Outcome 2:</w:t>
      </w:r>
    </w:p>
    <w:p w:rsidR="0002404A" w:rsidRPr="00147B13" w:rsidRDefault="00307A35" w:rsidP="00CC0DE2">
      <w:pPr>
        <w:jc w:val="center"/>
        <w:rPr>
          <w:rFonts w:ascii="Arial" w:hAnsi="Arial" w:cs="Arial"/>
          <w:b/>
          <w:sz w:val="24"/>
          <w:szCs w:val="24"/>
          <w:u w:val="single"/>
        </w:rPr>
      </w:pPr>
      <w:r w:rsidRPr="00147B13">
        <w:rPr>
          <w:rFonts w:ascii="Arial" w:hAnsi="Arial" w:cs="Arial"/>
          <w:b/>
          <w:sz w:val="24"/>
          <w:szCs w:val="24"/>
          <w:u w:val="single"/>
        </w:rPr>
        <w:t>More learners continuing to improve their language skills on transfer from primary to secondary school</w:t>
      </w:r>
    </w:p>
    <w:p w:rsidR="00CC0DE2" w:rsidRDefault="00CC0DE2" w:rsidP="00CC0DE2">
      <w:pPr>
        <w:rPr>
          <w:rFonts w:ascii="Arial" w:hAnsi="Arial" w:cs="Arial"/>
          <w:b/>
          <w:u w:val="single"/>
        </w:rPr>
      </w:pPr>
    </w:p>
    <w:p w:rsidR="0002404A" w:rsidRDefault="00CC0DE2" w:rsidP="00CC0DE2">
      <w:pPr>
        <w:rPr>
          <w:rFonts w:ascii="Arial" w:hAnsi="Arial" w:cs="Arial"/>
          <w:b/>
          <w:u w:val="single"/>
        </w:rPr>
      </w:pPr>
      <w:r>
        <w:rPr>
          <w:rFonts w:ascii="Arial" w:hAnsi="Arial" w:cs="Arial"/>
          <w:b/>
          <w:u w:val="single"/>
        </w:rPr>
        <w:t>Welsh Immersion</w:t>
      </w:r>
      <w:r w:rsidR="00757D36">
        <w:rPr>
          <w:rFonts w:ascii="Arial" w:hAnsi="Arial" w:cs="Arial"/>
          <w:b/>
          <w:u w:val="single"/>
        </w:rPr>
        <w:t xml:space="preserve"> Unit</w:t>
      </w:r>
    </w:p>
    <w:p w:rsidR="0002404A" w:rsidRPr="005E737B" w:rsidRDefault="0002404A" w:rsidP="002501A9">
      <w:pPr>
        <w:jc w:val="both"/>
        <w:rPr>
          <w:rFonts w:ascii="Arial" w:hAnsi="Arial" w:cs="Arial"/>
          <w:color w:val="FF0000"/>
        </w:rPr>
      </w:pPr>
      <w:r w:rsidRPr="00307A35">
        <w:rPr>
          <w:rFonts w:ascii="Arial" w:hAnsi="Arial" w:cs="Arial"/>
        </w:rPr>
        <w:t xml:space="preserve">The Local Authority </w:t>
      </w:r>
      <w:r w:rsidR="00307A35">
        <w:rPr>
          <w:rFonts w:ascii="Arial" w:hAnsi="Arial" w:cs="Arial"/>
        </w:rPr>
        <w:t xml:space="preserve">welcomes latecomers to the Welsh Immersion </w:t>
      </w:r>
      <w:r w:rsidR="00757D36">
        <w:rPr>
          <w:rFonts w:ascii="Arial" w:hAnsi="Arial" w:cs="Arial"/>
        </w:rPr>
        <w:t>Unit</w:t>
      </w:r>
      <w:r w:rsidRPr="00307A35">
        <w:rPr>
          <w:rFonts w:ascii="Arial" w:hAnsi="Arial" w:cs="Arial"/>
        </w:rPr>
        <w:t xml:space="preserve">, </w:t>
      </w:r>
      <w:r w:rsidR="00307A35">
        <w:rPr>
          <w:rFonts w:ascii="Arial" w:hAnsi="Arial" w:cs="Arial"/>
        </w:rPr>
        <w:t xml:space="preserve">which was established in July 2010 and is </w:t>
      </w:r>
      <w:r w:rsidRPr="00307A35">
        <w:rPr>
          <w:rFonts w:ascii="Arial" w:hAnsi="Arial" w:cs="Arial"/>
        </w:rPr>
        <w:t>based</w:t>
      </w:r>
      <w:r w:rsidR="00307A35">
        <w:rPr>
          <w:rFonts w:ascii="Arial" w:hAnsi="Arial" w:cs="Arial"/>
        </w:rPr>
        <w:t xml:space="preserve"> </w:t>
      </w:r>
      <w:r w:rsidR="006E67CE">
        <w:rPr>
          <w:rFonts w:ascii="Arial" w:hAnsi="Arial" w:cs="Arial"/>
        </w:rPr>
        <w:t>in Gabalfa</w:t>
      </w:r>
      <w:r w:rsidRPr="00307A35">
        <w:rPr>
          <w:rFonts w:ascii="Arial" w:hAnsi="Arial" w:cs="Arial"/>
        </w:rPr>
        <w:t>. Cardiff has continued with the commitment to support and sustain this city-wide scheme</w:t>
      </w:r>
      <w:r w:rsidRPr="00AD3D2F">
        <w:rPr>
          <w:rFonts w:ascii="Arial" w:hAnsi="Arial" w:cs="Arial"/>
          <w:color w:val="000000" w:themeColor="text1"/>
        </w:rPr>
        <w:t>.</w:t>
      </w:r>
      <w:r w:rsidR="005E737B" w:rsidRPr="00AD3D2F">
        <w:rPr>
          <w:rFonts w:ascii="Arial" w:hAnsi="Arial" w:cs="Arial"/>
          <w:color w:val="000000" w:themeColor="text1"/>
        </w:rPr>
        <w:t xml:space="preserve"> </w:t>
      </w:r>
    </w:p>
    <w:p w:rsidR="0002404A" w:rsidRPr="00307A35" w:rsidRDefault="0002404A" w:rsidP="002501A9">
      <w:pPr>
        <w:pStyle w:val="DimBylchau"/>
        <w:jc w:val="both"/>
        <w:rPr>
          <w:rFonts w:ascii="Arial" w:hAnsi="Arial" w:cs="Arial"/>
        </w:rPr>
      </w:pPr>
      <w:r w:rsidRPr="00307A35">
        <w:rPr>
          <w:rFonts w:ascii="Arial" w:hAnsi="Arial" w:cs="Arial"/>
        </w:rPr>
        <w:t xml:space="preserve">Pupils </w:t>
      </w:r>
      <w:r w:rsidR="00307A35" w:rsidRPr="00307A35">
        <w:rPr>
          <w:rFonts w:ascii="Arial" w:hAnsi="Arial" w:cs="Arial"/>
        </w:rPr>
        <w:t>who attend the unit are latecomers to Welsh-m</w:t>
      </w:r>
      <w:r w:rsidRPr="00307A35">
        <w:rPr>
          <w:rFonts w:ascii="Arial" w:hAnsi="Arial" w:cs="Arial"/>
        </w:rPr>
        <w:t>edium education and include pupils who have lived outsi</w:t>
      </w:r>
      <w:r w:rsidR="00307A35" w:rsidRPr="00307A35">
        <w:rPr>
          <w:rFonts w:ascii="Arial" w:hAnsi="Arial" w:cs="Arial"/>
        </w:rPr>
        <w:t>de Wales, transfer from English-m</w:t>
      </w:r>
      <w:r w:rsidRPr="00307A35">
        <w:rPr>
          <w:rFonts w:ascii="Arial" w:hAnsi="Arial" w:cs="Arial"/>
        </w:rPr>
        <w:t>edium education or are being fostered or adopted.</w:t>
      </w:r>
      <w:r w:rsidR="00307A35" w:rsidRPr="00307A35">
        <w:rPr>
          <w:rFonts w:ascii="Arial" w:hAnsi="Arial" w:cs="Arial"/>
        </w:rPr>
        <w:t xml:space="preserve"> </w:t>
      </w:r>
      <w:r w:rsidRPr="00307A35">
        <w:rPr>
          <w:rFonts w:ascii="Arial" w:hAnsi="Arial" w:cs="Arial"/>
        </w:rPr>
        <w:t>The unit receives pupils when they h</w:t>
      </w:r>
      <w:r w:rsidR="00307A35" w:rsidRPr="00307A35">
        <w:rPr>
          <w:rFonts w:ascii="Arial" w:hAnsi="Arial" w:cs="Arial"/>
        </w:rPr>
        <w:t>ave been registered at a Welsh-m</w:t>
      </w:r>
      <w:r w:rsidRPr="00307A35">
        <w:rPr>
          <w:rFonts w:ascii="Arial" w:hAnsi="Arial" w:cs="Arial"/>
        </w:rPr>
        <w:t xml:space="preserve">edium primary </w:t>
      </w:r>
      <w:r w:rsidR="00307A35" w:rsidRPr="00307A35">
        <w:rPr>
          <w:rFonts w:ascii="Arial" w:hAnsi="Arial" w:cs="Arial"/>
        </w:rPr>
        <w:t xml:space="preserve">or secondary </w:t>
      </w:r>
      <w:r w:rsidRPr="00307A35">
        <w:rPr>
          <w:rFonts w:ascii="Arial" w:hAnsi="Arial" w:cs="Arial"/>
        </w:rPr>
        <w:t>school.</w:t>
      </w:r>
      <w:r w:rsidR="00307A35" w:rsidRPr="00307A35">
        <w:rPr>
          <w:rFonts w:ascii="Arial" w:hAnsi="Arial" w:cs="Arial"/>
        </w:rPr>
        <w:t xml:space="preserve"> </w:t>
      </w:r>
    </w:p>
    <w:p w:rsidR="0002404A" w:rsidRPr="00307A35" w:rsidRDefault="0002404A" w:rsidP="002501A9">
      <w:pPr>
        <w:pStyle w:val="DimBylchau"/>
        <w:jc w:val="both"/>
        <w:rPr>
          <w:rFonts w:ascii="Arial" w:hAnsi="Arial" w:cs="Arial"/>
        </w:rPr>
      </w:pPr>
    </w:p>
    <w:p w:rsidR="0002404A" w:rsidRPr="002501A9" w:rsidRDefault="0002404A" w:rsidP="002501A9">
      <w:pPr>
        <w:pStyle w:val="DimBylchau"/>
        <w:jc w:val="both"/>
        <w:rPr>
          <w:rFonts w:ascii="Arial" w:hAnsi="Arial" w:cs="Arial"/>
        </w:rPr>
      </w:pPr>
      <w:r w:rsidRPr="002501A9">
        <w:rPr>
          <w:rFonts w:ascii="Arial" w:hAnsi="Arial" w:cs="Arial"/>
        </w:rPr>
        <w:t>Pupils spend a term at the W</w:t>
      </w:r>
      <w:r w:rsidR="003777C4">
        <w:rPr>
          <w:rFonts w:ascii="Arial" w:hAnsi="Arial" w:cs="Arial"/>
        </w:rPr>
        <w:t xml:space="preserve">elsh Immersion Unit </w:t>
      </w:r>
      <w:r w:rsidRPr="002501A9">
        <w:rPr>
          <w:rFonts w:ascii="Arial" w:hAnsi="Arial" w:cs="Arial"/>
        </w:rPr>
        <w:t>(i.e. when they become fluent Welsh speakers) and receive support at their registered school for a term after leaving.</w:t>
      </w:r>
      <w:r w:rsidR="00307A35" w:rsidRPr="002501A9">
        <w:rPr>
          <w:rFonts w:ascii="Arial" w:hAnsi="Arial" w:cs="Arial"/>
        </w:rPr>
        <w:t xml:space="preserve"> </w:t>
      </w:r>
      <w:r w:rsidRPr="002501A9">
        <w:rPr>
          <w:rFonts w:ascii="Arial" w:hAnsi="Arial" w:cs="Arial"/>
        </w:rPr>
        <w:t>The majority of pupils are of Foundation Phase age, but many KS2 pupils have attended, some during their last term at primary school and have succes</w:t>
      </w:r>
      <w:r w:rsidR="00307A35" w:rsidRPr="002501A9">
        <w:rPr>
          <w:rFonts w:ascii="Arial" w:hAnsi="Arial" w:cs="Arial"/>
        </w:rPr>
        <w:t>sfully integrated into Welsh-m</w:t>
      </w:r>
      <w:r w:rsidRPr="002501A9">
        <w:rPr>
          <w:rFonts w:ascii="Arial" w:hAnsi="Arial" w:cs="Arial"/>
        </w:rPr>
        <w:t>edium secondary education.</w:t>
      </w:r>
      <w:r w:rsidR="00791389" w:rsidRPr="002501A9">
        <w:rPr>
          <w:rFonts w:ascii="Arial" w:hAnsi="Arial" w:cs="Arial"/>
        </w:rPr>
        <w:t xml:space="preserve"> At the end of 2015/16 academic year there were 7 pupils who transferred into the W</w:t>
      </w:r>
      <w:r w:rsidR="003777C4">
        <w:rPr>
          <w:rFonts w:ascii="Arial" w:hAnsi="Arial" w:cs="Arial"/>
        </w:rPr>
        <w:t>elsh Immersion Unit,</w:t>
      </w:r>
      <w:r w:rsidR="00791389" w:rsidRPr="002501A9">
        <w:rPr>
          <w:rFonts w:ascii="Arial" w:hAnsi="Arial" w:cs="Arial"/>
        </w:rPr>
        <w:t xml:space="preserve"> from English-medium primary schools and 1 pupil was fro</w:t>
      </w:r>
      <w:r w:rsidR="00AD3D2F" w:rsidRPr="002501A9">
        <w:rPr>
          <w:rFonts w:ascii="Arial" w:hAnsi="Arial" w:cs="Arial"/>
        </w:rPr>
        <w:t>m Newport.</w:t>
      </w:r>
    </w:p>
    <w:p w:rsidR="0002404A" w:rsidRPr="002501A9" w:rsidRDefault="0002404A" w:rsidP="002501A9">
      <w:pPr>
        <w:pStyle w:val="DimBylchau"/>
        <w:jc w:val="both"/>
        <w:rPr>
          <w:rFonts w:ascii="Arial" w:hAnsi="Arial" w:cs="Arial"/>
        </w:rPr>
      </w:pPr>
    </w:p>
    <w:p w:rsidR="0002404A" w:rsidRPr="002501A9" w:rsidRDefault="0002404A" w:rsidP="002501A9">
      <w:pPr>
        <w:pStyle w:val="DimBylchau"/>
        <w:jc w:val="both"/>
        <w:rPr>
          <w:rFonts w:ascii="Arial" w:hAnsi="Arial" w:cs="Arial"/>
        </w:rPr>
      </w:pPr>
      <w:r w:rsidRPr="002501A9">
        <w:rPr>
          <w:rFonts w:ascii="Arial" w:hAnsi="Arial" w:cs="Arial"/>
        </w:rPr>
        <w:t>KS3 pupils have received support in Secondary schools in specific circumstances where</w:t>
      </w:r>
      <w:r w:rsidR="00307A35" w:rsidRPr="002501A9">
        <w:rPr>
          <w:rFonts w:ascii="Arial" w:hAnsi="Arial" w:cs="Arial"/>
        </w:rPr>
        <w:t xml:space="preserve"> pupils have returned to Welsh-medium e</w:t>
      </w:r>
      <w:r w:rsidRPr="002501A9">
        <w:rPr>
          <w:rFonts w:ascii="Arial" w:hAnsi="Arial" w:cs="Arial"/>
        </w:rPr>
        <w:t>ducation.</w:t>
      </w:r>
    </w:p>
    <w:p w:rsidR="00AD3D2F" w:rsidRPr="002501A9" w:rsidRDefault="00AD3D2F" w:rsidP="002501A9">
      <w:pPr>
        <w:pStyle w:val="DimBylchau"/>
        <w:jc w:val="both"/>
        <w:rPr>
          <w:rFonts w:ascii="Arial" w:hAnsi="Arial" w:cs="Arial"/>
          <w:color w:val="FF0000"/>
        </w:rPr>
      </w:pPr>
    </w:p>
    <w:p w:rsidR="00791389" w:rsidRDefault="00791389" w:rsidP="002501A9">
      <w:pPr>
        <w:pStyle w:val="DimBylchau"/>
        <w:jc w:val="both"/>
        <w:rPr>
          <w:rFonts w:ascii="Arial" w:hAnsi="Arial" w:cs="Arial"/>
        </w:rPr>
      </w:pPr>
      <w:r w:rsidRPr="002501A9">
        <w:rPr>
          <w:rFonts w:ascii="Arial" w:hAnsi="Arial" w:cs="Arial"/>
        </w:rPr>
        <w:t>The W</w:t>
      </w:r>
      <w:r w:rsidR="003777C4">
        <w:rPr>
          <w:rFonts w:ascii="Arial" w:hAnsi="Arial" w:cs="Arial"/>
        </w:rPr>
        <w:t xml:space="preserve">elsh Immersion Unit </w:t>
      </w:r>
      <w:r w:rsidRPr="002501A9">
        <w:rPr>
          <w:rFonts w:ascii="Arial" w:hAnsi="Arial" w:cs="Arial"/>
        </w:rPr>
        <w:t xml:space="preserve">transfer rate has been continuously high for the last four years and the Council aim for this high transfer rate to continue. </w:t>
      </w:r>
    </w:p>
    <w:p w:rsidR="002501A9" w:rsidRPr="002501A9" w:rsidRDefault="002501A9" w:rsidP="002501A9">
      <w:pPr>
        <w:pStyle w:val="DimBylchau"/>
        <w:rPr>
          <w:rFonts w:ascii="Arial" w:hAnsi="Arial" w:cs="Arial"/>
          <w:b/>
          <w:u w:val="single"/>
        </w:rPr>
      </w:pPr>
    </w:p>
    <w:p w:rsidR="00791389" w:rsidRPr="00AD3D2F" w:rsidRDefault="00207F30" w:rsidP="00791389">
      <w:pPr>
        <w:jc w:val="both"/>
        <w:rPr>
          <w:rFonts w:ascii="Arial" w:hAnsi="Arial" w:cs="Arial"/>
          <w:b/>
          <w:i/>
          <w:sz w:val="20"/>
          <w:szCs w:val="20"/>
        </w:rPr>
      </w:pPr>
      <w:r>
        <w:rPr>
          <w:rFonts w:ascii="Arial" w:hAnsi="Arial" w:cs="Arial"/>
          <w:b/>
          <w:i/>
          <w:sz w:val="20"/>
          <w:szCs w:val="20"/>
        </w:rPr>
        <w:t>Table 17</w:t>
      </w:r>
      <w:r w:rsidR="00791389" w:rsidRPr="00AD3D2F">
        <w:rPr>
          <w:rFonts w:ascii="Arial" w:hAnsi="Arial" w:cs="Arial"/>
          <w:b/>
          <w:i/>
          <w:sz w:val="20"/>
          <w:szCs w:val="20"/>
        </w:rPr>
        <w:t>: Pupil admissions to the unit and the transfer rate:</w:t>
      </w:r>
    </w:p>
    <w:tbl>
      <w:tblPr>
        <w:tblStyle w:val="GridTabl"/>
        <w:tblW w:w="8481" w:type="dxa"/>
        <w:tblLook w:val="04A0" w:firstRow="1" w:lastRow="0" w:firstColumn="1" w:lastColumn="0" w:noHBand="0" w:noVBand="1"/>
      </w:tblPr>
      <w:tblGrid>
        <w:gridCol w:w="3421"/>
        <w:gridCol w:w="1012"/>
        <w:gridCol w:w="1012"/>
        <w:gridCol w:w="1012"/>
        <w:gridCol w:w="1012"/>
        <w:gridCol w:w="1012"/>
      </w:tblGrid>
      <w:tr w:rsidR="00D9156C" w:rsidRPr="00064A98" w:rsidTr="00D9156C">
        <w:tc>
          <w:tcPr>
            <w:tcW w:w="0" w:type="auto"/>
          </w:tcPr>
          <w:p w:rsidR="00D9156C" w:rsidRPr="00064A98" w:rsidRDefault="00D9156C" w:rsidP="00791389">
            <w:pPr>
              <w:jc w:val="center"/>
              <w:rPr>
                <w:rFonts w:ascii="Arial" w:hAnsi="Arial" w:cs="Arial"/>
                <w:b/>
              </w:rPr>
            </w:pPr>
          </w:p>
        </w:tc>
        <w:tc>
          <w:tcPr>
            <w:tcW w:w="0" w:type="auto"/>
          </w:tcPr>
          <w:p w:rsidR="00D9156C" w:rsidRPr="00064A98" w:rsidRDefault="00D9156C" w:rsidP="00791389">
            <w:pPr>
              <w:jc w:val="center"/>
              <w:rPr>
                <w:rFonts w:ascii="Arial" w:hAnsi="Arial" w:cs="Arial"/>
                <w:b/>
              </w:rPr>
            </w:pPr>
            <w:r w:rsidRPr="00064A98">
              <w:rPr>
                <w:rFonts w:ascii="Arial" w:hAnsi="Arial" w:cs="Arial"/>
                <w:b/>
              </w:rPr>
              <w:t>2012/13</w:t>
            </w:r>
          </w:p>
        </w:tc>
        <w:tc>
          <w:tcPr>
            <w:tcW w:w="0" w:type="auto"/>
          </w:tcPr>
          <w:p w:rsidR="00D9156C" w:rsidRPr="00064A98" w:rsidRDefault="00D9156C" w:rsidP="00791389">
            <w:pPr>
              <w:jc w:val="center"/>
              <w:rPr>
                <w:rFonts w:ascii="Arial" w:hAnsi="Arial" w:cs="Arial"/>
                <w:b/>
              </w:rPr>
            </w:pPr>
            <w:r w:rsidRPr="00064A98">
              <w:rPr>
                <w:rFonts w:ascii="Arial" w:hAnsi="Arial" w:cs="Arial"/>
                <w:b/>
              </w:rPr>
              <w:t>2013/14</w:t>
            </w:r>
          </w:p>
        </w:tc>
        <w:tc>
          <w:tcPr>
            <w:tcW w:w="0" w:type="auto"/>
          </w:tcPr>
          <w:p w:rsidR="00D9156C" w:rsidRPr="00064A98" w:rsidRDefault="00D9156C" w:rsidP="00791389">
            <w:pPr>
              <w:jc w:val="center"/>
              <w:rPr>
                <w:rFonts w:ascii="Arial" w:hAnsi="Arial" w:cs="Arial"/>
                <w:b/>
              </w:rPr>
            </w:pPr>
            <w:r w:rsidRPr="00064A98">
              <w:rPr>
                <w:rFonts w:ascii="Arial" w:hAnsi="Arial" w:cs="Arial"/>
                <w:b/>
              </w:rPr>
              <w:t>2014/15</w:t>
            </w:r>
          </w:p>
        </w:tc>
        <w:tc>
          <w:tcPr>
            <w:tcW w:w="0" w:type="auto"/>
          </w:tcPr>
          <w:p w:rsidR="00D9156C" w:rsidRPr="00064A98" w:rsidRDefault="00D9156C" w:rsidP="00791389">
            <w:pPr>
              <w:jc w:val="center"/>
              <w:rPr>
                <w:rFonts w:ascii="Arial" w:hAnsi="Arial" w:cs="Arial"/>
                <w:b/>
              </w:rPr>
            </w:pPr>
            <w:r w:rsidRPr="00064A98">
              <w:rPr>
                <w:rFonts w:ascii="Arial" w:hAnsi="Arial" w:cs="Arial"/>
                <w:b/>
              </w:rPr>
              <w:t>2015/16</w:t>
            </w:r>
          </w:p>
        </w:tc>
        <w:tc>
          <w:tcPr>
            <w:tcW w:w="1012" w:type="dxa"/>
          </w:tcPr>
          <w:p w:rsidR="00D9156C" w:rsidRPr="00064A98" w:rsidRDefault="00D9156C" w:rsidP="00791389">
            <w:pPr>
              <w:jc w:val="center"/>
              <w:rPr>
                <w:rFonts w:ascii="Arial" w:hAnsi="Arial" w:cs="Arial"/>
                <w:b/>
              </w:rPr>
            </w:pPr>
            <w:r>
              <w:rPr>
                <w:rFonts w:ascii="Arial" w:hAnsi="Arial" w:cs="Arial"/>
                <w:b/>
              </w:rPr>
              <w:t>2019/20</w:t>
            </w:r>
          </w:p>
        </w:tc>
      </w:tr>
      <w:tr w:rsidR="00D9156C" w:rsidRPr="00064A98" w:rsidTr="00761A69">
        <w:tc>
          <w:tcPr>
            <w:tcW w:w="0" w:type="auto"/>
          </w:tcPr>
          <w:p w:rsidR="00D9156C" w:rsidRPr="00064A98" w:rsidRDefault="00D9156C" w:rsidP="00791389">
            <w:pPr>
              <w:jc w:val="both"/>
              <w:rPr>
                <w:rFonts w:ascii="Arial" w:hAnsi="Arial" w:cs="Arial"/>
              </w:rPr>
            </w:pPr>
            <w:r w:rsidRPr="00064A98">
              <w:rPr>
                <w:rFonts w:ascii="Arial" w:hAnsi="Arial" w:cs="Arial"/>
              </w:rPr>
              <w:t>Pupils in Foundation Phase</w:t>
            </w:r>
          </w:p>
        </w:tc>
        <w:tc>
          <w:tcPr>
            <w:tcW w:w="0" w:type="auto"/>
          </w:tcPr>
          <w:p w:rsidR="00D9156C" w:rsidRPr="00064A98" w:rsidRDefault="00D9156C" w:rsidP="00791389">
            <w:pPr>
              <w:jc w:val="center"/>
              <w:rPr>
                <w:rFonts w:ascii="Arial" w:hAnsi="Arial" w:cs="Arial"/>
              </w:rPr>
            </w:pPr>
            <w:r w:rsidRPr="00064A98">
              <w:rPr>
                <w:rFonts w:ascii="Arial" w:hAnsi="Arial" w:cs="Arial"/>
              </w:rPr>
              <w:t>17</w:t>
            </w:r>
          </w:p>
        </w:tc>
        <w:tc>
          <w:tcPr>
            <w:tcW w:w="0" w:type="auto"/>
          </w:tcPr>
          <w:p w:rsidR="00D9156C" w:rsidRPr="00064A98" w:rsidRDefault="00D9156C" w:rsidP="00791389">
            <w:pPr>
              <w:jc w:val="center"/>
              <w:rPr>
                <w:rFonts w:ascii="Arial" w:hAnsi="Arial" w:cs="Arial"/>
              </w:rPr>
            </w:pPr>
            <w:r w:rsidRPr="00064A98">
              <w:rPr>
                <w:rFonts w:ascii="Arial" w:hAnsi="Arial" w:cs="Arial"/>
              </w:rPr>
              <w:t>14</w:t>
            </w:r>
          </w:p>
        </w:tc>
        <w:tc>
          <w:tcPr>
            <w:tcW w:w="0" w:type="auto"/>
          </w:tcPr>
          <w:p w:rsidR="00D9156C" w:rsidRPr="00064A98" w:rsidRDefault="00D9156C" w:rsidP="00791389">
            <w:pPr>
              <w:jc w:val="center"/>
              <w:rPr>
                <w:rFonts w:ascii="Arial" w:hAnsi="Arial" w:cs="Arial"/>
              </w:rPr>
            </w:pPr>
            <w:r w:rsidRPr="00064A98">
              <w:rPr>
                <w:rFonts w:ascii="Arial" w:hAnsi="Arial" w:cs="Arial"/>
              </w:rPr>
              <w:t>10</w:t>
            </w:r>
          </w:p>
        </w:tc>
        <w:tc>
          <w:tcPr>
            <w:tcW w:w="0" w:type="auto"/>
            <w:shd w:val="clear" w:color="auto" w:fill="auto"/>
          </w:tcPr>
          <w:p w:rsidR="00D9156C" w:rsidRPr="00D9156C" w:rsidRDefault="00D9156C" w:rsidP="00791389">
            <w:pPr>
              <w:jc w:val="center"/>
              <w:rPr>
                <w:rFonts w:ascii="Arial" w:hAnsi="Arial" w:cs="Arial"/>
              </w:rPr>
            </w:pPr>
            <w:r w:rsidRPr="00D9156C">
              <w:rPr>
                <w:rFonts w:ascii="Arial" w:hAnsi="Arial" w:cs="Arial"/>
              </w:rPr>
              <w:t>11</w:t>
            </w:r>
          </w:p>
        </w:tc>
        <w:tc>
          <w:tcPr>
            <w:tcW w:w="1012" w:type="dxa"/>
            <w:shd w:val="clear" w:color="auto" w:fill="auto"/>
          </w:tcPr>
          <w:p w:rsidR="00D9156C" w:rsidRPr="00064A98" w:rsidRDefault="00761A69" w:rsidP="00791389">
            <w:pPr>
              <w:jc w:val="center"/>
              <w:rPr>
                <w:rFonts w:ascii="Arial" w:hAnsi="Arial" w:cs="Arial"/>
              </w:rPr>
            </w:pPr>
            <w:r>
              <w:rPr>
                <w:rFonts w:ascii="Arial" w:hAnsi="Arial" w:cs="Arial"/>
              </w:rPr>
              <w:t>tbc</w:t>
            </w:r>
          </w:p>
        </w:tc>
      </w:tr>
      <w:tr w:rsidR="00761A69" w:rsidRPr="00064A98" w:rsidTr="00761A69">
        <w:tc>
          <w:tcPr>
            <w:tcW w:w="0" w:type="auto"/>
          </w:tcPr>
          <w:p w:rsidR="00761A69" w:rsidRPr="00064A98" w:rsidRDefault="00761A69" w:rsidP="00761A69">
            <w:pPr>
              <w:jc w:val="both"/>
              <w:rPr>
                <w:rFonts w:ascii="Arial" w:hAnsi="Arial" w:cs="Arial"/>
              </w:rPr>
            </w:pPr>
            <w:r w:rsidRPr="00064A98">
              <w:rPr>
                <w:rFonts w:ascii="Arial" w:hAnsi="Arial" w:cs="Arial"/>
              </w:rPr>
              <w:t>Pupils in Key Stage 2</w:t>
            </w:r>
          </w:p>
        </w:tc>
        <w:tc>
          <w:tcPr>
            <w:tcW w:w="0" w:type="auto"/>
          </w:tcPr>
          <w:p w:rsidR="00761A69" w:rsidRPr="00064A98" w:rsidRDefault="00761A69" w:rsidP="00761A69">
            <w:pPr>
              <w:jc w:val="center"/>
              <w:rPr>
                <w:rFonts w:ascii="Arial" w:hAnsi="Arial" w:cs="Arial"/>
              </w:rPr>
            </w:pPr>
            <w:r w:rsidRPr="00064A98">
              <w:rPr>
                <w:rFonts w:ascii="Arial" w:hAnsi="Arial" w:cs="Arial"/>
              </w:rPr>
              <w:t>5</w:t>
            </w:r>
          </w:p>
        </w:tc>
        <w:tc>
          <w:tcPr>
            <w:tcW w:w="0" w:type="auto"/>
          </w:tcPr>
          <w:p w:rsidR="00761A69" w:rsidRPr="00064A98" w:rsidRDefault="00761A69" w:rsidP="00761A69">
            <w:pPr>
              <w:jc w:val="center"/>
              <w:rPr>
                <w:rFonts w:ascii="Arial" w:hAnsi="Arial" w:cs="Arial"/>
              </w:rPr>
            </w:pPr>
            <w:r w:rsidRPr="00064A98">
              <w:rPr>
                <w:rFonts w:ascii="Arial" w:hAnsi="Arial" w:cs="Arial"/>
              </w:rPr>
              <w:t>4</w:t>
            </w:r>
          </w:p>
        </w:tc>
        <w:tc>
          <w:tcPr>
            <w:tcW w:w="0" w:type="auto"/>
          </w:tcPr>
          <w:p w:rsidR="00761A69" w:rsidRPr="00064A98" w:rsidRDefault="00761A69" w:rsidP="00761A69">
            <w:pPr>
              <w:jc w:val="center"/>
              <w:rPr>
                <w:rFonts w:ascii="Arial" w:hAnsi="Arial" w:cs="Arial"/>
              </w:rPr>
            </w:pPr>
            <w:r w:rsidRPr="00064A98">
              <w:rPr>
                <w:rFonts w:ascii="Arial" w:hAnsi="Arial" w:cs="Arial"/>
              </w:rPr>
              <w:t>11</w:t>
            </w:r>
          </w:p>
        </w:tc>
        <w:tc>
          <w:tcPr>
            <w:tcW w:w="0" w:type="auto"/>
            <w:shd w:val="clear" w:color="auto" w:fill="auto"/>
          </w:tcPr>
          <w:p w:rsidR="00761A69" w:rsidRPr="00D9156C" w:rsidRDefault="00761A69" w:rsidP="00761A69">
            <w:pPr>
              <w:jc w:val="center"/>
              <w:rPr>
                <w:rFonts w:ascii="Arial" w:hAnsi="Arial" w:cs="Arial"/>
              </w:rPr>
            </w:pPr>
            <w:r w:rsidRPr="00D9156C">
              <w:rPr>
                <w:rFonts w:ascii="Arial" w:hAnsi="Arial" w:cs="Arial"/>
              </w:rPr>
              <w:t>12</w:t>
            </w:r>
          </w:p>
        </w:tc>
        <w:tc>
          <w:tcPr>
            <w:tcW w:w="1012" w:type="dxa"/>
            <w:shd w:val="clear" w:color="auto" w:fill="auto"/>
          </w:tcPr>
          <w:p w:rsidR="00761A69" w:rsidRDefault="00761A69" w:rsidP="00761A69">
            <w:pPr>
              <w:jc w:val="center"/>
            </w:pPr>
            <w:r w:rsidRPr="00C6261A">
              <w:rPr>
                <w:rFonts w:ascii="Arial" w:hAnsi="Arial" w:cs="Arial"/>
              </w:rPr>
              <w:t>tbc</w:t>
            </w:r>
          </w:p>
        </w:tc>
      </w:tr>
      <w:tr w:rsidR="00761A69" w:rsidRPr="00064A98" w:rsidTr="00761A69">
        <w:tc>
          <w:tcPr>
            <w:tcW w:w="0" w:type="auto"/>
          </w:tcPr>
          <w:p w:rsidR="00761A69" w:rsidRPr="00064A98" w:rsidRDefault="00761A69" w:rsidP="00761A69">
            <w:pPr>
              <w:jc w:val="both"/>
              <w:rPr>
                <w:rFonts w:ascii="Arial" w:hAnsi="Arial" w:cs="Arial"/>
              </w:rPr>
            </w:pPr>
            <w:r w:rsidRPr="00064A98">
              <w:rPr>
                <w:rFonts w:ascii="Arial" w:hAnsi="Arial" w:cs="Arial"/>
              </w:rPr>
              <w:t>Pupils in Key Stage 3</w:t>
            </w:r>
          </w:p>
        </w:tc>
        <w:tc>
          <w:tcPr>
            <w:tcW w:w="0" w:type="auto"/>
          </w:tcPr>
          <w:p w:rsidR="00761A69" w:rsidRPr="00064A98" w:rsidRDefault="00761A69" w:rsidP="00761A69">
            <w:pPr>
              <w:jc w:val="center"/>
              <w:rPr>
                <w:rFonts w:ascii="Arial" w:hAnsi="Arial" w:cs="Arial"/>
              </w:rPr>
            </w:pPr>
            <w:r w:rsidRPr="00064A98">
              <w:rPr>
                <w:rFonts w:ascii="Arial" w:hAnsi="Arial" w:cs="Arial"/>
              </w:rPr>
              <w:t>1</w:t>
            </w:r>
          </w:p>
        </w:tc>
        <w:tc>
          <w:tcPr>
            <w:tcW w:w="0" w:type="auto"/>
          </w:tcPr>
          <w:p w:rsidR="00761A69" w:rsidRPr="00064A98" w:rsidRDefault="00761A69" w:rsidP="00761A69">
            <w:pPr>
              <w:jc w:val="center"/>
              <w:rPr>
                <w:rFonts w:ascii="Arial" w:hAnsi="Arial" w:cs="Arial"/>
              </w:rPr>
            </w:pPr>
            <w:r w:rsidRPr="00064A98">
              <w:rPr>
                <w:rFonts w:ascii="Arial" w:hAnsi="Arial" w:cs="Arial"/>
              </w:rPr>
              <w:t>3</w:t>
            </w:r>
          </w:p>
        </w:tc>
        <w:tc>
          <w:tcPr>
            <w:tcW w:w="0" w:type="auto"/>
          </w:tcPr>
          <w:p w:rsidR="00761A69" w:rsidRPr="00064A98" w:rsidRDefault="00761A69" w:rsidP="00761A69">
            <w:pPr>
              <w:jc w:val="center"/>
              <w:rPr>
                <w:rFonts w:ascii="Arial" w:hAnsi="Arial" w:cs="Arial"/>
              </w:rPr>
            </w:pPr>
            <w:r w:rsidRPr="00064A98">
              <w:rPr>
                <w:rFonts w:ascii="Arial" w:hAnsi="Arial" w:cs="Arial"/>
              </w:rPr>
              <w:t>1</w:t>
            </w:r>
          </w:p>
        </w:tc>
        <w:tc>
          <w:tcPr>
            <w:tcW w:w="0" w:type="auto"/>
            <w:shd w:val="clear" w:color="auto" w:fill="auto"/>
          </w:tcPr>
          <w:p w:rsidR="00761A69" w:rsidRPr="00D9156C" w:rsidRDefault="00761A69" w:rsidP="00761A69">
            <w:pPr>
              <w:jc w:val="center"/>
              <w:rPr>
                <w:rFonts w:ascii="Arial" w:hAnsi="Arial" w:cs="Arial"/>
              </w:rPr>
            </w:pPr>
            <w:r w:rsidRPr="00D9156C">
              <w:rPr>
                <w:rFonts w:ascii="Arial" w:hAnsi="Arial" w:cs="Arial"/>
              </w:rPr>
              <w:t>1</w:t>
            </w:r>
          </w:p>
        </w:tc>
        <w:tc>
          <w:tcPr>
            <w:tcW w:w="1012" w:type="dxa"/>
            <w:shd w:val="clear" w:color="auto" w:fill="auto"/>
          </w:tcPr>
          <w:p w:rsidR="00761A69" w:rsidRDefault="00761A69" w:rsidP="00761A69">
            <w:pPr>
              <w:jc w:val="center"/>
            </w:pPr>
            <w:r w:rsidRPr="00C6261A">
              <w:rPr>
                <w:rFonts w:ascii="Arial" w:hAnsi="Arial" w:cs="Arial"/>
              </w:rPr>
              <w:t>tbc</w:t>
            </w:r>
          </w:p>
        </w:tc>
      </w:tr>
      <w:tr w:rsidR="00761A69" w:rsidRPr="00064A98" w:rsidTr="00761A69">
        <w:tc>
          <w:tcPr>
            <w:tcW w:w="0" w:type="auto"/>
          </w:tcPr>
          <w:p w:rsidR="00761A69" w:rsidRPr="00064A98" w:rsidRDefault="00761A69" w:rsidP="00761A69">
            <w:pPr>
              <w:jc w:val="both"/>
              <w:rPr>
                <w:rFonts w:ascii="Arial" w:hAnsi="Arial" w:cs="Arial"/>
              </w:rPr>
            </w:pPr>
            <w:r w:rsidRPr="00064A98">
              <w:rPr>
                <w:rFonts w:ascii="Arial" w:hAnsi="Arial" w:cs="Arial"/>
              </w:rPr>
              <w:t>Total pupils</w:t>
            </w:r>
          </w:p>
        </w:tc>
        <w:tc>
          <w:tcPr>
            <w:tcW w:w="0" w:type="auto"/>
          </w:tcPr>
          <w:p w:rsidR="00761A69" w:rsidRPr="00064A98" w:rsidRDefault="00761A69" w:rsidP="00761A69">
            <w:pPr>
              <w:jc w:val="center"/>
              <w:rPr>
                <w:rFonts w:ascii="Arial" w:hAnsi="Arial" w:cs="Arial"/>
              </w:rPr>
            </w:pPr>
            <w:r w:rsidRPr="00064A98">
              <w:rPr>
                <w:rFonts w:ascii="Arial" w:hAnsi="Arial" w:cs="Arial"/>
              </w:rPr>
              <w:t>23</w:t>
            </w:r>
          </w:p>
        </w:tc>
        <w:tc>
          <w:tcPr>
            <w:tcW w:w="0" w:type="auto"/>
          </w:tcPr>
          <w:p w:rsidR="00761A69" w:rsidRPr="00064A98" w:rsidRDefault="00761A69" w:rsidP="00761A69">
            <w:pPr>
              <w:jc w:val="center"/>
              <w:rPr>
                <w:rFonts w:ascii="Arial" w:hAnsi="Arial" w:cs="Arial"/>
              </w:rPr>
            </w:pPr>
            <w:r w:rsidRPr="00064A98">
              <w:rPr>
                <w:rFonts w:ascii="Arial" w:hAnsi="Arial" w:cs="Arial"/>
              </w:rPr>
              <w:t>21</w:t>
            </w:r>
          </w:p>
        </w:tc>
        <w:tc>
          <w:tcPr>
            <w:tcW w:w="0" w:type="auto"/>
          </w:tcPr>
          <w:p w:rsidR="00761A69" w:rsidRPr="00064A98" w:rsidRDefault="00761A69" w:rsidP="00761A69">
            <w:pPr>
              <w:jc w:val="center"/>
              <w:rPr>
                <w:rFonts w:ascii="Arial" w:hAnsi="Arial" w:cs="Arial"/>
              </w:rPr>
            </w:pPr>
            <w:r w:rsidRPr="00064A98">
              <w:rPr>
                <w:rFonts w:ascii="Arial" w:hAnsi="Arial" w:cs="Arial"/>
              </w:rPr>
              <w:t>22</w:t>
            </w:r>
          </w:p>
        </w:tc>
        <w:tc>
          <w:tcPr>
            <w:tcW w:w="0" w:type="auto"/>
            <w:shd w:val="clear" w:color="auto" w:fill="auto"/>
          </w:tcPr>
          <w:p w:rsidR="00761A69" w:rsidRPr="00D9156C" w:rsidRDefault="00761A69" w:rsidP="00761A69">
            <w:pPr>
              <w:jc w:val="center"/>
              <w:rPr>
                <w:rFonts w:ascii="Arial" w:hAnsi="Arial" w:cs="Arial"/>
              </w:rPr>
            </w:pPr>
            <w:r w:rsidRPr="00D9156C">
              <w:rPr>
                <w:rFonts w:ascii="Arial" w:hAnsi="Arial" w:cs="Arial"/>
              </w:rPr>
              <w:t>24</w:t>
            </w:r>
          </w:p>
        </w:tc>
        <w:tc>
          <w:tcPr>
            <w:tcW w:w="1012" w:type="dxa"/>
            <w:shd w:val="clear" w:color="auto" w:fill="auto"/>
          </w:tcPr>
          <w:p w:rsidR="00761A69" w:rsidRDefault="00761A69" w:rsidP="00761A69">
            <w:pPr>
              <w:jc w:val="center"/>
            </w:pPr>
            <w:r w:rsidRPr="00C6261A">
              <w:rPr>
                <w:rFonts w:ascii="Arial" w:hAnsi="Arial" w:cs="Arial"/>
              </w:rPr>
              <w:t>tbc</w:t>
            </w:r>
          </w:p>
        </w:tc>
      </w:tr>
      <w:tr w:rsidR="00761A69" w:rsidRPr="00064A98" w:rsidTr="00761A69">
        <w:tc>
          <w:tcPr>
            <w:tcW w:w="0" w:type="auto"/>
          </w:tcPr>
          <w:p w:rsidR="00761A69" w:rsidRPr="00064A98" w:rsidRDefault="00761A69" w:rsidP="00761A69">
            <w:pPr>
              <w:rPr>
                <w:rFonts w:ascii="Arial" w:hAnsi="Arial" w:cs="Arial"/>
              </w:rPr>
            </w:pPr>
            <w:r w:rsidRPr="00064A98">
              <w:rPr>
                <w:rFonts w:ascii="Arial" w:hAnsi="Arial" w:cs="Arial"/>
              </w:rPr>
              <w:t xml:space="preserve">Pupils transferred to </w:t>
            </w:r>
          </w:p>
          <w:p w:rsidR="00761A69" w:rsidRPr="00064A98" w:rsidRDefault="00761A69" w:rsidP="00761A69">
            <w:pPr>
              <w:rPr>
                <w:rFonts w:ascii="Arial" w:hAnsi="Arial" w:cs="Arial"/>
              </w:rPr>
            </w:pPr>
            <w:r w:rsidRPr="00064A98">
              <w:rPr>
                <w:rFonts w:ascii="Arial" w:hAnsi="Arial" w:cs="Arial"/>
              </w:rPr>
              <w:t>Welsh-medium education</w:t>
            </w:r>
          </w:p>
        </w:tc>
        <w:tc>
          <w:tcPr>
            <w:tcW w:w="0" w:type="auto"/>
          </w:tcPr>
          <w:p w:rsidR="00761A69" w:rsidRPr="00064A98" w:rsidRDefault="00761A69" w:rsidP="00761A69">
            <w:pPr>
              <w:jc w:val="center"/>
              <w:rPr>
                <w:rFonts w:ascii="Arial" w:hAnsi="Arial" w:cs="Arial"/>
              </w:rPr>
            </w:pPr>
            <w:r w:rsidRPr="00064A98">
              <w:rPr>
                <w:rFonts w:ascii="Arial" w:hAnsi="Arial" w:cs="Arial"/>
              </w:rPr>
              <w:t>23</w:t>
            </w:r>
          </w:p>
        </w:tc>
        <w:tc>
          <w:tcPr>
            <w:tcW w:w="0" w:type="auto"/>
          </w:tcPr>
          <w:p w:rsidR="00761A69" w:rsidRPr="00064A98" w:rsidRDefault="00761A69" w:rsidP="00761A69">
            <w:pPr>
              <w:jc w:val="center"/>
              <w:rPr>
                <w:rFonts w:ascii="Arial" w:hAnsi="Arial" w:cs="Arial"/>
              </w:rPr>
            </w:pPr>
            <w:r w:rsidRPr="00064A98">
              <w:rPr>
                <w:rFonts w:ascii="Arial" w:hAnsi="Arial" w:cs="Arial"/>
              </w:rPr>
              <w:t>21</w:t>
            </w:r>
          </w:p>
        </w:tc>
        <w:tc>
          <w:tcPr>
            <w:tcW w:w="0" w:type="auto"/>
          </w:tcPr>
          <w:p w:rsidR="00761A69" w:rsidRPr="00064A98" w:rsidRDefault="00761A69" w:rsidP="00761A69">
            <w:pPr>
              <w:jc w:val="center"/>
              <w:rPr>
                <w:rFonts w:ascii="Arial" w:hAnsi="Arial" w:cs="Arial"/>
              </w:rPr>
            </w:pPr>
            <w:r w:rsidRPr="00064A98">
              <w:rPr>
                <w:rFonts w:ascii="Arial" w:hAnsi="Arial" w:cs="Arial"/>
              </w:rPr>
              <w:t>21</w:t>
            </w:r>
          </w:p>
        </w:tc>
        <w:tc>
          <w:tcPr>
            <w:tcW w:w="0" w:type="auto"/>
            <w:shd w:val="clear" w:color="auto" w:fill="auto"/>
          </w:tcPr>
          <w:p w:rsidR="00761A69" w:rsidRPr="00D9156C" w:rsidRDefault="00761A69" w:rsidP="00761A69">
            <w:pPr>
              <w:jc w:val="center"/>
              <w:rPr>
                <w:rFonts w:ascii="Arial" w:hAnsi="Arial" w:cs="Arial"/>
              </w:rPr>
            </w:pPr>
            <w:r w:rsidRPr="00D9156C">
              <w:rPr>
                <w:rFonts w:ascii="Arial" w:hAnsi="Arial" w:cs="Arial"/>
              </w:rPr>
              <w:t>20</w:t>
            </w:r>
          </w:p>
        </w:tc>
        <w:tc>
          <w:tcPr>
            <w:tcW w:w="1012" w:type="dxa"/>
            <w:shd w:val="clear" w:color="auto" w:fill="auto"/>
          </w:tcPr>
          <w:p w:rsidR="00761A69" w:rsidRDefault="00761A69" w:rsidP="00761A69">
            <w:pPr>
              <w:jc w:val="center"/>
            </w:pPr>
            <w:r w:rsidRPr="00C6261A">
              <w:rPr>
                <w:rFonts w:ascii="Arial" w:hAnsi="Arial" w:cs="Arial"/>
              </w:rPr>
              <w:t>tbc</w:t>
            </w:r>
          </w:p>
        </w:tc>
      </w:tr>
      <w:tr w:rsidR="00D9156C" w:rsidRPr="00064A98" w:rsidTr="00D9156C">
        <w:tc>
          <w:tcPr>
            <w:tcW w:w="0" w:type="auto"/>
          </w:tcPr>
          <w:p w:rsidR="00D9156C" w:rsidRPr="00064A98" w:rsidRDefault="00D9156C" w:rsidP="00791389">
            <w:pPr>
              <w:rPr>
                <w:rFonts w:ascii="Arial" w:hAnsi="Arial" w:cs="Arial"/>
              </w:rPr>
            </w:pPr>
            <w:r w:rsidRPr="00064A98">
              <w:rPr>
                <w:rFonts w:ascii="Arial" w:hAnsi="Arial" w:cs="Arial"/>
              </w:rPr>
              <w:t>% of Pupils transferred to Welsh-medium education</w:t>
            </w:r>
          </w:p>
        </w:tc>
        <w:tc>
          <w:tcPr>
            <w:tcW w:w="0" w:type="auto"/>
          </w:tcPr>
          <w:p w:rsidR="00D9156C" w:rsidRPr="00064A98" w:rsidRDefault="00D9156C" w:rsidP="00791389">
            <w:pPr>
              <w:jc w:val="center"/>
              <w:rPr>
                <w:rFonts w:ascii="Arial" w:hAnsi="Arial" w:cs="Arial"/>
              </w:rPr>
            </w:pPr>
            <w:r w:rsidRPr="00064A98">
              <w:rPr>
                <w:rFonts w:ascii="Arial" w:hAnsi="Arial" w:cs="Arial"/>
              </w:rPr>
              <w:t>100%</w:t>
            </w:r>
          </w:p>
        </w:tc>
        <w:tc>
          <w:tcPr>
            <w:tcW w:w="0" w:type="auto"/>
          </w:tcPr>
          <w:p w:rsidR="00D9156C" w:rsidRPr="00064A98" w:rsidRDefault="00D9156C" w:rsidP="00791389">
            <w:pPr>
              <w:jc w:val="center"/>
              <w:rPr>
                <w:rFonts w:ascii="Arial" w:hAnsi="Arial" w:cs="Arial"/>
              </w:rPr>
            </w:pPr>
            <w:r w:rsidRPr="00064A98">
              <w:rPr>
                <w:rFonts w:ascii="Arial" w:hAnsi="Arial" w:cs="Arial"/>
              </w:rPr>
              <w:t>100%</w:t>
            </w:r>
          </w:p>
        </w:tc>
        <w:tc>
          <w:tcPr>
            <w:tcW w:w="0" w:type="auto"/>
          </w:tcPr>
          <w:p w:rsidR="00D9156C" w:rsidRPr="00064A98" w:rsidRDefault="00D9156C" w:rsidP="00791389">
            <w:pPr>
              <w:jc w:val="center"/>
              <w:rPr>
                <w:rFonts w:ascii="Arial" w:hAnsi="Arial" w:cs="Arial"/>
              </w:rPr>
            </w:pPr>
            <w:r w:rsidRPr="00064A98">
              <w:rPr>
                <w:rFonts w:ascii="Arial" w:hAnsi="Arial" w:cs="Arial"/>
              </w:rPr>
              <w:t>95%</w:t>
            </w:r>
          </w:p>
        </w:tc>
        <w:tc>
          <w:tcPr>
            <w:tcW w:w="0" w:type="auto"/>
            <w:shd w:val="clear" w:color="auto" w:fill="auto"/>
          </w:tcPr>
          <w:p w:rsidR="00D9156C" w:rsidRPr="00D9156C" w:rsidRDefault="00D9156C" w:rsidP="00791389">
            <w:pPr>
              <w:jc w:val="center"/>
              <w:rPr>
                <w:rFonts w:ascii="Arial" w:hAnsi="Arial" w:cs="Arial"/>
              </w:rPr>
            </w:pPr>
            <w:r w:rsidRPr="00D9156C">
              <w:rPr>
                <w:rFonts w:ascii="Arial" w:hAnsi="Arial" w:cs="Arial"/>
              </w:rPr>
              <w:t>83%</w:t>
            </w:r>
          </w:p>
        </w:tc>
        <w:tc>
          <w:tcPr>
            <w:tcW w:w="1012" w:type="dxa"/>
          </w:tcPr>
          <w:p w:rsidR="00D9156C" w:rsidRPr="00064A98" w:rsidRDefault="00D9156C" w:rsidP="00791389">
            <w:pPr>
              <w:jc w:val="center"/>
              <w:rPr>
                <w:rFonts w:ascii="Arial" w:hAnsi="Arial" w:cs="Arial"/>
              </w:rPr>
            </w:pPr>
            <w:r>
              <w:rPr>
                <w:rFonts w:ascii="Arial" w:hAnsi="Arial" w:cs="Arial"/>
              </w:rPr>
              <w:t>100% target</w:t>
            </w:r>
          </w:p>
        </w:tc>
      </w:tr>
    </w:tbl>
    <w:p w:rsidR="00C27AA0" w:rsidRPr="00F16F87" w:rsidRDefault="00F16F87" w:rsidP="00307A35">
      <w:pPr>
        <w:jc w:val="both"/>
        <w:rPr>
          <w:rFonts w:ascii="Arial" w:hAnsi="Arial" w:cs="Arial"/>
          <w:i/>
          <w:sz w:val="18"/>
          <w:szCs w:val="18"/>
        </w:rPr>
      </w:pPr>
      <w:r w:rsidRPr="00F16F87">
        <w:rPr>
          <w:rFonts w:ascii="Arial" w:hAnsi="Arial" w:cs="Arial"/>
          <w:i/>
          <w:sz w:val="18"/>
          <w:szCs w:val="18"/>
        </w:rPr>
        <w:t>Source: Welsh Immersion</w:t>
      </w:r>
      <w:r w:rsidR="006E67CE">
        <w:rPr>
          <w:rFonts w:ascii="Arial" w:hAnsi="Arial" w:cs="Arial"/>
          <w:i/>
          <w:sz w:val="18"/>
          <w:szCs w:val="18"/>
        </w:rPr>
        <w:t xml:space="preserve"> Unit</w:t>
      </w:r>
    </w:p>
    <w:p w:rsidR="00C27AA0" w:rsidRDefault="00C27AA0" w:rsidP="00307A35">
      <w:pPr>
        <w:jc w:val="both"/>
        <w:rPr>
          <w:rFonts w:ascii="Arial" w:hAnsi="Arial" w:cs="Arial"/>
          <w:b/>
          <w:u w:val="single"/>
        </w:rPr>
      </w:pPr>
    </w:p>
    <w:p w:rsidR="00C27AA0" w:rsidRDefault="00C27AA0" w:rsidP="00307A35">
      <w:pPr>
        <w:jc w:val="both"/>
        <w:rPr>
          <w:rFonts w:ascii="Arial" w:hAnsi="Arial" w:cs="Arial"/>
          <w:b/>
          <w:u w:val="single"/>
        </w:rPr>
      </w:pPr>
    </w:p>
    <w:p w:rsidR="00C27AA0" w:rsidRDefault="00C27AA0" w:rsidP="00307A35">
      <w:pPr>
        <w:jc w:val="both"/>
        <w:rPr>
          <w:rFonts w:ascii="Arial" w:hAnsi="Arial" w:cs="Arial"/>
          <w:b/>
          <w:u w:val="single"/>
        </w:rPr>
      </w:pPr>
    </w:p>
    <w:p w:rsidR="00C27AA0" w:rsidRDefault="00C27AA0" w:rsidP="00307A35">
      <w:pPr>
        <w:jc w:val="both"/>
        <w:rPr>
          <w:rFonts w:ascii="Arial" w:hAnsi="Arial" w:cs="Arial"/>
          <w:b/>
          <w:u w:val="single"/>
        </w:rPr>
      </w:pPr>
    </w:p>
    <w:p w:rsidR="00C27AA0" w:rsidRDefault="00C27AA0" w:rsidP="00307A35">
      <w:pPr>
        <w:jc w:val="both"/>
        <w:rPr>
          <w:rFonts w:ascii="Arial" w:hAnsi="Arial" w:cs="Arial"/>
          <w:b/>
          <w:u w:val="single"/>
        </w:rPr>
      </w:pPr>
    </w:p>
    <w:p w:rsidR="00C27AA0" w:rsidRDefault="00C27AA0" w:rsidP="00307A35">
      <w:pPr>
        <w:jc w:val="both"/>
        <w:rPr>
          <w:rFonts w:ascii="Arial" w:hAnsi="Arial" w:cs="Arial"/>
          <w:b/>
          <w:u w:val="single"/>
        </w:rPr>
      </w:pPr>
    </w:p>
    <w:p w:rsidR="002F09C9" w:rsidRDefault="002F09C9">
      <w:pPr>
        <w:rPr>
          <w:rFonts w:ascii="Arial" w:hAnsi="Arial" w:cs="Arial"/>
          <w:b/>
          <w:u w:val="single"/>
        </w:rPr>
      </w:pPr>
      <w:r>
        <w:rPr>
          <w:rFonts w:ascii="Arial" w:hAnsi="Arial" w:cs="Arial"/>
          <w:b/>
          <w:u w:val="single"/>
        </w:rPr>
        <w:br w:type="page"/>
      </w:r>
    </w:p>
    <w:p w:rsidR="002F09C9" w:rsidRDefault="002F09C9" w:rsidP="00307A35">
      <w:pPr>
        <w:jc w:val="both"/>
        <w:rPr>
          <w:rFonts w:ascii="Arial" w:hAnsi="Arial" w:cs="Arial"/>
          <w:b/>
          <w:u w:val="single"/>
        </w:rPr>
        <w:sectPr w:rsidR="002F09C9" w:rsidSect="00254EF1">
          <w:footerReference w:type="default" r:id="rId13"/>
          <w:pgSz w:w="11906" w:h="16838"/>
          <w:pgMar w:top="1134" w:right="1440" w:bottom="567" w:left="1418" w:header="708" w:footer="420" w:gutter="0"/>
          <w:cols w:space="708"/>
          <w:docGrid w:linePitch="360"/>
        </w:sectPr>
      </w:pPr>
    </w:p>
    <w:p w:rsidR="00760EDD" w:rsidRPr="00147B13" w:rsidRDefault="00760EDD" w:rsidP="00AD3D2F">
      <w:pPr>
        <w:jc w:val="center"/>
        <w:rPr>
          <w:rFonts w:ascii="Arial" w:hAnsi="Arial" w:cs="Arial"/>
          <w:b/>
          <w:color w:val="000000" w:themeColor="text1"/>
          <w:sz w:val="24"/>
          <w:szCs w:val="24"/>
          <w:u w:val="single"/>
        </w:rPr>
      </w:pPr>
      <w:r w:rsidRPr="00147B13">
        <w:rPr>
          <w:rFonts w:ascii="Arial" w:hAnsi="Arial" w:cs="Arial"/>
          <w:b/>
          <w:color w:val="000000" w:themeColor="text1"/>
          <w:sz w:val="24"/>
          <w:szCs w:val="24"/>
          <w:u w:val="single"/>
        </w:rPr>
        <w:t xml:space="preserve">Appendix C: </w:t>
      </w:r>
      <w:r w:rsidR="002F09C9" w:rsidRPr="00147B13">
        <w:rPr>
          <w:rFonts w:ascii="Arial" w:hAnsi="Arial" w:cs="Arial"/>
          <w:b/>
          <w:sz w:val="24"/>
          <w:szCs w:val="24"/>
          <w:u w:val="single"/>
          <w:lang w:val="en-US"/>
        </w:rPr>
        <w:t>Mudiad Meithrin 2015-16 Caerdydd Data</w:t>
      </w:r>
    </w:p>
    <w:tbl>
      <w:tblPr>
        <w:tblW w:w="15299" w:type="dxa"/>
        <w:tblLook w:val="04A0" w:firstRow="1" w:lastRow="0" w:firstColumn="1" w:lastColumn="0" w:noHBand="0" w:noVBand="1"/>
      </w:tblPr>
      <w:tblGrid>
        <w:gridCol w:w="3640"/>
        <w:gridCol w:w="1453"/>
        <w:gridCol w:w="2268"/>
        <w:gridCol w:w="2127"/>
        <w:gridCol w:w="1559"/>
        <w:gridCol w:w="2126"/>
        <w:gridCol w:w="2126"/>
      </w:tblGrid>
      <w:tr w:rsidR="002F09C9" w:rsidRPr="005F7B5A" w:rsidTr="00F1123E">
        <w:trPr>
          <w:trHeight w:val="1246"/>
        </w:trPr>
        <w:tc>
          <w:tcPr>
            <w:tcW w:w="3640" w:type="dxa"/>
            <w:tcBorders>
              <w:top w:val="single" w:sz="8" w:space="0" w:color="auto"/>
              <w:left w:val="single" w:sz="8" w:space="0" w:color="auto"/>
              <w:bottom w:val="single" w:sz="4" w:space="0" w:color="auto"/>
              <w:right w:val="single" w:sz="8" w:space="0" w:color="auto"/>
            </w:tcBorders>
            <w:shd w:val="clear" w:color="000000" w:fill="E6E6E6"/>
            <w:vAlign w:val="center"/>
            <w:hideMark/>
          </w:tcPr>
          <w:p w:rsidR="002F09C9" w:rsidRPr="005F7B5A" w:rsidRDefault="00760EDD" w:rsidP="002F09C9">
            <w:pPr>
              <w:spacing w:after="0" w:line="240" w:lineRule="auto"/>
              <w:jc w:val="center"/>
              <w:rPr>
                <w:rFonts w:ascii="Arial" w:eastAsia="Times New Roman" w:hAnsi="Arial" w:cs="Arial"/>
                <w:b/>
                <w:bCs/>
                <w:color w:val="000000"/>
                <w:lang w:eastAsia="en-GB"/>
              </w:rPr>
            </w:pPr>
            <w:r w:rsidRPr="005F7B5A">
              <w:rPr>
                <w:rFonts w:ascii="Arial" w:hAnsi="Arial" w:cs="Arial"/>
                <w:b/>
                <w:color w:val="000000" w:themeColor="text1"/>
                <w:u w:val="single"/>
              </w:rPr>
              <w:br w:type="page"/>
            </w:r>
            <w:r w:rsidR="002F09C9" w:rsidRPr="005F7B5A">
              <w:rPr>
                <w:rFonts w:ascii="Arial" w:eastAsia="Times New Roman" w:hAnsi="Arial" w:cs="Arial"/>
                <w:b/>
                <w:bCs/>
                <w:color w:val="000000"/>
                <w:lang w:eastAsia="en-GB"/>
              </w:rPr>
              <w:t>Name of Cylch Meithrin / Cylch Ti a Fi /non-maintained Welsh Medium childcare setting</w:t>
            </w:r>
          </w:p>
        </w:tc>
        <w:tc>
          <w:tcPr>
            <w:tcW w:w="1453" w:type="dxa"/>
            <w:tcBorders>
              <w:top w:val="single" w:sz="8" w:space="0" w:color="auto"/>
              <w:left w:val="nil"/>
              <w:bottom w:val="single" w:sz="4" w:space="0" w:color="auto"/>
              <w:right w:val="single" w:sz="4" w:space="0" w:color="auto"/>
            </w:tcBorders>
            <w:shd w:val="clear" w:color="000000" w:fill="E6E6E6"/>
            <w:vAlign w:val="center"/>
            <w:hideMark/>
          </w:tcPr>
          <w:p w:rsidR="002F09C9" w:rsidRPr="005F7B5A" w:rsidRDefault="002F09C9" w:rsidP="002F09C9">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 xml:space="preserve">Numbers attending a </w:t>
            </w:r>
            <w:r w:rsidR="006363D7">
              <w:rPr>
                <w:rFonts w:ascii="Arial" w:eastAsia="Times New Roman" w:hAnsi="Arial" w:cs="Arial"/>
                <w:b/>
                <w:bCs/>
                <w:color w:val="000000"/>
                <w:lang w:eastAsia="en-GB"/>
              </w:rPr>
              <w:t>Cylch</w:t>
            </w:r>
          </w:p>
        </w:tc>
        <w:tc>
          <w:tcPr>
            <w:tcW w:w="2268" w:type="dxa"/>
            <w:tcBorders>
              <w:top w:val="single" w:sz="8" w:space="0" w:color="auto"/>
              <w:left w:val="nil"/>
              <w:bottom w:val="single" w:sz="4" w:space="0" w:color="auto"/>
              <w:right w:val="single" w:sz="4" w:space="0" w:color="auto"/>
            </w:tcBorders>
            <w:shd w:val="clear" w:color="000000" w:fill="E6E6E6"/>
            <w:vAlign w:val="center"/>
            <w:hideMark/>
          </w:tcPr>
          <w:p w:rsidR="002F09C9" w:rsidRPr="005F7B5A" w:rsidRDefault="002F09C9" w:rsidP="002F09C9">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Number of children who transfer to Welsh Medium schools</w:t>
            </w:r>
          </w:p>
        </w:tc>
        <w:tc>
          <w:tcPr>
            <w:tcW w:w="2127" w:type="dxa"/>
            <w:tcBorders>
              <w:top w:val="single" w:sz="8" w:space="0" w:color="auto"/>
              <w:left w:val="nil"/>
              <w:bottom w:val="single" w:sz="4" w:space="0" w:color="auto"/>
              <w:right w:val="single" w:sz="8" w:space="0" w:color="auto"/>
            </w:tcBorders>
            <w:shd w:val="clear" w:color="000000" w:fill="E6E6E6"/>
            <w:vAlign w:val="center"/>
            <w:hideMark/>
          </w:tcPr>
          <w:p w:rsidR="00F1123E" w:rsidRPr="005F7B5A" w:rsidRDefault="002F09C9" w:rsidP="002F09C9">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 xml:space="preserve">% of pupils who transferred </w:t>
            </w:r>
          </w:p>
          <w:p w:rsidR="002F09C9" w:rsidRPr="005F7B5A" w:rsidRDefault="002F09C9" w:rsidP="002F09C9">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to Welsh Medium schools</w:t>
            </w:r>
          </w:p>
        </w:tc>
        <w:tc>
          <w:tcPr>
            <w:tcW w:w="1559" w:type="dxa"/>
            <w:tcBorders>
              <w:top w:val="single" w:sz="8" w:space="0" w:color="auto"/>
              <w:left w:val="nil"/>
              <w:bottom w:val="single" w:sz="4" w:space="0" w:color="auto"/>
              <w:right w:val="single" w:sz="4" w:space="0" w:color="auto"/>
            </w:tcBorders>
            <w:shd w:val="clear" w:color="000000" w:fill="E6E6E6"/>
            <w:vAlign w:val="center"/>
            <w:hideMark/>
          </w:tcPr>
          <w:p w:rsidR="002F09C9" w:rsidRPr="005F7B5A" w:rsidRDefault="002F09C9" w:rsidP="002F09C9">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 xml:space="preserve">Numbers attending a </w:t>
            </w:r>
            <w:r w:rsidR="006363D7">
              <w:rPr>
                <w:rFonts w:ascii="Arial" w:eastAsia="Times New Roman" w:hAnsi="Arial" w:cs="Arial"/>
                <w:b/>
                <w:bCs/>
                <w:color w:val="000000"/>
                <w:lang w:eastAsia="en-GB"/>
              </w:rPr>
              <w:t>Cylch</w:t>
            </w:r>
          </w:p>
        </w:tc>
        <w:tc>
          <w:tcPr>
            <w:tcW w:w="2126" w:type="dxa"/>
            <w:tcBorders>
              <w:top w:val="single" w:sz="8" w:space="0" w:color="auto"/>
              <w:left w:val="nil"/>
              <w:bottom w:val="single" w:sz="4" w:space="0" w:color="auto"/>
              <w:right w:val="single" w:sz="4" w:space="0" w:color="auto"/>
            </w:tcBorders>
            <w:shd w:val="clear" w:color="000000" w:fill="E6E6E6"/>
            <w:vAlign w:val="center"/>
            <w:hideMark/>
          </w:tcPr>
          <w:p w:rsidR="00F1123E" w:rsidRPr="005F7B5A" w:rsidRDefault="002F09C9" w:rsidP="002F09C9">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 xml:space="preserve">Number of children who transferred </w:t>
            </w:r>
          </w:p>
          <w:p w:rsidR="002F09C9" w:rsidRPr="005F7B5A" w:rsidRDefault="002F09C9" w:rsidP="002F09C9">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to Welsh Medium schools</w:t>
            </w:r>
          </w:p>
        </w:tc>
        <w:tc>
          <w:tcPr>
            <w:tcW w:w="2126" w:type="dxa"/>
            <w:tcBorders>
              <w:top w:val="single" w:sz="8" w:space="0" w:color="auto"/>
              <w:left w:val="nil"/>
              <w:bottom w:val="single" w:sz="4" w:space="0" w:color="auto"/>
              <w:right w:val="single" w:sz="8" w:space="0" w:color="auto"/>
            </w:tcBorders>
            <w:shd w:val="clear" w:color="000000" w:fill="E6E6E6"/>
            <w:vAlign w:val="center"/>
            <w:hideMark/>
          </w:tcPr>
          <w:p w:rsidR="00F1123E" w:rsidRPr="005F7B5A" w:rsidRDefault="002F09C9" w:rsidP="00F1123E">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 xml:space="preserve">% of pupils who </w:t>
            </w:r>
          </w:p>
          <w:p w:rsidR="00F1123E" w:rsidRPr="005F7B5A" w:rsidRDefault="002F09C9" w:rsidP="00F1123E">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 xml:space="preserve">transferred </w:t>
            </w:r>
          </w:p>
          <w:p w:rsidR="002F09C9" w:rsidRPr="005F7B5A" w:rsidRDefault="002F09C9" w:rsidP="00F1123E">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to Welsh Medium schools</w:t>
            </w:r>
          </w:p>
        </w:tc>
      </w:tr>
      <w:tr w:rsidR="002F09C9" w:rsidRPr="005F7B5A" w:rsidTr="00F1123E">
        <w:trPr>
          <w:trHeight w:val="324"/>
        </w:trPr>
        <w:tc>
          <w:tcPr>
            <w:tcW w:w="3640" w:type="dxa"/>
            <w:tcBorders>
              <w:top w:val="nil"/>
              <w:left w:val="single" w:sz="8" w:space="0" w:color="auto"/>
              <w:bottom w:val="single" w:sz="8" w:space="0" w:color="auto"/>
              <w:right w:val="single" w:sz="8" w:space="0" w:color="auto"/>
            </w:tcBorders>
            <w:shd w:val="clear" w:color="000000" w:fill="E6E6E6"/>
            <w:hideMark/>
          </w:tcPr>
          <w:p w:rsidR="002F09C9" w:rsidRPr="005F7B5A" w:rsidRDefault="002F09C9" w:rsidP="002F09C9">
            <w:pPr>
              <w:spacing w:after="0" w:line="240" w:lineRule="auto"/>
              <w:rPr>
                <w:rFonts w:ascii="Arial" w:eastAsia="Times New Roman" w:hAnsi="Arial" w:cs="Arial"/>
                <w:color w:val="000000"/>
                <w:lang w:eastAsia="en-GB"/>
              </w:rPr>
            </w:pPr>
            <w:r w:rsidRPr="005F7B5A">
              <w:rPr>
                <w:rFonts w:ascii="Arial" w:eastAsia="Times New Roman" w:hAnsi="Arial" w:cs="Arial"/>
                <w:color w:val="000000"/>
                <w:lang w:eastAsia="en-GB"/>
              </w:rPr>
              <w:t> </w:t>
            </w:r>
          </w:p>
        </w:tc>
        <w:tc>
          <w:tcPr>
            <w:tcW w:w="5848" w:type="dxa"/>
            <w:gridSpan w:val="3"/>
            <w:tcBorders>
              <w:top w:val="single" w:sz="4" w:space="0" w:color="auto"/>
              <w:left w:val="nil"/>
              <w:bottom w:val="single" w:sz="8" w:space="0" w:color="auto"/>
              <w:right w:val="single" w:sz="8" w:space="0" w:color="000000"/>
            </w:tcBorders>
            <w:shd w:val="clear" w:color="000000" w:fill="E6E6E6"/>
            <w:vAlign w:val="center"/>
            <w:hideMark/>
          </w:tcPr>
          <w:p w:rsidR="002F09C9" w:rsidRPr="005F7B5A" w:rsidRDefault="002F09C9" w:rsidP="002F09C9">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2014/15</w:t>
            </w:r>
          </w:p>
        </w:tc>
        <w:tc>
          <w:tcPr>
            <w:tcW w:w="5811" w:type="dxa"/>
            <w:gridSpan w:val="3"/>
            <w:tcBorders>
              <w:top w:val="single" w:sz="4" w:space="0" w:color="auto"/>
              <w:left w:val="nil"/>
              <w:bottom w:val="single" w:sz="8" w:space="0" w:color="auto"/>
              <w:right w:val="single" w:sz="8" w:space="0" w:color="000000"/>
            </w:tcBorders>
            <w:shd w:val="clear" w:color="000000" w:fill="E6E6E6"/>
            <w:noWrap/>
            <w:vAlign w:val="center"/>
            <w:hideMark/>
          </w:tcPr>
          <w:p w:rsidR="002F09C9" w:rsidRPr="005F7B5A" w:rsidRDefault="002F09C9" w:rsidP="002F09C9">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2015/16</w:t>
            </w:r>
          </w:p>
        </w:tc>
      </w:tr>
      <w:tr w:rsidR="002F09C9" w:rsidRPr="005F7B5A" w:rsidTr="00F1123E">
        <w:trPr>
          <w:trHeight w:val="492"/>
        </w:trPr>
        <w:tc>
          <w:tcPr>
            <w:tcW w:w="3640" w:type="dxa"/>
            <w:tcBorders>
              <w:top w:val="nil"/>
              <w:left w:val="single" w:sz="8" w:space="0" w:color="auto"/>
              <w:bottom w:val="nil"/>
              <w:right w:val="single" w:sz="8" w:space="0" w:color="auto"/>
            </w:tcBorders>
            <w:shd w:val="clear" w:color="auto" w:fill="auto"/>
            <w:vAlign w:val="center"/>
            <w:hideMark/>
          </w:tcPr>
          <w:p w:rsidR="002F09C9" w:rsidRPr="005F7B5A" w:rsidRDefault="002F09C9" w:rsidP="002F09C9">
            <w:pPr>
              <w:spacing w:after="0" w:line="240" w:lineRule="auto"/>
              <w:jc w:val="both"/>
              <w:rPr>
                <w:rFonts w:ascii="Arial" w:eastAsia="Times New Roman" w:hAnsi="Arial" w:cs="Arial"/>
                <w:color w:val="000000"/>
                <w:lang w:eastAsia="en-GB"/>
              </w:rPr>
            </w:pPr>
            <w:r w:rsidRPr="005F7B5A">
              <w:rPr>
                <w:rFonts w:ascii="Arial" w:eastAsia="Times New Roman" w:hAnsi="Arial" w:cs="Arial"/>
                <w:color w:val="000000"/>
                <w:lang w:eastAsia="en-GB"/>
              </w:rPr>
              <w:t>Creigiau</w:t>
            </w:r>
          </w:p>
        </w:tc>
        <w:tc>
          <w:tcPr>
            <w:tcW w:w="1453"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39</w:t>
            </w:r>
          </w:p>
        </w:tc>
        <w:tc>
          <w:tcPr>
            <w:tcW w:w="2268"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32</w:t>
            </w:r>
          </w:p>
        </w:tc>
        <w:tc>
          <w:tcPr>
            <w:tcW w:w="2127" w:type="dxa"/>
            <w:tcBorders>
              <w:top w:val="nil"/>
              <w:left w:val="nil"/>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82.1%</w:t>
            </w:r>
          </w:p>
        </w:tc>
        <w:tc>
          <w:tcPr>
            <w:tcW w:w="1559"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20</w:t>
            </w:r>
          </w:p>
        </w:tc>
        <w:tc>
          <w:tcPr>
            <w:tcW w:w="2126" w:type="dxa"/>
            <w:tcBorders>
              <w:top w:val="nil"/>
              <w:left w:val="nil"/>
              <w:bottom w:val="single" w:sz="4" w:space="0" w:color="auto"/>
              <w:right w:val="single" w:sz="4"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20</w:t>
            </w:r>
          </w:p>
        </w:tc>
        <w:tc>
          <w:tcPr>
            <w:tcW w:w="2126" w:type="dxa"/>
            <w:tcBorders>
              <w:top w:val="nil"/>
              <w:left w:val="nil"/>
              <w:bottom w:val="single" w:sz="4" w:space="0" w:color="auto"/>
              <w:right w:val="single" w:sz="8"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100.0%</w:t>
            </w:r>
          </w:p>
        </w:tc>
      </w:tr>
      <w:tr w:rsidR="002F09C9" w:rsidRPr="005F7B5A" w:rsidTr="00F1123E">
        <w:trPr>
          <w:trHeight w:val="411"/>
        </w:trPr>
        <w:tc>
          <w:tcPr>
            <w:tcW w:w="36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both"/>
              <w:rPr>
                <w:rFonts w:ascii="Arial" w:eastAsia="Times New Roman" w:hAnsi="Arial" w:cs="Arial"/>
                <w:color w:val="000000"/>
                <w:lang w:eastAsia="en-GB"/>
              </w:rPr>
            </w:pPr>
            <w:r w:rsidRPr="005F7B5A">
              <w:rPr>
                <w:rFonts w:ascii="Arial" w:eastAsia="Times New Roman" w:hAnsi="Arial" w:cs="Arial"/>
                <w:color w:val="000000"/>
                <w:lang w:eastAsia="en-GB"/>
              </w:rPr>
              <w:t>Caerau (</w:t>
            </w:r>
            <w:r w:rsidR="009570C5">
              <w:rPr>
                <w:rFonts w:ascii="Arial" w:eastAsia="Times New Roman" w:hAnsi="Arial" w:cs="Arial"/>
                <w:color w:val="000000"/>
                <w:lang w:eastAsia="en-GB"/>
              </w:rPr>
              <w:t>Trelái</w:t>
            </w:r>
            <w:r w:rsidRPr="005F7B5A">
              <w:rPr>
                <w:rFonts w:ascii="Arial" w:eastAsia="Times New Roman" w:hAnsi="Arial" w:cs="Arial"/>
                <w:color w:val="000000"/>
                <w:lang w:eastAsia="en-GB"/>
              </w:rPr>
              <w:t xml:space="preserve"> Yr Ail Gynt)</w:t>
            </w:r>
          </w:p>
        </w:tc>
        <w:tc>
          <w:tcPr>
            <w:tcW w:w="1453"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11</w:t>
            </w:r>
          </w:p>
        </w:tc>
        <w:tc>
          <w:tcPr>
            <w:tcW w:w="2268"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9</w:t>
            </w:r>
          </w:p>
        </w:tc>
        <w:tc>
          <w:tcPr>
            <w:tcW w:w="2127" w:type="dxa"/>
            <w:tcBorders>
              <w:top w:val="nil"/>
              <w:left w:val="nil"/>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81.8%</w:t>
            </w:r>
          </w:p>
        </w:tc>
        <w:tc>
          <w:tcPr>
            <w:tcW w:w="1559"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22</w:t>
            </w:r>
          </w:p>
        </w:tc>
        <w:tc>
          <w:tcPr>
            <w:tcW w:w="2126" w:type="dxa"/>
            <w:tcBorders>
              <w:top w:val="nil"/>
              <w:left w:val="nil"/>
              <w:bottom w:val="single" w:sz="4" w:space="0" w:color="auto"/>
              <w:right w:val="single" w:sz="4"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16</w:t>
            </w:r>
          </w:p>
        </w:tc>
        <w:tc>
          <w:tcPr>
            <w:tcW w:w="2126" w:type="dxa"/>
            <w:tcBorders>
              <w:top w:val="nil"/>
              <w:left w:val="nil"/>
              <w:bottom w:val="single" w:sz="4" w:space="0" w:color="auto"/>
              <w:right w:val="single" w:sz="8"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72.7%</w:t>
            </w:r>
          </w:p>
        </w:tc>
      </w:tr>
      <w:tr w:rsidR="002F09C9" w:rsidRPr="005F7B5A" w:rsidTr="00F1123E">
        <w:trPr>
          <w:trHeight w:val="430"/>
        </w:trPr>
        <w:tc>
          <w:tcPr>
            <w:tcW w:w="3640" w:type="dxa"/>
            <w:tcBorders>
              <w:top w:val="nil"/>
              <w:left w:val="single" w:sz="8" w:space="0" w:color="auto"/>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both"/>
              <w:rPr>
                <w:rFonts w:ascii="Arial" w:eastAsia="Times New Roman" w:hAnsi="Arial" w:cs="Arial"/>
                <w:color w:val="000000"/>
                <w:lang w:eastAsia="en-GB"/>
              </w:rPr>
            </w:pPr>
            <w:r w:rsidRPr="005F7B5A">
              <w:rPr>
                <w:rFonts w:ascii="Arial" w:eastAsia="Times New Roman" w:hAnsi="Arial" w:cs="Arial"/>
                <w:color w:val="000000"/>
                <w:lang w:eastAsia="en-GB"/>
              </w:rPr>
              <w:t>Dechrau’n Deg Blodau Bychain</w:t>
            </w:r>
          </w:p>
        </w:tc>
        <w:tc>
          <w:tcPr>
            <w:tcW w:w="1453"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2</w:t>
            </w:r>
          </w:p>
        </w:tc>
        <w:tc>
          <w:tcPr>
            <w:tcW w:w="2268"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2</w:t>
            </w:r>
          </w:p>
        </w:tc>
        <w:tc>
          <w:tcPr>
            <w:tcW w:w="2127" w:type="dxa"/>
            <w:tcBorders>
              <w:top w:val="nil"/>
              <w:left w:val="nil"/>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100.0%</w:t>
            </w:r>
          </w:p>
        </w:tc>
        <w:tc>
          <w:tcPr>
            <w:tcW w:w="1559"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6</w:t>
            </w:r>
          </w:p>
        </w:tc>
        <w:tc>
          <w:tcPr>
            <w:tcW w:w="2126" w:type="dxa"/>
            <w:tcBorders>
              <w:top w:val="nil"/>
              <w:left w:val="nil"/>
              <w:bottom w:val="single" w:sz="4" w:space="0" w:color="auto"/>
              <w:right w:val="single" w:sz="4"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6</w:t>
            </w:r>
          </w:p>
        </w:tc>
        <w:tc>
          <w:tcPr>
            <w:tcW w:w="2126" w:type="dxa"/>
            <w:tcBorders>
              <w:top w:val="nil"/>
              <w:left w:val="nil"/>
              <w:bottom w:val="single" w:sz="4" w:space="0" w:color="auto"/>
              <w:right w:val="single" w:sz="8"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100.0%</w:t>
            </w:r>
          </w:p>
        </w:tc>
      </w:tr>
      <w:tr w:rsidR="002F09C9" w:rsidRPr="005F7B5A" w:rsidTr="00F1123E">
        <w:trPr>
          <w:trHeight w:val="408"/>
        </w:trPr>
        <w:tc>
          <w:tcPr>
            <w:tcW w:w="3640" w:type="dxa"/>
            <w:tcBorders>
              <w:top w:val="nil"/>
              <w:left w:val="single" w:sz="8" w:space="0" w:color="auto"/>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both"/>
              <w:rPr>
                <w:rFonts w:ascii="Arial" w:eastAsia="Times New Roman" w:hAnsi="Arial" w:cs="Arial"/>
                <w:color w:val="000000"/>
                <w:lang w:eastAsia="en-GB"/>
              </w:rPr>
            </w:pPr>
            <w:r w:rsidRPr="005F7B5A">
              <w:rPr>
                <w:rFonts w:ascii="Arial" w:eastAsia="Times New Roman" w:hAnsi="Arial" w:cs="Arial"/>
                <w:color w:val="000000"/>
                <w:lang w:eastAsia="en-GB"/>
              </w:rPr>
              <w:t>Glan Morfa</w:t>
            </w:r>
          </w:p>
        </w:tc>
        <w:tc>
          <w:tcPr>
            <w:tcW w:w="1453"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19</w:t>
            </w:r>
          </w:p>
        </w:tc>
        <w:tc>
          <w:tcPr>
            <w:tcW w:w="2268"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19</w:t>
            </w:r>
          </w:p>
        </w:tc>
        <w:tc>
          <w:tcPr>
            <w:tcW w:w="2127" w:type="dxa"/>
            <w:tcBorders>
              <w:top w:val="nil"/>
              <w:left w:val="nil"/>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100.0%</w:t>
            </w:r>
          </w:p>
        </w:tc>
        <w:tc>
          <w:tcPr>
            <w:tcW w:w="1559"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17</w:t>
            </w:r>
          </w:p>
        </w:tc>
        <w:tc>
          <w:tcPr>
            <w:tcW w:w="2126" w:type="dxa"/>
            <w:tcBorders>
              <w:top w:val="nil"/>
              <w:left w:val="nil"/>
              <w:bottom w:val="single" w:sz="4" w:space="0" w:color="auto"/>
              <w:right w:val="single" w:sz="4"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14</w:t>
            </w:r>
          </w:p>
        </w:tc>
        <w:tc>
          <w:tcPr>
            <w:tcW w:w="2126" w:type="dxa"/>
            <w:tcBorders>
              <w:top w:val="nil"/>
              <w:left w:val="nil"/>
              <w:bottom w:val="single" w:sz="4" w:space="0" w:color="auto"/>
              <w:right w:val="single" w:sz="8"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82.4%</w:t>
            </w:r>
          </w:p>
        </w:tc>
      </w:tr>
      <w:tr w:rsidR="002F09C9" w:rsidRPr="005F7B5A" w:rsidTr="00F1123E">
        <w:trPr>
          <w:trHeight w:val="414"/>
        </w:trPr>
        <w:tc>
          <w:tcPr>
            <w:tcW w:w="3640" w:type="dxa"/>
            <w:tcBorders>
              <w:top w:val="nil"/>
              <w:left w:val="single" w:sz="8" w:space="0" w:color="auto"/>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both"/>
              <w:rPr>
                <w:rFonts w:ascii="Arial" w:eastAsia="Times New Roman" w:hAnsi="Arial" w:cs="Arial"/>
                <w:color w:val="000000"/>
                <w:lang w:eastAsia="en-GB"/>
              </w:rPr>
            </w:pPr>
            <w:r w:rsidRPr="005F7B5A">
              <w:rPr>
                <w:rFonts w:ascii="Arial" w:eastAsia="Times New Roman" w:hAnsi="Arial" w:cs="Arial"/>
                <w:color w:val="000000"/>
                <w:lang w:eastAsia="en-GB"/>
              </w:rPr>
              <w:t xml:space="preserve">Grangetown </w:t>
            </w:r>
            <w:r w:rsidR="009570C5">
              <w:rPr>
                <w:rFonts w:ascii="Arial" w:eastAsia="Times New Roman" w:hAnsi="Arial" w:cs="Arial"/>
                <w:color w:val="000000"/>
                <w:lang w:eastAsia="en-GB"/>
              </w:rPr>
              <w:t>a’r</w:t>
            </w:r>
            <w:r w:rsidRPr="005F7B5A">
              <w:rPr>
                <w:rFonts w:ascii="Arial" w:eastAsia="Times New Roman" w:hAnsi="Arial" w:cs="Arial"/>
                <w:color w:val="000000"/>
                <w:lang w:eastAsia="en-GB"/>
              </w:rPr>
              <w:t xml:space="preserve"> Bae</w:t>
            </w:r>
          </w:p>
        </w:tc>
        <w:tc>
          <w:tcPr>
            <w:tcW w:w="1453"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12</w:t>
            </w:r>
          </w:p>
        </w:tc>
        <w:tc>
          <w:tcPr>
            <w:tcW w:w="2268"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6</w:t>
            </w:r>
          </w:p>
        </w:tc>
        <w:tc>
          <w:tcPr>
            <w:tcW w:w="2127" w:type="dxa"/>
            <w:tcBorders>
              <w:top w:val="nil"/>
              <w:left w:val="nil"/>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50.0%</w:t>
            </w:r>
          </w:p>
        </w:tc>
        <w:tc>
          <w:tcPr>
            <w:tcW w:w="1559"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26</w:t>
            </w:r>
          </w:p>
        </w:tc>
        <w:tc>
          <w:tcPr>
            <w:tcW w:w="2126" w:type="dxa"/>
            <w:tcBorders>
              <w:top w:val="nil"/>
              <w:left w:val="nil"/>
              <w:bottom w:val="single" w:sz="4" w:space="0" w:color="auto"/>
              <w:right w:val="single" w:sz="4"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19</w:t>
            </w:r>
          </w:p>
        </w:tc>
        <w:tc>
          <w:tcPr>
            <w:tcW w:w="2126" w:type="dxa"/>
            <w:tcBorders>
              <w:top w:val="nil"/>
              <w:left w:val="nil"/>
              <w:bottom w:val="single" w:sz="4" w:space="0" w:color="auto"/>
              <w:right w:val="single" w:sz="8"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73.1%</w:t>
            </w:r>
          </w:p>
        </w:tc>
      </w:tr>
      <w:tr w:rsidR="002F09C9" w:rsidRPr="005F7B5A" w:rsidTr="00F1123E">
        <w:trPr>
          <w:trHeight w:val="416"/>
        </w:trPr>
        <w:tc>
          <w:tcPr>
            <w:tcW w:w="3640" w:type="dxa"/>
            <w:tcBorders>
              <w:top w:val="nil"/>
              <w:left w:val="single" w:sz="8" w:space="0" w:color="auto"/>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both"/>
              <w:rPr>
                <w:rFonts w:ascii="Arial" w:eastAsia="Times New Roman" w:hAnsi="Arial" w:cs="Arial"/>
                <w:color w:val="000000"/>
                <w:lang w:eastAsia="en-GB"/>
              </w:rPr>
            </w:pPr>
            <w:r w:rsidRPr="005F7B5A">
              <w:rPr>
                <w:rFonts w:ascii="Arial" w:eastAsia="Times New Roman" w:hAnsi="Arial" w:cs="Arial"/>
                <w:color w:val="000000"/>
                <w:lang w:eastAsia="en-GB"/>
              </w:rPr>
              <w:t>Nant Lleucu</w:t>
            </w:r>
          </w:p>
        </w:tc>
        <w:tc>
          <w:tcPr>
            <w:tcW w:w="1453"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27</w:t>
            </w:r>
          </w:p>
        </w:tc>
        <w:tc>
          <w:tcPr>
            <w:tcW w:w="2268"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16</w:t>
            </w:r>
          </w:p>
        </w:tc>
        <w:tc>
          <w:tcPr>
            <w:tcW w:w="2127" w:type="dxa"/>
            <w:tcBorders>
              <w:top w:val="nil"/>
              <w:left w:val="nil"/>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59.3%</w:t>
            </w:r>
          </w:p>
        </w:tc>
        <w:tc>
          <w:tcPr>
            <w:tcW w:w="1559"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26</w:t>
            </w:r>
          </w:p>
        </w:tc>
        <w:tc>
          <w:tcPr>
            <w:tcW w:w="2126" w:type="dxa"/>
            <w:tcBorders>
              <w:top w:val="nil"/>
              <w:left w:val="nil"/>
              <w:bottom w:val="single" w:sz="4" w:space="0" w:color="auto"/>
              <w:right w:val="single" w:sz="4"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16</w:t>
            </w:r>
          </w:p>
        </w:tc>
        <w:tc>
          <w:tcPr>
            <w:tcW w:w="2126" w:type="dxa"/>
            <w:tcBorders>
              <w:top w:val="nil"/>
              <w:left w:val="nil"/>
              <w:bottom w:val="single" w:sz="4" w:space="0" w:color="auto"/>
              <w:right w:val="single" w:sz="8"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61.5%</w:t>
            </w:r>
          </w:p>
        </w:tc>
      </w:tr>
      <w:tr w:rsidR="002F09C9" w:rsidRPr="005F7B5A" w:rsidTr="00F1123E">
        <w:trPr>
          <w:trHeight w:val="412"/>
        </w:trPr>
        <w:tc>
          <w:tcPr>
            <w:tcW w:w="3640" w:type="dxa"/>
            <w:tcBorders>
              <w:top w:val="nil"/>
              <w:left w:val="single" w:sz="8" w:space="0" w:color="auto"/>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both"/>
              <w:rPr>
                <w:rFonts w:ascii="Arial" w:eastAsia="Times New Roman" w:hAnsi="Arial" w:cs="Arial"/>
                <w:color w:val="000000"/>
                <w:lang w:eastAsia="en-GB"/>
              </w:rPr>
            </w:pPr>
            <w:r w:rsidRPr="005F7B5A">
              <w:rPr>
                <w:rFonts w:ascii="Arial" w:eastAsia="Times New Roman" w:hAnsi="Arial" w:cs="Arial"/>
                <w:color w:val="000000"/>
                <w:lang w:eastAsia="en-GB"/>
              </w:rPr>
              <w:t>Pentrebaen</w:t>
            </w:r>
          </w:p>
        </w:tc>
        <w:tc>
          <w:tcPr>
            <w:tcW w:w="1453"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15</w:t>
            </w:r>
          </w:p>
        </w:tc>
        <w:tc>
          <w:tcPr>
            <w:tcW w:w="2268"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15</w:t>
            </w:r>
          </w:p>
        </w:tc>
        <w:tc>
          <w:tcPr>
            <w:tcW w:w="2127" w:type="dxa"/>
            <w:tcBorders>
              <w:top w:val="nil"/>
              <w:left w:val="nil"/>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100.0%</w:t>
            </w:r>
          </w:p>
        </w:tc>
        <w:tc>
          <w:tcPr>
            <w:tcW w:w="1559"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15</w:t>
            </w:r>
          </w:p>
        </w:tc>
        <w:tc>
          <w:tcPr>
            <w:tcW w:w="2126" w:type="dxa"/>
            <w:tcBorders>
              <w:top w:val="nil"/>
              <w:left w:val="nil"/>
              <w:bottom w:val="single" w:sz="4" w:space="0" w:color="auto"/>
              <w:right w:val="single" w:sz="4"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13</w:t>
            </w:r>
          </w:p>
        </w:tc>
        <w:tc>
          <w:tcPr>
            <w:tcW w:w="2126" w:type="dxa"/>
            <w:tcBorders>
              <w:top w:val="nil"/>
              <w:left w:val="nil"/>
              <w:bottom w:val="single" w:sz="4" w:space="0" w:color="auto"/>
              <w:right w:val="single" w:sz="8"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86.7%</w:t>
            </w:r>
          </w:p>
        </w:tc>
      </w:tr>
      <w:tr w:rsidR="002F09C9" w:rsidRPr="005F7B5A" w:rsidTr="00F1123E">
        <w:trPr>
          <w:trHeight w:val="417"/>
        </w:trPr>
        <w:tc>
          <w:tcPr>
            <w:tcW w:w="3640" w:type="dxa"/>
            <w:tcBorders>
              <w:top w:val="nil"/>
              <w:left w:val="single" w:sz="8" w:space="0" w:color="auto"/>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both"/>
              <w:rPr>
                <w:rFonts w:ascii="Arial" w:eastAsia="Times New Roman" w:hAnsi="Arial" w:cs="Arial"/>
                <w:color w:val="000000"/>
                <w:lang w:eastAsia="en-GB"/>
              </w:rPr>
            </w:pPr>
            <w:r w:rsidRPr="005F7B5A">
              <w:rPr>
                <w:rFonts w:ascii="Arial" w:eastAsia="Times New Roman" w:hAnsi="Arial" w:cs="Arial"/>
                <w:color w:val="000000"/>
                <w:lang w:eastAsia="en-GB"/>
              </w:rPr>
              <w:t>Pila Pala</w:t>
            </w:r>
          </w:p>
        </w:tc>
        <w:tc>
          <w:tcPr>
            <w:tcW w:w="1453"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60</w:t>
            </w:r>
          </w:p>
        </w:tc>
        <w:tc>
          <w:tcPr>
            <w:tcW w:w="2268"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50</w:t>
            </w:r>
          </w:p>
        </w:tc>
        <w:tc>
          <w:tcPr>
            <w:tcW w:w="2127" w:type="dxa"/>
            <w:tcBorders>
              <w:top w:val="nil"/>
              <w:left w:val="nil"/>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83.3%</w:t>
            </w:r>
          </w:p>
        </w:tc>
        <w:tc>
          <w:tcPr>
            <w:tcW w:w="1559"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41</w:t>
            </w:r>
          </w:p>
        </w:tc>
        <w:tc>
          <w:tcPr>
            <w:tcW w:w="2126" w:type="dxa"/>
            <w:tcBorders>
              <w:top w:val="nil"/>
              <w:left w:val="nil"/>
              <w:bottom w:val="single" w:sz="4" w:space="0" w:color="auto"/>
              <w:right w:val="single" w:sz="4"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36</w:t>
            </w:r>
          </w:p>
        </w:tc>
        <w:tc>
          <w:tcPr>
            <w:tcW w:w="2126" w:type="dxa"/>
            <w:tcBorders>
              <w:top w:val="nil"/>
              <w:left w:val="nil"/>
              <w:bottom w:val="single" w:sz="4" w:space="0" w:color="auto"/>
              <w:right w:val="single" w:sz="8"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87.8%</w:t>
            </w:r>
          </w:p>
        </w:tc>
      </w:tr>
      <w:tr w:rsidR="002F09C9" w:rsidRPr="005F7B5A" w:rsidTr="00F1123E">
        <w:trPr>
          <w:trHeight w:val="408"/>
        </w:trPr>
        <w:tc>
          <w:tcPr>
            <w:tcW w:w="3640" w:type="dxa"/>
            <w:tcBorders>
              <w:top w:val="nil"/>
              <w:left w:val="single" w:sz="8" w:space="0" w:color="auto"/>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both"/>
              <w:rPr>
                <w:rFonts w:ascii="Arial" w:eastAsia="Times New Roman" w:hAnsi="Arial" w:cs="Arial"/>
                <w:color w:val="000000"/>
                <w:lang w:eastAsia="en-GB"/>
              </w:rPr>
            </w:pPr>
            <w:r w:rsidRPr="005F7B5A">
              <w:rPr>
                <w:rFonts w:ascii="Arial" w:eastAsia="Times New Roman" w:hAnsi="Arial" w:cs="Arial"/>
                <w:color w:val="000000"/>
                <w:lang w:eastAsia="en-GB"/>
              </w:rPr>
              <w:t>Rhiwbina</w:t>
            </w:r>
          </w:p>
        </w:tc>
        <w:tc>
          <w:tcPr>
            <w:tcW w:w="1453"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45</w:t>
            </w:r>
          </w:p>
        </w:tc>
        <w:tc>
          <w:tcPr>
            <w:tcW w:w="2268"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42</w:t>
            </w:r>
          </w:p>
        </w:tc>
        <w:tc>
          <w:tcPr>
            <w:tcW w:w="2127" w:type="dxa"/>
            <w:tcBorders>
              <w:top w:val="nil"/>
              <w:left w:val="nil"/>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93.3%</w:t>
            </w:r>
          </w:p>
        </w:tc>
        <w:tc>
          <w:tcPr>
            <w:tcW w:w="1559"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39</w:t>
            </w:r>
          </w:p>
        </w:tc>
        <w:tc>
          <w:tcPr>
            <w:tcW w:w="2126" w:type="dxa"/>
            <w:tcBorders>
              <w:top w:val="nil"/>
              <w:left w:val="nil"/>
              <w:bottom w:val="single" w:sz="4" w:space="0" w:color="auto"/>
              <w:right w:val="single" w:sz="4"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34</w:t>
            </w:r>
          </w:p>
        </w:tc>
        <w:tc>
          <w:tcPr>
            <w:tcW w:w="2126" w:type="dxa"/>
            <w:tcBorders>
              <w:top w:val="nil"/>
              <w:left w:val="nil"/>
              <w:bottom w:val="single" w:sz="4" w:space="0" w:color="auto"/>
              <w:right w:val="single" w:sz="8"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87.2%</w:t>
            </w:r>
          </w:p>
        </w:tc>
      </w:tr>
      <w:tr w:rsidR="002F09C9" w:rsidRPr="005F7B5A" w:rsidTr="00F1123E">
        <w:trPr>
          <w:trHeight w:val="428"/>
        </w:trPr>
        <w:tc>
          <w:tcPr>
            <w:tcW w:w="3640" w:type="dxa"/>
            <w:tcBorders>
              <w:top w:val="nil"/>
              <w:left w:val="single" w:sz="8" w:space="0" w:color="auto"/>
              <w:bottom w:val="single" w:sz="4" w:space="0" w:color="auto"/>
              <w:right w:val="single" w:sz="8" w:space="0" w:color="auto"/>
            </w:tcBorders>
            <w:shd w:val="clear" w:color="auto" w:fill="auto"/>
            <w:vAlign w:val="center"/>
            <w:hideMark/>
          </w:tcPr>
          <w:p w:rsidR="002F09C9" w:rsidRPr="005F7B5A" w:rsidRDefault="009570C5" w:rsidP="002F09C9">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Trelái</w:t>
            </w:r>
          </w:p>
        </w:tc>
        <w:tc>
          <w:tcPr>
            <w:tcW w:w="1453"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25</w:t>
            </w:r>
          </w:p>
        </w:tc>
        <w:tc>
          <w:tcPr>
            <w:tcW w:w="2268"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13</w:t>
            </w:r>
          </w:p>
        </w:tc>
        <w:tc>
          <w:tcPr>
            <w:tcW w:w="2127" w:type="dxa"/>
            <w:tcBorders>
              <w:top w:val="nil"/>
              <w:left w:val="nil"/>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52.0%</w:t>
            </w:r>
          </w:p>
        </w:tc>
        <w:tc>
          <w:tcPr>
            <w:tcW w:w="1559"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39</w:t>
            </w:r>
          </w:p>
        </w:tc>
        <w:tc>
          <w:tcPr>
            <w:tcW w:w="2126" w:type="dxa"/>
            <w:tcBorders>
              <w:top w:val="nil"/>
              <w:left w:val="nil"/>
              <w:bottom w:val="single" w:sz="4" w:space="0" w:color="auto"/>
              <w:right w:val="single" w:sz="4"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24</w:t>
            </w:r>
          </w:p>
        </w:tc>
        <w:tc>
          <w:tcPr>
            <w:tcW w:w="2126" w:type="dxa"/>
            <w:tcBorders>
              <w:top w:val="nil"/>
              <w:left w:val="nil"/>
              <w:bottom w:val="single" w:sz="4" w:space="0" w:color="auto"/>
              <w:right w:val="single" w:sz="8"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61.5%</w:t>
            </w:r>
          </w:p>
        </w:tc>
      </w:tr>
      <w:tr w:rsidR="002F09C9" w:rsidRPr="005F7B5A" w:rsidTr="00F1123E">
        <w:trPr>
          <w:trHeight w:val="406"/>
        </w:trPr>
        <w:tc>
          <w:tcPr>
            <w:tcW w:w="3640" w:type="dxa"/>
            <w:tcBorders>
              <w:top w:val="nil"/>
              <w:left w:val="single" w:sz="8" w:space="0" w:color="auto"/>
              <w:bottom w:val="single" w:sz="4" w:space="0" w:color="auto"/>
              <w:right w:val="single" w:sz="8" w:space="0" w:color="auto"/>
            </w:tcBorders>
            <w:shd w:val="clear" w:color="auto" w:fill="auto"/>
            <w:vAlign w:val="center"/>
            <w:hideMark/>
          </w:tcPr>
          <w:p w:rsidR="002F09C9" w:rsidRPr="005F7B5A" w:rsidRDefault="009570C5" w:rsidP="002F09C9">
            <w:pPr>
              <w:spacing w:after="0" w:line="240" w:lineRule="auto"/>
              <w:jc w:val="both"/>
              <w:rPr>
                <w:rFonts w:ascii="Arial" w:eastAsia="Times New Roman" w:hAnsi="Arial" w:cs="Arial"/>
                <w:color w:val="000000"/>
                <w:lang w:eastAsia="en-GB"/>
              </w:rPr>
            </w:pPr>
            <w:r w:rsidRPr="009570C5">
              <w:rPr>
                <w:rFonts w:ascii="Arial" w:eastAsia="Times New Roman" w:hAnsi="Arial" w:cs="Arial"/>
                <w:color w:val="000000"/>
                <w:lang w:eastAsia="en-GB"/>
              </w:rPr>
              <w:t>Tŷ’r Cymry</w:t>
            </w:r>
          </w:p>
        </w:tc>
        <w:tc>
          <w:tcPr>
            <w:tcW w:w="1453"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12</w:t>
            </w:r>
          </w:p>
        </w:tc>
        <w:tc>
          <w:tcPr>
            <w:tcW w:w="2268"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9</w:t>
            </w:r>
          </w:p>
        </w:tc>
        <w:tc>
          <w:tcPr>
            <w:tcW w:w="2127" w:type="dxa"/>
            <w:tcBorders>
              <w:top w:val="nil"/>
              <w:left w:val="nil"/>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75.0%</w:t>
            </w:r>
          </w:p>
        </w:tc>
        <w:tc>
          <w:tcPr>
            <w:tcW w:w="1559"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4</w:t>
            </w:r>
          </w:p>
        </w:tc>
        <w:tc>
          <w:tcPr>
            <w:tcW w:w="2126" w:type="dxa"/>
            <w:tcBorders>
              <w:top w:val="nil"/>
              <w:left w:val="nil"/>
              <w:bottom w:val="single" w:sz="4" w:space="0" w:color="auto"/>
              <w:right w:val="single" w:sz="4"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3</w:t>
            </w:r>
          </w:p>
        </w:tc>
        <w:tc>
          <w:tcPr>
            <w:tcW w:w="2126" w:type="dxa"/>
            <w:tcBorders>
              <w:top w:val="nil"/>
              <w:left w:val="nil"/>
              <w:bottom w:val="single" w:sz="4" w:space="0" w:color="auto"/>
              <w:right w:val="single" w:sz="8"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75.0%</w:t>
            </w:r>
          </w:p>
        </w:tc>
      </w:tr>
      <w:tr w:rsidR="002F09C9" w:rsidRPr="005F7B5A" w:rsidTr="00F1123E">
        <w:trPr>
          <w:trHeight w:val="426"/>
        </w:trPr>
        <w:tc>
          <w:tcPr>
            <w:tcW w:w="3640" w:type="dxa"/>
            <w:tcBorders>
              <w:top w:val="nil"/>
              <w:left w:val="single" w:sz="8" w:space="0" w:color="auto"/>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both"/>
              <w:rPr>
                <w:rFonts w:ascii="Arial" w:eastAsia="Times New Roman" w:hAnsi="Arial" w:cs="Arial"/>
                <w:color w:val="000000"/>
                <w:lang w:eastAsia="en-GB"/>
              </w:rPr>
            </w:pPr>
            <w:r w:rsidRPr="005F7B5A">
              <w:rPr>
                <w:rFonts w:ascii="Arial" w:eastAsia="Times New Roman" w:hAnsi="Arial" w:cs="Arial"/>
                <w:color w:val="000000"/>
                <w:lang w:eastAsia="en-GB"/>
              </w:rPr>
              <w:t>Y Coed</w:t>
            </w:r>
          </w:p>
        </w:tc>
        <w:tc>
          <w:tcPr>
            <w:tcW w:w="1453"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11</w:t>
            </w:r>
          </w:p>
        </w:tc>
        <w:tc>
          <w:tcPr>
            <w:tcW w:w="2268"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11</w:t>
            </w:r>
          </w:p>
        </w:tc>
        <w:tc>
          <w:tcPr>
            <w:tcW w:w="2127" w:type="dxa"/>
            <w:tcBorders>
              <w:top w:val="nil"/>
              <w:left w:val="nil"/>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100.0%</w:t>
            </w:r>
          </w:p>
        </w:tc>
        <w:tc>
          <w:tcPr>
            <w:tcW w:w="1559"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20</w:t>
            </w:r>
          </w:p>
        </w:tc>
        <w:tc>
          <w:tcPr>
            <w:tcW w:w="2126" w:type="dxa"/>
            <w:tcBorders>
              <w:top w:val="nil"/>
              <w:left w:val="nil"/>
              <w:bottom w:val="single" w:sz="4" w:space="0" w:color="auto"/>
              <w:right w:val="single" w:sz="4"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17</w:t>
            </w:r>
          </w:p>
        </w:tc>
        <w:tc>
          <w:tcPr>
            <w:tcW w:w="2126" w:type="dxa"/>
            <w:tcBorders>
              <w:top w:val="nil"/>
              <w:left w:val="nil"/>
              <w:bottom w:val="single" w:sz="4" w:space="0" w:color="auto"/>
              <w:right w:val="single" w:sz="8"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85.0%</w:t>
            </w:r>
          </w:p>
        </w:tc>
      </w:tr>
      <w:tr w:rsidR="002F09C9" w:rsidRPr="005F7B5A" w:rsidTr="00F1123E">
        <w:trPr>
          <w:trHeight w:val="413"/>
        </w:trPr>
        <w:tc>
          <w:tcPr>
            <w:tcW w:w="3640" w:type="dxa"/>
            <w:tcBorders>
              <w:top w:val="nil"/>
              <w:left w:val="single" w:sz="8" w:space="0" w:color="auto"/>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both"/>
              <w:rPr>
                <w:rFonts w:ascii="Arial" w:eastAsia="Times New Roman" w:hAnsi="Arial" w:cs="Arial"/>
                <w:color w:val="000000"/>
                <w:lang w:eastAsia="en-GB"/>
              </w:rPr>
            </w:pPr>
            <w:r w:rsidRPr="005F7B5A">
              <w:rPr>
                <w:rFonts w:ascii="Arial" w:eastAsia="Times New Roman" w:hAnsi="Arial" w:cs="Arial"/>
                <w:color w:val="000000"/>
                <w:lang w:eastAsia="en-GB"/>
              </w:rPr>
              <w:t>Y Parc</w:t>
            </w:r>
          </w:p>
        </w:tc>
        <w:tc>
          <w:tcPr>
            <w:tcW w:w="1453"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38</w:t>
            </w:r>
          </w:p>
        </w:tc>
        <w:tc>
          <w:tcPr>
            <w:tcW w:w="2268"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36</w:t>
            </w:r>
          </w:p>
        </w:tc>
        <w:tc>
          <w:tcPr>
            <w:tcW w:w="2127" w:type="dxa"/>
            <w:tcBorders>
              <w:top w:val="nil"/>
              <w:left w:val="nil"/>
              <w:bottom w:val="single" w:sz="4" w:space="0" w:color="auto"/>
              <w:right w:val="single" w:sz="8"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94.7%</w:t>
            </w:r>
          </w:p>
        </w:tc>
        <w:tc>
          <w:tcPr>
            <w:tcW w:w="1559" w:type="dxa"/>
            <w:tcBorders>
              <w:top w:val="nil"/>
              <w:left w:val="nil"/>
              <w:bottom w:val="single" w:sz="4"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32</w:t>
            </w:r>
          </w:p>
        </w:tc>
        <w:tc>
          <w:tcPr>
            <w:tcW w:w="2126" w:type="dxa"/>
            <w:tcBorders>
              <w:top w:val="nil"/>
              <w:left w:val="nil"/>
              <w:bottom w:val="single" w:sz="4" w:space="0" w:color="auto"/>
              <w:right w:val="single" w:sz="4"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30</w:t>
            </w:r>
          </w:p>
        </w:tc>
        <w:tc>
          <w:tcPr>
            <w:tcW w:w="2126" w:type="dxa"/>
            <w:tcBorders>
              <w:top w:val="nil"/>
              <w:left w:val="nil"/>
              <w:bottom w:val="single" w:sz="4" w:space="0" w:color="auto"/>
              <w:right w:val="single" w:sz="8"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93.8%</w:t>
            </w:r>
          </w:p>
        </w:tc>
      </w:tr>
      <w:tr w:rsidR="002F09C9" w:rsidRPr="005F7B5A" w:rsidTr="00F1123E">
        <w:trPr>
          <w:trHeight w:val="413"/>
        </w:trPr>
        <w:tc>
          <w:tcPr>
            <w:tcW w:w="3640" w:type="dxa"/>
            <w:tcBorders>
              <w:top w:val="nil"/>
              <w:left w:val="single" w:sz="8" w:space="0" w:color="auto"/>
              <w:bottom w:val="nil"/>
              <w:right w:val="single" w:sz="8" w:space="0" w:color="auto"/>
            </w:tcBorders>
            <w:shd w:val="clear" w:color="auto" w:fill="auto"/>
            <w:vAlign w:val="center"/>
            <w:hideMark/>
          </w:tcPr>
          <w:p w:rsidR="002F09C9" w:rsidRPr="005F7B5A" w:rsidRDefault="002F09C9" w:rsidP="002F09C9">
            <w:pPr>
              <w:spacing w:after="0" w:line="240" w:lineRule="auto"/>
              <w:jc w:val="both"/>
              <w:rPr>
                <w:rFonts w:ascii="Arial" w:eastAsia="Times New Roman" w:hAnsi="Arial" w:cs="Arial"/>
                <w:color w:val="000000"/>
                <w:lang w:eastAsia="en-GB"/>
              </w:rPr>
            </w:pPr>
            <w:r w:rsidRPr="005F7B5A">
              <w:rPr>
                <w:rFonts w:ascii="Arial" w:eastAsia="Times New Roman" w:hAnsi="Arial" w:cs="Arial"/>
                <w:color w:val="000000"/>
                <w:lang w:eastAsia="en-GB"/>
              </w:rPr>
              <w:t>Eglwys Newydd</w:t>
            </w:r>
          </w:p>
        </w:tc>
        <w:tc>
          <w:tcPr>
            <w:tcW w:w="1453" w:type="dxa"/>
            <w:tcBorders>
              <w:top w:val="nil"/>
              <w:left w:val="nil"/>
              <w:bottom w:val="nil"/>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60</w:t>
            </w:r>
          </w:p>
        </w:tc>
        <w:tc>
          <w:tcPr>
            <w:tcW w:w="2268" w:type="dxa"/>
            <w:tcBorders>
              <w:top w:val="nil"/>
              <w:left w:val="nil"/>
              <w:bottom w:val="nil"/>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59</w:t>
            </w:r>
          </w:p>
        </w:tc>
        <w:tc>
          <w:tcPr>
            <w:tcW w:w="2127" w:type="dxa"/>
            <w:tcBorders>
              <w:top w:val="nil"/>
              <w:left w:val="nil"/>
              <w:bottom w:val="nil"/>
              <w:right w:val="single" w:sz="8"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98.3%</w:t>
            </w:r>
          </w:p>
        </w:tc>
        <w:tc>
          <w:tcPr>
            <w:tcW w:w="1559" w:type="dxa"/>
            <w:tcBorders>
              <w:top w:val="nil"/>
              <w:left w:val="nil"/>
              <w:bottom w:val="nil"/>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58</w:t>
            </w:r>
          </w:p>
        </w:tc>
        <w:tc>
          <w:tcPr>
            <w:tcW w:w="2126" w:type="dxa"/>
            <w:tcBorders>
              <w:top w:val="nil"/>
              <w:left w:val="nil"/>
              <w:bottom w:val="nil"/>
              <w:right w:val="single" w:sz="4"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58</w:t>
            </w:r>
          </w:p>
        </w:tc>
        <w:tc>
          <w:tcPr>
            <w:tcW w:w="2126" w:type="dxa"/>
            <w:tcBorders>
              <w:top w:val="nil"/>
              <w:left w:val="nil"/>
              <w:bottom w:val="nil"/>
              <w:right w:val="single" w:sz="8"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color w:val="000000"/>
                <w:lang w:eastAsia="en-GB"/>
              </w:rPr>
            </w:pPr>
            <w:r w:rsidRPr="005F7B5A">
              <w:rPr>
                <w:rFonts w:ascii="Arial" w:eastAsia="Times New Roman" w:hAnsi="Arial" w:cs="Arial"/>
                <w:color w:val="000000"/>
                <w:lang w:eastAsia="en-GB"/>
              </w:rPr>
              <w:t>100.0%</w:t>
            </w:r>
          </w:p>
        </w:tc>
      </w:tr>
      <w:tr w:rsidR="002F09C9" w:rsidRPr="005F7B5A" w:rsidTr="00F1123E">
        <w:trPr>
          <w:trHeight w:val="544"/>
        </w:trPr>
        <w:tc>
          <w:tcPr>
            <w:tcW w:w="3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09C9" w:rsidRPr="005F7B5A" w:rsidRDefault="002F09C9">
            <w:pPr>
              <w:spacing w:after="0" w:line="240" w:lineRule="auto"/>
              <w:jc w:val="both"/>
              <w:rPr>
                <w:rFonts w:ascii="Arial" w:eastAsia="Times New Roman" w:hAnsi="Arial" w:cs="Arial"/>
                <w:b/>
                <w:bCs/>
                <w:color w:val="000000"/>
                <w:lang w:eastAsia="en-GB"/>
              </w:rPr>
            </w:pPr>
            <w:r w:rsidRPr="005F7B5A">
              <w:rPr>
                <w:rFonts w:ascii="Arial" w:eastAsia="Times New Roman" w:hAnsi="Arial" w:cs="Arial"/>
                <w:b/>
                <w:bCs/>
                <w:color w:val="000000"/>
                <w:lang w:eastAsia="en-GB"/>
              </w:rPr>
              <w:t>C</w:t>
            </w:r>
            <w:r w:rsidR="00C96761">
              <w:rPr>
                <w:rFonts w:ascii="Arial" w:eastAsia="Times New Roman" w:hAnsi="Arial" w:cs="Arial"/>
                <w:b/>
                <w:bCs/>
                <w:color w:val="000000"/>
                <w:lang w:eastAsia="en-GB"/>
              </w:rPr>
              <w:t xml:space="preserve">ity Wide Transfer Rate </w:t>
            </w:r>
          </w:p>
        </w:tc>
        <w:tc>
          <w:tcPr>
            <w:tcW w:w="1453" w:type="dxa"/>
            <w:tcBorders>
              <w:top w:val="single" w:sz="8" w:space="0" w:color="auto"/>
              <w:left w:val="nil"/>
              <w:bottom w:val="single" w:sz="8"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376</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319</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84.8%</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2F09C9" w:rsidRPr="005F7B5A" w:rsidRDefault="002F09C9" w:rsidP="002F09C9">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365</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306</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2F09C9" w:rsidRPr="005F7B5A" w:rsidRDefault="002F09C9" w:rsidP="002F09C9">
            <w:pPr>
              <w:spacing w:after="0" w:line="240" w:lineRule="auto"/>
              <w:jc w:val="center"/>
              <w:rPr>
                <w:rFonts w:ascii="Arial" w:eastAsia="Times New Roman" w:hAnsi="Arial" w:cs="Arial"/>
                <w:b/>
                <w:bCs/>
                <w:color w:val="000000"/>
                <w:lang w:eastAsia="en-GB"/>
              </w:rPr>
            </w:pPr>
            <w:r w:rsidRPr="005F7B5A">
              <w:rPr>
                <w:rFonts w:ascii="Arial" w:eastAsia="Times New Roman" w:hAnsi="Arial" w:cs="Arial"/>
                <w:b/>
                <w:bCs/>
                <w:color w:val="000000"/>
                <w:lang w:eastAsia="en-GB"/>
              </w:rPr>
              <w:t>83.8%</w:t>
            </w:r>
          </w:p>
        </w:tc>
      </w:tr>
      <w:tr w:rsidR="00C96761" w:rsidRPr="005F7B5A" w:rsidTr="00F1123E">
        <w:trPr>
          <w:trHeight w:val="544"/>
        </w:trPr>
        <w:tc>
          <w:tcPr>
            <w:tcW w:w="3640" w:type="dxa"/>
            <w:tcBorders>
              <w:top w:val="single" w:sz="8" w:space="0" w:color="auto"/>
              <w:left w:val="single" w:sz="8" w:space="0" w:color="auto"/>
              <w:bottom w:val="single" w:sz="8" w:space="0" w:color="auto"/>
              <w:right w:val="single" w:sz="8" w:space="0" w:color="auto"/>
            </w:tcBorders>
            <w:shd w:val="clear" w:color="auto" w:fill="auto"/>
            <w:vAlign w:val="center"/>
          </w:tcPr>
          <w:p w:rsidR="00C96761" w:rsidRPr="005F7B5A" w:rsidRDefault="00C96761" w:rsidP="002F09C9">
            <w:pPr>
              <w:spacing w:after="0" w:line="240" w:lineRule="auto"/>
              <w:jc w:val="both"/>
              <w:rPr>
                <w:rFonts w:ascii="Arial" w:eastAsia="Times New Roman" w:hAnsi="Arial" w:cs="Arial"/>
                <w:b/>
                <w:bCs/>
                <w:color w:val="000000"/>
                <w:lang w:eastAsia="en-GB"/>
              </w:rPr>
            </w:pPr>
            <w:r>
              <w:rPr>
                <w:rFonts w:ascii="Arial" w:eastAsia="Times New Roman" w:hAnsi="Arial" w:cs="Arial"/>
                <w:b/>
                <w:bCs/>
                <w:color w:val="000000"/>
                <w:lang w:eastAsia="en-GB"/>
              </w:rPr>
              <w:t>National Transfer Rate</w:t>
            </w:r>
          </w:p>
        </w:tc>
        <w:tc>
          <w:tcPr>
            <w:tcW w:w="1453" w:type="dxa"/>
            <w:tcBorders>
              <w:top w:val="single" w:sz="8" w:space="0" w:color="auto"/>
              <w:left w:val="nil"/>
              <w:bottom w:val="single" w:sz="8" w:space="0" w:color="auto"/>
              <w:right w:val="single" w:sz="4" w:space="0" w:color="auto"/>
            </w:tcBorders>
            <w:shd w:val="clear" w:color="auto" w:fill="auto"/>
            <w:vAlign w:val="center"/>
          </w:tcPr>
          <w:p w:rsidR="00C96761" w:rsidRPr="005F7B5A" w:rsidRDefault="00C96761" w:rsidP="002F09C9">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tbc</w:t>
            </w:r>
          </w:p>
        </w:tc>
        <w:tc>
          <w:tcPr>
            <w:tcW w:w="2268" w:type="dxa"/>
            <w:tcBorders>
              <w:top w:val="single" w:sz="8" w:space="0" w:color="auto"/>
              <w:left w:val="nil"/>
              <w:bottom w:val="single" w:sz="8" w:space="0" w:color="auto"/>
              <w:right w:val="single" w:sz="4" w:space="0" w:color="auto"/>
            </w:tcBorders>
            <w:shd w:val="clear" w:color="auto" w:fill="auto"/>
            <w:vAlign w:val="center"/>
          </w:tcPr>
          <w:p w:rsidR="00C96761" w:rsidRPr="005F7B5A" w:rsidRDefault="00C96761" w:rsidP="002F09C9">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tbc</w:t>
            </w:r>
          </w:p>
        </w:tc>
        <w:tc>
          <w:tcPr>
            <w:tcW w:w="2127" w:type="dxa"/>
            <w:tcBorders>
              <w:top w:val="single" w:sz="8" w:space="0" w:color="auto"/>
              <w:left w:val="nil"/>
              <w:bottom w:val="single" w:sz="8" w:space="0" w:color="auto"/>
              <w:right w:val="single" w:sz="8" w:space="0" w:color="auto"/>
            </w:tcBorders>
            <w:shd w:val="clear" w:color="auto" w:fill="auto"/>
            <w:vAlign w:val="center"/>
          </w:tcPr>
          <w:p w:rsidR="00C96761" w:rsidRPr="005F7B5A" w:rsidRDefault="00C96761" w:rsidP="002F09C9">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85.2%</w:t>
            </w:r>
          </w:p>
        </w:tc>
        <w:tc>
          <w:tcPr>
            <w:tcW w:w="1559" w:type="dxa"/>
            <w:tcBorders>
              <w:top w:val="single" w:sz="8" w:space="0" w:color="auto"/>
              <w:left w:val="nil"/>
              <w:bottom w:val="single" w:sz="8" w:space="0" w:color="auto"/>
              <w:right w:val="single" w:sz="4" w:space="0" w:color="auto"/>
            </w:tcBorders>
            <w:shd w:val="clear" w:color="auto" w:fill="auto"/>
            <w:vAlign w:val="center"/>
          </w:tcPr>
          <w:p w:rsidR="00C96761" w:rsidRPr="005F7B5A" w:rsidRDefault="00C96761" w:rsidP="002F09C9">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tbc</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C96761" w:rsidRPr="005F7B5A" w:rsidRDefault="00C96761" w:rsidP="002F09C9">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tbc</w:t>
            </w:r>
          </w:p>
        </w:tc>
        <w:tc>
          <w:tcPr>
            <w:tcW w:w="2126" w:type="dxa"/>
            <w:tcBorders>
              <w:top w:val="single" w:sz="8" w:space="0" w:color="auto"/>
              <w:left w:val="nil"/>
              <w:bottom w:val="single" w:sz="8" w:space="0" w:color="auto"/>
              <w:right w:val="single" w:sz="8" w:space="0" w:color="auto"/>
            </w:tcBorders>
            <w:shd w:val="clear" w:color="auto" w:fill="auto"/>
            <w:noWrap/>
            <w:vAlign w:val="center"/>
          </w:tcPr>
          <w:p w:rsidR="00C96761" w:rsidRPr="005F7B5A" w:rsidRDefault="00C96761" w:rsidP="002F09C9">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86.4%</w:t>
            </w:r>
          </w:p>
        </w:tc>
      </w:tr>
    </w:tbl>
    <w:p w:rsidR="002F09C9" w:rsidRDefault="002F09C9" w:rsidP="00AD3D2F">
      <w:pPr>
        <w:jc w:val="center"/>
        <w:rPr>
          <w:rFonts w:ascii="Arial" w:hAnsi="Arial" w:cs="Arial"/>
          <w:b/>
          <w:color w:val="000000" w:themeColor="text1"/>
          <w:u w:val="single"/>
        </w:rPr>
        <w:sectPr w:rsidR="002F09C9" w:rsidSect="002F09C9">
          <w:pgSz w:w="16838" w:h="11906" w:orient="landscape"/>
          <w:pgMar w:top="1135" w:right="1134" w:bottom="1276" w:left="567" w:header="709" w:footer="420" w:gutter="0"/>
          <w:cols w:space="708"/>
          <w:docGrid w:linePitch="360"/>
        </w:sectPr>
      </w:pPr>
    </w:p>
    <w:p w:rsidR="00CD494E" w:rsidRPr="00147B13" w:rsidRDefault="00AD3D2F" w:rsidP="00AD3D2F">
      <w:pPr>
        <w:jc w:val="center"/>
        <w:rPr>
          <w:rFonts w:ascii="Arial" w:hAnsi="Arial" w:cs="Arial"/>
          <w:b/>
          <w:color w:val="000000" w:themeColor="text1"/>
          <w:sz w:val="24"/>
          <w:szCs w:val="24"/>
          <w:u w:val="single"/>
        </w:rPr>
      </w:pPr>
      <w:r w:rsidRPr="00147B13">
        <w:rPr>
          <w:rFonts w:ascii="Arial" w:hAnsi="Arial" w:cs="Arial"/>
          <w:b/>
          <w:color w:val="000000" w:themeColor="text1"/>
          <w:sz w:val="24"/>
          <w:szCs w:val="24"/>
          <w:u w:val="single"/>
        </w:rPr>
        <w:t xml:space="preserve">Appendix </w:t>
      </w:r>
      <w:r w:rsidR="00760EDD" w:rsidRPr="00147B13">
        <w:rPr>
          <w:rFonts w:ascii="Arial" w:hAnsi="Arial" w:cs="Arial"/>
          <w:b/>
          <w:color w:val="000000" w:themeColor="text1"/>
          <w:sz w:val="24"/>
          <w:szCs w:val="24"/>
          <w:u w:val="single"/>
        </w:rPr>
        <w:t>D</w:t>
      </w:r>
      <w:r w:rsidR="00EF0BD3" w:rsidRPr="00147B13">
        <w:rPr>
          <w:rFonts w:ascii="Arial" w:hAnsi="Arial" w:cs="Arial"/>
          <w:b/>
          <w:color w:val="000000" w:themeColor="text1"/>
          <w:sz w:val="24"/>
          <w:szCs w:val="24"/>
          <w:u w:val="single"/>
        </w:rPr>
        <w:t>: Summary of WESP Measures</w:t>
      </w:r>
    </w:p>
    <w:p w:rsidR="00760EDD" w:rsidRPr="004567D8" w:rsidRDefault="00760EDD" w:rsidP="00231A4E">
      <w:pPr>
        <w:pStyle w:val="DimBylchau"/>
        <w:rPr>
          <w:rFonts w:ascii="Arial" w:hAnsi="Arial" w:cs="Arial"/>
        </w:rPr>
      </w:pPr>
    </w:p>
    <w:tbl>
      <w:tblPr>
        <w:tblW w:w="526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4"/>
        <w:gridCol w:w="1025"/>
        <w:gridCol w:w="1083"/>
        <w:gridCol w:w="1135"/>
        <w:gridCol w:w="1160"/>
        <w:gridCol w:w="1148"/>
      </w:tblGrid>
      <w:tr w:rsidR="0014230A" w:rsidRPr="004567D8" w:rsidTr="0079720A">
        <w:trPr>
          <w:trHeight w:val="103"/>
        </w:trPr>
        <w:tc>
          <w:tcPr>
            <w:tcW w:w="5000" w:type="pct"/>
            <w:gridSpan w:val="6"/>
            <w:shd w:val="clear" w:color="auto" w:fill="BFBFBF" w:themeFill="background1" w:themeFillShade="BF"/>
          </w:tcPr>
          <w:p w:rsidR="004567D8" w:rsidRPr="00433B83" w:rsidRDefault="004567D8" w:rsidP="00231A4E">
            <w:pPr>
              <w:pStyle w:val="DimBylchau"/>
              <w:rPr>
                <w:rFonts w:ascii="Arial" w:hAnsi="Arial" w:cs="Arial"/>
                <w:b/>
                <w:bCs/>
                <w:sz w:val="16"/>
                <w:szCs w:val="16"/>
              </w:rPr>
            </w:pPr>
          </w:p>
          <w:p w:rsidR="0014230A" w:rsidRPr="004567D8" w:rsidRDefault="0014230A" w:rsidP="00231A4E">
            <w:pPr>
              <w:pStyle w:val="DimBylchau"/>
              <w:rPr>
                <w:rFonts w:ascii="Arial" w:hAnsi="Arial" w:cs="Arial"/>
                <w:b/>
                <w:bCs/>
                <w:shd w:val="clear" w:color="auto" w:fill="BFBFBF" w:themeFill="background1" w:themeFillShade="BF"/>
              </w:rPr>
            </w:pPr>
            <w:r w:rsidRPr="004567D8">
              <w:rPr>
                <w:rFonts w:ascii="Arial" w:hAnsi="Arial" w:cs="Arial"/>
                <w:b/>
                <w:bCs/>
              </w:rPr>
              <w:t>O</w:t>
            </w:r>
            <w:r w:rsidRPr="004567D8">
              <w:rPr>
                <w:rFonts w:ascii="Arial" w:hAnsi="Arial" w:cs="Arial"/>
                <w:b/>
                <w:bCs/>
                <w:shd w:val="clear" w:color="auto" w:fill="BFBFBF" w:themeFill="background1" w:themeFillShade="BF"/>
              </w:rPr>
              <w:t xml:space="preserve">utcome 1: More seven-year-old children being taught through the medium of Welsh </w:t>
            </w:r>
          </w:p>
          <w:p w:rsidR="004567D8" w:rsidRPr="00433B83" w:rsidRDefault="004567D8" w:rsidP="00231A4E">
            <w:pPr>
              <w:pStyle w:val="DimBylchau"/>
              <w:rPr>
                <w:rFonts w:ascii="Arial" w:hAnsi="Arial" w:cs="Arial"/>
                <w:b/>
                <w:sz w:val="16"/>
                <w:szCs w:val="16"/>
              </w:rPr>
            </w:pPr>
          </w:p>
        </w:tc>
      </w:tr>
      <w:tr w:rsidR="00B90A1F" w:rsidRPr="00231A4E" w:rsidTr="00433B83">
        <w:trPr>
          <w:trHeight w:val="104"/>
        </w:trPr>
        <w:tc>
          <w:tcPr>
            <w:tcW w:w="2114" w:type="pct"/>
            <w:shd w:val="clear" w:color="auto" w:fill="F2F2F2" w:themeFill="background1" w:themeFillShade="F2"/>
            <w:vAlign w:val="center"/>
          </w:tcPr>
          <w:p w:rsidR="00B90A1F" w:rsidRPr="00231A4E" w:rsidRDefault="00B90A1F" w:rsidP="00433B83">
            <w:pPr>
              <w:pStyle w:val="DimBylchau"/>
              <w:jc w:val="center"/>
              <w:rPr>
                <w:rFonts w:ascii="Arial" w:hAnsi="Arial" w:cs="Arial"/>
                <w:b/>
                <w:sz w:val="20"/>
                <w:szCs w:val="20"/>
              </w:rPr>
            </w:pPr>
            <w:r w:rsidRPr="00231A4E">
              <w:rPr>
                <w:rFonts w:ascii="Arial" w:hAnsi="Arial" w:cs="Arial"/>
                <w:b/>
                <w:sz w:val="20"/>
                <w:szCs w:val="20"/>
              </w:rPr>
              <w:t>Expanding Provision</w:t>
            </w:r>
          </w:p>
        </w:tc>
        <w:tc>
          <w:tcPr>
            <w:tcW w:w="533" w:type="pct"/>
            <w:shd w:val="clear" w:color="auto" w:fill="F2F2F2" w:themeFill="background1" w:themeFillShade="F2"/>
            <w:vAlign w:val="center"/>
          </w:tcPr>
          <w:p w:rsidR="00B90A1F" w:rsidRPr="00231A4E" w:rsidRDefault="00B90A1F" w:rsidP="00231A4E">
            <w:pPr>
              <w:pStyle w:val="DimBylchau"/>
              <w:rPr>
                <w:rFonts w:ascii="Arial" w:hAnsi="Arial" w:cs="Arial"/>
                <w:b/>
                <w:bCs/>
                <w:sz w:val="20"/>
                <w:szCs w:val="20"/>
              </w:rPr>
            </w:pPr>
            <w:r w:rsidRPr="00231A4E">
              <w:rPr>
                <w:rFonts w:ascii="Arial" w:hAnsi="Arial" w:cs="Arial"/>
                <w:b/>
                <w:bCs/>
                <w:sz w:val="20"/>
                <w:szCs w:val="20"/>
              </w:rPr>
              <w:t>Current</w:t>
            </w:r>
          </w:p>
          <w:p w:rsidR="00B90A1F" w:rsidRPr="00231A4E" w:rsidRDefault="00B90A1F" w:rsidP="00231A4E">
            <w:pPr>
              <w:pStyle w:val="DimBylchau"/>
              <w:rPr>
                <w:rFonts w:ascii="Arial" w:hAnsi="Arial" w:cs="Arial"/>
                <w:b/>
                <w:sz w:val="20"/>
                <w:szCs w:val="20"/>
              </w:rPr>
            </w:pPr>
            <w:r w:rsidRPr="00231A4E">
              <w:rPr>
                <w:rFonts w:ascii="Arial" w:hAnsi="Arial" w:cs="Arial"/>
                <w:b/>
                <w:bCs/>
                <w:sz w:val="20"/>
                <w:szCs w:val="20"/>
              </w:rPr>
              <w:t>2015/16</w:t>
            </w:r>
          </w:p>
        </w:tc>
        <w:tc>
          <w:tcPr>
            <w:tcW w:w="563" w:type="pct"/>
            <w:shd w:val="clear" w:color="auto" w:fill="F2F2F2" w:themeFill="background1" w:themeFillShade="F2"/>
            <w:vAlign w:val="center"/>
          </w:tcPr>
          <w:p w:rsidR="00B90A1F" w:rsidRPr="00231A4E" w:rsidRDefault="00B90A1F" w:rsidP="00231A4E">
            <w:pPr>
              <w:pStyle w:val="DimBylchau"/>
              <w:rPr>
                <w:rFonts w:ascii="Arial" w:hAnsi="Arial" w:cs="Arial"/>
                <w:b/>
                <w:bCs/>
                <w:sz w:val="20"/>
                <w:szCs w:val="20"/>
              </w:rPr>
            </w:pPr>
            <w:r w:rsidRPr="00231A4E">
              <w:rPr>
                <w:rFonts w:ascii="Arial" w:hAnsi="Arial" w:cs="Arial"/>
                <w:b/>
                <w:bCs/>
                <w:sz w:val="20"/>
                <w:szCs w:val="20"/>
              </w:rPr>
              <w:t>2016-17</w:t>
            </w:r>
          </w:p>
        </w:tc>
        <w:tc>
          <w:tcPr>
            <w:tcW w:w="590" w:type="pct"/>
            <w:shd w:val="clear" w:color="auto" w:fill="F2F2F2" w:themeFill="background1" w:themeFillShade="F2"/>
            <w:vAlign w:val="center"/>
          </w:tcPr>
          <w:p w:rsidR="00B90A1F" w:rsidRPr="00231A4E" w:rsidRDefault="00B90A1F" w:rsidP="00231A4E">
            <w:pPr>
              <w:pStyle w:val="DimBylchau"/>
              <w:rPr>
                <w:rFonts w:ascii="Arial" w:hAnsi="Arial" w:cs="Arial"/>
                <w:b/>
                <w:sz w:val="20"/>
                <w:szCs w:val="20"/>
              </w:rPr>
            </w:pPr>
            <w:r w:rsidRPr="00231A4E">
              <w:rPr>
                <w:rFonts w:ascii="Arial" w:hAnsi="Arial" w:cs="Arial"/>
                <w:b/>
                <w:bCs/>
                <w:sz w:val="20"/>
                <w:szCs w:val="20"/>
              </w:rPr>
              <w:t>2017-18</w:t>
            </w:r>
          </w:p>
        </w:tc>
        <w:tc>
          <w:tcPr>
            <w:tcW w:w="603" w:type="pct"/>
            <w:shd w:val="clear" w:color="auto" w:fill="F2F2F2" w:themeFill="background1" w:themeFillShade="F2"/>
            <w:vAlign w:val="center"/>
          </w:tcPr>
          <w:p w:rsidR="00B90A1F" w:rsidRPr="00231A4E" w:rsidRDefault="00B90A1F" w:rsidP="00231A4E">
            <w:pPr>
              <w:pStyle w:val="DimBylchau"/>
              <w:rPr>
                <w:rFonts w:ascii="Arial" w:hAnsi="Arial" w:cs="Arial"/>
                <w:b/>
                <w:sz w:val="20"/>
                <w:szCs w:val="20"/>
              </w:rPr>
            </w:pPr>
            <w:r w:rsidRPr="00231A4E">
              <w:rPr>
                <w:rFonts w:ascii="Arial" w:hAnsi="Arial" w:cs="Arial"/>
                <w:b/>
                <w:bCs/>
                <w:sz w:val="20"/>
                <w:szCs w:val="20"/>
              </w:rPr>
              <w:t>2018-19</w:t>
            </w:r>
          </w:p>
        </w:tc>
        <w:tc>
          <w:tcPr>
            <w:tcW w:w="597" w:type="pct"/>
            <w:shd w:val="clear" w:color="auto" w:fill="F2F2F2" w:themeFill="background1" w:themeFillShade="F2"/>
            <w:vAlign w:val="center"/>
          </w:tcPr>
          <w:p w:rsidR="00B90A1F" w:rsidRPr="00231A4E" w:rsidRDefault="00B90A1F" w:rsidP="00231A4E">
            <w:pPr>
              <w:pStyle w:val="DimBylchau"/>
              <w:rPr>
                <w:rFonts w:ascii="Arial" w:hAnsi="Arial" w:cs="Arial"/>
                <w:b/>
                <w:sz w:val="20"/>
                <w:szCs w:val="20"/>
              </w:rPr>
            </w:pPr>
            <w:r w:rsidRPr="00231A4E">
              <w:rPr>
                <w:rFonts w:ascii="Arial" w:hAnsi="Arial" w:cs="Arial"/>
                <w:b/>
                <w:bCs/>
                <w:sz w:val="20"/>
                <w:szCs w:val="20"/>
              </w:rPr>
              <w:t>2019-20</w:t>
            </w:r>
          </w:p>
        </w:tc>
      </w:tr>
      <w:tr w:rsidR="00B90A1F" w:rsidRPr="00231A4E" w:rsidTr="0079720A">
        <w:trPr>
          <w:trHeight w:val="229"/>
        </w:trPr>
        <w:tc>
          <w:tcPr>
            <w:tcW w:w="2114" w:type="pct"/>
          </w:tcPr>
          <w:p w:rsidR="00B90A1F" w:rsidRPr="00231A4E" w:rsidRDefault="001D301B" w:rsidP="00290AF8">
            <w:pPr>
              <w:pStyle w:val="DimBylchau"/>
              <w:jc w:val="both"/>
              <w:rPr>
                <w:rFonts w:ascii="Arial" w:hAnsi="Arial" w:cs="Arial"/>
                <w:sz w:val="20"/>
                <w:szCs w:val="20"/>
              </w:rPr>
            </w:pPr>
            <w:r w:rsidRPr="00ED6997">
              <w:rPr>
                <w:rFonts w:ascii="Arial" w:hAnsi="Arial" w:cs="Arial"/>
                <w:b/>
                <w:sz w:val="20"/>
                <w:szCs w:val="20"/>
              </w:rPr>
              <w:t>M</w:t>
            </w:r>
            <w:r w:rsidR="00ED6997" w:rsidRPr="00ED6997">
              <w:rPr>
                <w:rFonts w:ascii="Arial" w:hAnsi="Arial" w:cs="Arial"/>
                <w:b/>
                <w:sz w:val="20"/>
                <w:szCs w:val="20"/>
              </w:rPr>
              <w:t xml:space="preserve">easure </w:t>
            </w:r>
            <w:r w:rsidR="004567D8">
              <w:rPr>
                <w:rFonts w:ascii="Arial" w:hAnsi="Arial" w:cs="Arial"/>
                <w:b/>
                <w:sz w:val="20"/>
                <w:szCs w:val="20"/>
              </w:rPr>
              <w:t>1.1</w:t>
            </w:r>
            <w:r w:rsidR="00ED6997">
              <w:rPr>
                <w:rFonts w:ascii="Arial" w:hAnsi="Arial" w:cs="Arial"/>
                <w:b/>
                <w:sz w:val="20"/>
                <w:szCs w:val="20"/>
              </w:rPr>
              <w:t xml:space="preserve">: </w:t>
            </w:r>
            <w:r w:rsidR="00ED6997" w:rsidRPr="00ED6997">
              <w:rPr>
                <w:rFonts w:ascii="Arial" w:hAnsi="Arial" w:cs="Arial"/>
                <w:b/>
                <w:sz w:val="20"/>
                <w:szCs w:val="20"/>
              </w:rPr>
              <w:t xml:space="preserve">Increase the number of seven year olds taught through the medium of </w:t>
            </w:r>
            <w:r w:rsidR="00290AF8">
              <w:rPr>
                <w:rFonts w:ascii="Arial" w:hAnsi="Arial" w:cs="Arial"/>
                <w:b/>
                <w:sz w:val="20"/>
                <w:szCs w:val="20"/>
              </w:rPr>
              <w:t>W</w:t>
            </w:r>
            <w:r w:rsidR="00ED6997" w:rsidRPr="00ED6997">
              <w:rPr>
                <w:rFonts w:ascii="Arial" w:hAnsi="Arial" w:cs="Arial"/>
                <w:b/>
                <w:sz w:val="20"/>
                <w:szCs w:val="20"/>
              </w:rPr>
              <w:t>elsh by 1.2% to 16.4% by 2020.</w:t>
            </w:r>
          </w:p>
        </w:tc>
        <w:tc>
          <w:tcPr>
            <w:tcW w:w="533" w:type="pct"/>
            <w:vAlign w:val="center"/>
          </w:tcPr>
          <w:p w:rsidR="00B90A1F" w:rsidRPr="00231A4E" w:rsidRDefault="00F03AB5" w:rsidP="00105A2F">
            <w:pPr>
              <w:pStyle w:val="DimBylchau"/>
              <w:jc w:val="center"/>
              <w:rPr>
                <w:rFonts w:ascii="Arial" w:hAnsi="Arial" w:cs="Arial"/>
                <w:sz w:val="20"/>
                <w:szCs w:val="20"/>
              </w:rPr>
            </w:pPr>
            <w:r w:rsidRPr="00231A4E">
              <w:rPr>
                <w:rFonts w:ascii="Arial" w:hAnsi="Arial" w:cs="Arial"/>
                <w:sz w:val="20"/>
                <w:szCs w:val="20"/>
              </w:rPr>
              <w:t>15.2</w:t>
            </w:r>
            <w:r w:rsidR="004015DF" w:rsidRPr="00231A4E">
              <w:rPr>
                <w:rFonts w:ascii="Arial" w:hAnsi="Arial" w:cs="Arial"/>
                <w:sz w:val="20"/>
                <w:szCs w:val="20"/>
              </w:rPr>
              <w:t>%</w:t>
            </w:r>
          </w:p>
        </w:tc>
        <w:tc>
          <w:tcPr>
            <w:tcW w:w="563" w:type="pct"/>
            <w:vAlign w:val="center"/>
          </w:tcPr>
          <w:p w:rsidR="00B90A1F" w:rsidRPr="00231A4E" w:rsidRDefault="004015DF" w:rsidP="00105A2F">
            <w:pPr>
              <w:pStyle w:val="DimBylchau"/>
              <w:jc w:val="center"/>
              <w:rPr>
                <w:rFonts w:ascii="Arial" w:hAnsi="Arial" w:cs="Arial"/>
                <w:sz w:val="20"/>
                <w:szCs w:val="20"/>
              </w:rPr>
            </w:pPr>
            <w:r w:rsidRPr="00231A4E">
              <w:rPr>
                <w:rFonts w:ascii="Arial" w:hAnsi="Arial" w:cs="Arial"/>
                <w:sz w:val="20"/>
                <w:szCs w:val="20"/>
              </w:rPr>
              <w:t>15.9%</w:t>
            </w:r>
          </w:p>
        </w:tc>
        <w:tc>
          <w:tcPr>
            <w:tcW w:w="590" w:type="pct"/>
            <w:vAlign w:val="center"/>
          </w:tcPr>
          <w:p w:rsidR="00B90A1F" w:rsidRPr="00231A4E" w:rsidRDefault="004015DF" w:rsidP="00105A2F">
            <w:pPr>
              <w:pStyle w:val="DimBylchau"/>
              <w:jc w:val="center"/>
              <w:rPr>
                <w:rFonts w:ascii="Arial" w:hAnsi="Arial" w:cs="Arial"/>
                <w:sz w:val="20"/>
                <w:szCs w:val="20"/>
              </w:rPr>
            </w:pPr>
            <w:r w:rsidRPr="00231A4E">
              <w:rPr>
                <w:rFonts w:ascii="Arial" w:hAnsi="Arial" w:cs="Arial"/>
                <w:sz w:val="20"/>
                <w:szCs w:val="20"/>
              </w:rPr>
              <w:t>15.3%</w:t>
            </w:r>
          </w:p>
        </w:tc>
        <w:tc>
          <w:tcPr>
            <w:tcW w:w="603" w:type="pct"/>
            <w:vAlign w:val="center"/>
          </w:tcPr>
          <w:p w:rsidR="00B90A1F" w:rsidRPr="00231A4E" w:rsidRDefault="00F03AB5" w:rsidP="00105A2F">
            <w:pPr>
              <w:pStyle w:val="DimBylchau"/>
              <w:jc w:val="center"/>
              <w:rPr>
                <w:rFonts w:ascii="Arial" w:hAnsi="Arial" w:cs="Arial"/>
                <w:sz w:val="20"/>
                <w:szCs w:val="20"/>
              </w:rPr>
            </w:pPr>
            <w:r w:rsidRPr="00231A4E">
              <w:rPr>
                <w:rFonts w:ascii="Arial" w:hAnsi="Arial" w:cs="Arial"/>
                <w:sz w:val="20"/>
                <w:szCs w:val="20"/>
              </w:rPr>
              <w:t>16.2</w:t>
            </w:r>
            <w:r w:rsidR="004015DF" w:rsidRPr="00231A4E">
              <w:rPr>
                <w:rFonts w:ascii="Arial" w:hAnsi="Arial" w:cs="Arial"/>
                <w:sz w:val="20"/>
                <w:szCs w:val="20"/>
              </w:rPr>
              <w:t>%</w:t>
            </w:r>
          </w:p>
        </w:tc>
        <w:tc>
          <w:tcPr>
            <w:tcW w:w="597" w:type="pct"/>
            <w:vAlign w:val="center"/>
          </w:tcPr>
          <w:p w:rsidR="00B90A1F" w:rsidRPr="00231A4E" w:rsidRDefault="004015DF" w:rsidP="00105A2F">
            <w:pPr>
              <w:pStyle w:val="DimBylchau"/>
              <w:jc w:val="center"/>
              <w:rPr>
                <w:rFonts w:ascii="Arial" w:hAnsi="Arial" w:cs="Arial"/>
                <w:sz w:val="20"/>
                <w:szCs w:val="20"/>
              </w:rPr>
            </w:pPr>
            <w:r w:rsidRPr="00231A4E">
              <w:rPr>
                <w:rFonts w:ascii="Arial" w:hAnsi="Arial" w:cs="Arial"/>
                <w:sz w:val="20"/>
                <w:szCs w:val="20"/>
              </w:rPr>
              <w:t>1</w:t>
            </w:r>
            <w:r w:rsidR="00F03AB5" w:rsidRPr="00231A4E">
              <w:rPr>
                <w:rFonts w:ascii="Arial" w:hAnsi="Arial" w:cs="Arial"/>
                <w:sz w:val="20"/>
                <w:szCs w:val="20"/>
              </w:rPr>
              <w:t>6.4</w:t>
            </w:r>
            <w:r w:rsidRPr="00231A4E">
              <w:rPr>
                <w:rFonts w:ascii="Arial" w:hAnsi="Arial" w:cs="Arial"/>
                <w:sz w:val="20"/>
                <w:szCs w:val="20"/>
              </w:rPr>
              <w:t>%</w:t>
            </w:r>
          </w:p>
        </w:tc>
      </w:tr>
      <w:tr w:rsidR="007F5760" w:rsidRPr="00231A4E" w:rsidTr="00931002">
        <w:trPr>
          <w:trHeight w:val="229"/>
        </w:trPr>
        <w:tc>
          <w:tcPr>
            <w:tcW w:w="2114" w:type="pct"/>
            <w:shd w:val="clear" w:color="auto" w:fill="auto"/>
          </w:tcPr>
          <w:p w:rsidR="007F5760" w:rsidRPr="00ED6997" w:rsidRDefault="007F5760" w:rsidP="002C4100">
            <w:pPr>
              <w:pStyle w:val="DimBylchau"/>
              <w:jc w:val="both"/>
              <w:rPr>
                <w:rFonts w:ascii="Arial" w:hAnsi="Arial" w:cs="Arial"/>
                <w:b/>
                <w:sz w:val="20"/>
                <w:szCs w:val="20"/>
              </w:rPr>
            </w:pPr>
            <w:r w:rsidRPr="000E4F34">
              <w:rPr>
                <w:rFonts w:ascii="Arial" w:hAnsi="Arial" w:cs="Arial"/>
                <w:b/>
                <w:sz w:val="20"/>
                <w:szCs w:val="20"/>
              </w:rPr>
              <w:t xml:space="preserve">Measure 1.2: Increase the number of </w:t>
            </w:r>
            <w:r w:rsidR="002C4100" w:rsidRPr="000E4F34">
              <w:rPr>
                <w:rFonts w:ascii="Arial" w:hAnsi="Arial" w:cs="Arial"/>
                <w:b/>
                <w:sz w:val="20"/>
                <w:szCs w:val="20"/>
              </w:rPr>
              <w:t xml:space="preserve">Reception aged </w:t>
            </w:r>
            <w:r w:rsidRPr="000E4F34">
              <w:rPr>
                <w:rFonts w:ascii="Arial" w:hAnsi="Arial" w:cs="Arial"/>
                <w:b/>
                <w:sz w:val="20"/>
                <w:szCs w:val="20"/>
              </w:rPr>
              <w:t xml:space="preserve">children </w:t>
            </w:r>
            <w:r>
              <w:rPr>
                <w:rFonts w:ascii="Arial" w:hAnsi="Arial" w:cs="Arial"/>
                <w:b/>
                <w:sz w:val="20"/>
                <w:szCs w:val="20"/>
              </w:rPr>
              <w:t>entering Welsh-medium education each year</w:t>
            </w:r>
            <w:r w:rsidR="008F776D">
              <w:rPr>
                <w:rFonts w:ascii="Arial" w:hAnsi="Arial" w:cs="Arial"/>
                <w:b/>
                <w:sz w:val="20"/>
                <w:szCs w:val="20"/>
              </w:rPr>
              <w:t>.</w:t>
            </w:r>
          </w:p>
        </w:tc>
        <w:tc>
          <w:tcPr>
            <w:tcW w:w="533" w:type="pct"/>
            <w:shd w:val="clear" w:color="auto" w:fill="auto"/>
            <w:vAlign w:val="center"/>
          </w:tcPr>
          <w:p w:rsidR="007F5760" w:rsidRPr="00231A4E" w:rsidRDefault="00931002" w:rsidP="00105A2F">
            <w:pPr>
              <w:pStyle w:val="DimBylchau"/>
              <w:jc w:val="center"/>
              <w:rPr>
                <w:rFonts w:ascii="Arial" w:hAnsi="Arial" w:cs="Arial"/>
                <w:sz w:val="20"/>
                <w:szCs w:val="20"/>
              </w:rPr>
            </w:pPr>
            <w:r>
              <w:rPr>
                <w:rFonts w:ascii="Arial" w:hAnsi="Arial" w:cs="Arial"/>
                <w:sz w:val="20"/>
                <w:szCs w:val="20"/>
              </w:rPr>
              <w:t>690</w:t>
            </w:r>
          </w:p>
        </w:tc>
        <w:tc>
          <w:tcPr>
            <w:tcW w:w="563" w:type="pct"/>
            <w:shd w:val="clear" w:color="auto" w:fill="auto"/>
            <w:vAlign w:val="center"/>
          </w:tcPr>
          <w:p w:rsidR="007F5760" w:rsidRPr="00231A4E" w:rsidRDefault="005A3ADF" w:rsidP="00105A2F">
            <w:pPr>
              <w:pStyle w:val="DimBylchau"/>
              <w:jc w:val="center"/>
              <w:rPr>
                <w:rFonts w:ascii="Arial" w:hAnsi="Arial" w:cs="Arial"/>
                <w:sz w:val="20"/>
                <w:szCs w:val="20"/>
              </w:rPr>
            </w:pPr>
            <w:r>
              <w:rPr>
                <w:rFonts w:ascii="Arial" w:hAnsi="Arial" w:cs="Arial"/>
                <w:sz w:val="20"/>
                <w:szCs w:val="20"/>
              </w:rPr>
              <w:t>745</w:t>
            </w:r>
            <w:r w:rsidR="00E34363">
              <w:rPr>
                <w:rFonts w:ascii="Arial" w:hAnsi="Arial" w:cs="Arial"/>
                <w:sz w:val="20"/>
                <w:szCs w:val="20"/>
              </w:rPr>
              <w:t xml:space="preserve"> </w:t>
            </w:r>
            <w:r w:rsidR="00E34363" w:rsidRPr="00E34363">
              <w:rPr>
                <w:rFonts w:ascii="Arial" w:hAnsi="Arial" w:cs="Arial"/>
              </w:rPr>
              <w:t>*</w:t>
            </w:r>
          </w:p>
        </w:tc>
        <w:tc>
          <w:tcPr>
            <w:tcW w:w="590" w:type="pct"/>
            <w:shd w:val="clear" w:color="auto" w:fill="auto"/>
            <w:vAlign w:val="center"/>
          </w:tcPr>
          <w:p w:rsidR="007F5760" w:rsidRPr="00231A4E" w:rsidRDefault="005A3ADF" w:rsidP="00105A2F">
            <w:pPr>
              <w:pStyle w:val="DimBylchau"/>
              <w:jc w:val="center"/>
              <w:rPr>
                <w:rFonts w:ascii="Arial" w:hAnsi="Arial" w:cs="Arial"/>
                <w:sz w:val="20"/>
                <w:szCs w:val="20"/>
              </w:rPr>
            </w:pPr>
            <w:r>
              <w:rPr>
                <w:rFonts w:ascii="Arial" w:hAnsi="Arial" w:cs="Arial"/>
                <w:sz w:val="20"/>
                <w:szCs w:val="20"/>
              </w:rPr>
              <w:t>720</w:t>
            </w:r>
          </w:p>
        </w:tc>
        <w:tc>
          <w:tcPr>
            <w:tcW w:w="603" w:type="pct"/>
            <w:shd w:val="clear" w:color="auto" w:fill="auto"/>
            <w:vAlign w:val="center"/>
          </w:tcPr>
          <w:p w:rsidR="007F5760" w:rsidRPr="00231A4E" w:rsidRDefault="005A3ADF" w:rsidP="00105A2F">
            <w:pPr>
              <w:pStyle w:val="DimBylchau"/>
              <w:jc w:val="center"/>
              <w:rPr>
                <w:rFonts w:ascii="Arial" w:hAnsi="Arial" w:cs="Arial"/>
                <w:sz w:val="20"/>
                <w:szCs w:val="20"/>
              </w:rPr>
            </w:pPr>
            <w:r>
              <w:rPr>
                <w:rFonts w:ascii="Arial" w:hAnsi="Arial" w:cs="Arial"/>
                <w:sz w:val="20"/>
                <w:szCs w:val="20"/>
              </w:rPr>
              <w:t>738</w:t>
            </w:r>
          </w:p>
        </w:tc>
        <w:tc>
          <w:tcPr>
            <w:tcW w:w="597" w:type="pct"/>
            <w:shd w:val="clear" w:color="auto" w:fill="auto"/>
            <w:vAlign w:val="center"/>
          </w:tcPr>
          <w:p w:rsidR="007F5760" w:rsidRPr="00231A4E" w:rsidRDefault="005A3ADF" w:rsidP="00105A2F">
            <w:pPr>
              <w:pStyle w:val="DimBylchau"/>
              <w:jc w:val="center"/>
              <w:rPr>
                <w:rFonts w:ascii="Arial" w:hAnsi="Arial" w:cs="Arial"/>
                <w:sz w:val="20"/>
                <w:szCs w:val="20"/>
              </w:rPr>
            </w:pPr>
            <w:r>
              <w:rPr>
                <w:rFonts w:ascii="Arial" w:hAnsi="Arial" w:cs="Arial"/>
                <w:sz w:val="20"/>
                <w:szCs w:val="20"/>
              </w:rPr>
              <w:t>767</w:t>
            </w:r>
          </w:p>
        </w:tc>
      </w:tr>
    </w:tbl>
    <w:p w:rsidR="00760EDD" w:rsidRPr="00105A2F" w:rsidRDefault="00C123CD" w:rsidP="00231A4E">
      <w:pPr>
        <w:pStyle w:val="DimBylchau"/>
        <w:rPr>
          <w:rFonts w:ascii="Arial" w:hAnsi="Arial" w:cs="Arial"/>
          <w:i/>
          <w:sz w:val="18"/>
          <w:szCs w:val="18"/>
        </w:rPr>
      </w:pPr>
      <w:r w:rsidRPr="00105A2F">
        <w:rPr>
          <w:rFonts w:ascii="Arial" w:hAnsi="Arial" w:cs="Arial"/>
          <w:i/>
          <w:sz w:val="18"/>
          <w:szCs w:val="18"/>
        </w:rPr>
        <w:t>Source: NHS GP registration data 2016, PLASC 2013 – 2016, NOR October 2016, PLASC</w:t>
      </w:r>
      <w:r w:rsidR="00105A2F">
        <w:rPr>
          <w:rFonts w:ascii="Arial" w:hAnsi="Arial" w:cs="Arial"/>
          <w:i/>
          <w:sz w:val="18"/>
          <w:szCs w:val="18"/>
        </w:rPr>
        <w:t xml:space="preserve"> based projections January 2016</w:t>
      </w:r>
    </w:p>
    <w:p w:rsidR="00231A4E" w:rsidRDefault="00231A4E" w:rsidP="00231A4E">
      <w:pPr>
        <w:pStyle w:val="DimBylchau"/>
        <w:rPr>
          <w:rFonts w:ascii="Arial" w:hAnsi="Arial" w:cs="Arial"/>
          <w:i/>
          <w:sz w:val="20"/>
          <w:szCs w:val="20"/>
        </w:rPr>
      </w:pPr>
    </w:p>
    <w:p w:rsidR="00E34363" w:rsidRPr="00E34363" w:rsidRDefault="00E34363" w:rsidP="00231A4E">
      <w:pPr>
        <w:pStyle w:val="DimBylchau"/>
        <w:rPr>
          <w:rFonts w:ascii="Arial" w:hAnsi="Arial" w:cs="Arial"/>
          <w:i/>
          <w:sz w:val="18"/>
          <w:szCs w:val="18"/>
        </w:rPr>
      </w:pPr>
      <w:r w:rsidRPr="00E34363">
        <w:rPr>
          <w:rFonts w:ascii="Arial" w:hAnsi="Arial" w:cs="Arial"/>
          <w:i/>
        </w:rPr>
        <w:t>*</w:t>
      </w:r>
      <w:r>
        <w:rPr>
          <w:rFonts w:ascii="Arial" w:hAnsi="Arial" w:cs="Arial"/>
          <w:i/>
          <w:sz w:val="20"/>
          <w:szCs w:val="20"/>
        </w:rPr>
        <w:t xml:space="preserve"> </w:t>
      </w:r>
      <w:r w:rsidRPr="00E34363">
        <w:rPr>
          <w:rFonts w:ascii="Arial" w:hAnsi="Arial" w:cs="Arial"/>
          <w:i/>
          <w:sz w:val="18"/>
          <w:szCs w:val="18"/>
        </w:rPr>
        <w:t>2016 has a peak year of pupils entering reception classes across the city. The projections for future years indicate that fewer children will be admitted to primary education from 2017-2019 and this trend is reflected in the above projections. The projections do not take into account the strategic housing sites proposed within the LDP.</w:t>
      </w:r>
    </w:p>
    <w:p w:rsidR="00E34363" w:rsidRPr="00231A4E" w:rsidRDefault="00E34363" w:rsidP="00231A4E">
      <w:pPr>
        <w:pStyle w:val="DimBylchau"/>
        <w:rPr>
          <w:rFonts w:ascii="Arial" w:hAnsi="Arial" w:cs="Arial"/>
          <w:i/>
          <w:sz w:val="20"/>
          <w:szCs w:val="20"/>
        </w:rPr>
      </w:pPr>
    </w:p>
    <w:tbl>
      <w:tblPr>
        <w:tblStyle w:val="GridTabl"/>
        <w:tblW w:w="9214" w:type="dxa"/>
        <w:jc w:val="center"/>
        <w:tblLook w:val="04A0" w:firstRow="1" w:lastRow="0" w:firstColumn="1" w:lastColumn="0" w:noHBand="0" w:noVBand="1"/>
      </w:tblPr>
      <w:tblGrid>
        <w:gridCol w:w="3685"/>
        <w:gridCol w:w="993"/>
        <w:gridCol w:w="1134"/>
        <w:gridCol w:w="1134"/>
        <w:gridCol w:w="1134"/>
        <w:gridCol w:w="1134"/>
      </w:tblGrid>
      <w:tr w:rsidR="0014230A" w:rsidRPr="00231A4E" w:rsidTr="00647BF7">
        <w:trPr>
          <w:jc w:val="center"/>
        </w:trPr>
        <w:tc>
          <w:tcPr>
            <w:tcW w:w="9214" w:type="dxa"/>
            <w:gridSpan w:val="6"/>
            <w:shd w:val="clear" w:color="auto" w:fill="BFBFBF" w:themeFill="background1" w:themeFillShade="BF"/>
            <w:vAlign w:val="center"/>
          </w:tcPr>
          <w:p w:rsidR="00433B83" w:rsidRPr="00433B83" w:rsidRDefault="00433B83" w:rsidP="00231A4E">
            <w:pPr>
              <w:pStyle w:val="DimBylchau"/>
              <w:rPr>
                <w:rFonts w:ascii="Arial" w:hAnsi="Arial" w:cs="Arial"/>
                <w:b/>
                <w:sz w:val="16"/>
                <w:szCs w:val="16"/>
              </w:rPr>
            </w:pPr>
          </w:p>
          <w:p w:rsidR="004567D8" w:rsidRDefault="0014230A" w:rsidP="00231A4E">
            <w:pPr>
              <w:pStyle w:val="DimBylchau"/>
              <w:rPr>
                <w:rFonts w:ascii="Arial" w:hAnsi="Arial" w:cs="Arial"/>
                <w:b/>
              </w:rPr>
            </w:pPr>
            <w:r w:rsidRPr="004567D8">
              <w:rPr>
                <w:rFonts w:ascii="Arial" w:hAnsi="Arial" w:cs="Arial"/>
                <w:b/>
              </w:rPr>
              <w:t xml:space="preserve">Outcome 2:  More learners continuing to improve their language skills on transfer from primary school to secondary school </w:t>
            </w:r>
          </w:p>
          <w:p w:rsidR="00433B83" w:rsidRPr="00433B83" w:rsidRDefault="00433B83" w:rsidP="00231A4E">
            <w:pPr>
              <w:pStyle w:val="DimBylchau"/>
              <w:rPr>
                <w:rFonts w:ascii="Arial" w:hAnsi="Arial" w:cs="Arial"/>
                <w:b/>
                <w:sz w:val="16"/>
                <w:szCs w:val="16"/>
              </w:rPr>
            </w:pPr>
          </w:p>
        </w:tc>
      </w:tr>
      <w:tr w:rsidR="00B90A1F" w:rsidRPr="00231A4E" w:rsidTr="00647BF7">
        <w:trPr>
          <w:jc w:val="center"/>
        </w:trPr>
        <w:tc>
          <w:tcPr>
            <w:tcW w:w="3685" w:type="dxa"/>
            <w:shd w:val="clear" w:color="auto" w:fill="F2F2F2" w:themeFill="background1" w:themeFillShade="F2"/>
            <w:vAlign w:val="center"/>
          </w:tcPr>
          <w:p w:rsidR="00B90A1F" w:rsidRPr="00231A4E" w:rsidRDefault="00B90A1F" w:rsidP="00231A4E">
            <w:pPr>
              <w:pStyle w:val="DimBylchau"/>
              <w:rPr>
                <w:rFonts w:ascii="Arial" w:hAnsi="Arial" w:cs="Arial"/>
                <w:sz w:val="20"/>
                <w:szCs w:val="20"/>
              </w:rPr>
            </w:pPr>
          </w:p>
        </w:tc>
        <w:tc>
          <w:tcPr>
            <w:tcW w:w="993" w:type="dxa"/>
            <w:shd w:val="clear" w:color="auto" w:fill="F2F2F2" w:themeFill="background1" w:themeFillShade="F2"/>
            <w:vAlign w:val="center"/>
          </w:tcPr>
          <w:p w:rsidR="00B90A1F" w:rsidRPr="00231A4E" w:rsidRDefault="00B90A1F" w:rsidP="00231A4E">
            <w:pPr>
              <w:pStyle w:val="DimBylchau"/>
              <w:jc w:val="center"/>
              <w:rPr>
                <w:rFonts w:ascii="Arial" w:hAnsi="Arial" w:cs="Arial"/>
                <w:b/>
                <w:bCs/>
                <w:sz w:val="20"/>
                <w:szCs w:val="20"/>
              </w:rPr>
            </w:pPr>
            <w:r w:rsidRPr="00231A4E">
              <w:rPr>
                <w:rFonts w:ascii="Arial" w:hAnsi="Arial" w:cs="Arial"/>
                <w:b/>
                <w:bCs/>
                <w:sz w:val="20"/>
                <w:szCs w:val="20"/>
              </w:rPr>
              <w:t>Current</w:t>
            </w:r>
          </w:p>
          <w:p w:rsidR="00B90A1F" w:rsidRPr="00231A4E" w:rsidRDefault="00B629DB" w:rsidP="00231A4E">
            <w:pPr>
              <w:pStyle w:val="DimBylchau"/>
              <w:jc w:val="center"/>
              <w:rPr>
                <w:rFonts w:ascii="Arial" w:hAnsi="Arial" w:cs="Arial"/>
                <w:b/>
                <w:sz w:val="20"/>
                <w:szCs w:val="20"/>
              </w:rPr>
            </w:pPr>
            <w:r w:rsidRPr="00231A4E">
              <w:rPr>
                <w:rFonts w:ascii="Arial" w:hAnsi="Arial" w:cs="Arial"/>
                <w:b/>
                <w:bCs/>
                <w:sz w:val="20"/>
                <w:szCs w:val="20"/>
              </w:rPr>
              <w:t>2015-</w:t>
            </w:r>
            <w:r w:rsidR="00B90A1F" w:rsidRPr="00231A4E">
              <w:rPr>
                <w:rFonts w:ascii="Arial" w:hAnsi="Arial" w:cs="Arial"/>
                <w:b/>
                <w:bCs/>
                <w:sz w:val="20"/>
                <w:szCs w:val="20"/>
              </w:rPr>
              <w:t>16</w:t>
            </w:r>
          </w:p>
        </w:tc>
        <w:tc>
          <w:tcPr>
            <w:tcW w:w="1134" w:type="dxa"/>
            <w:shd w:val="clear" w:color="auto" w:fill="F2F2F2" w:themeFill="background1" w:themeFillShade="F2"/>
            <w:vAlign w:val="center"/>
          </w:tcPr>
          <w:p w:rsidR="00B90A1F" w:rsidRPr="00231A4E" w:rsidRDefault="00B629DB" w:rsidP="00231A4E">
            <w:pPr>
              <w:pStyle w:val="DimBylchau"/>
              <w:jc w:val="center"/>
              <w:rPr>
                <w:rFonts w:ascii="Arial" w:hAnsi="Arial" w:cs="Arial"/>
                <w:b/>
                <w:bCs/>
                <w:sz w:val="20"/>
                <w:szCs w:val="20"/>
              </w:rPr>
            </w:pPr>
            <w:r w:rsidRPr="00231A4E">
              <w:rPr>
                <w:rFonts w:ascii="Arial" w:hAnsi="Arial" w:cs="Arial"/>
                <w:b/>
                <w:bCs/>
                <w:sz w:val="20"/>
                <w:szCs w:val="20"/>
              </w:rPr>
              <w:t>2016-</w:t>
            </w:r>
            <w:r w:rsidR="00B90A1F" w:rsidRPr="00231A4E">
              <w:rPr>
                <w:rFonts w:ascii="Arial" w:hAnsi="Arial" w:cs="Arial"/>
                <w:b/>
                <w:bCs/>
                <w:sz w:val="20"/>
                <w:szCs w:val="20"/>
              </w:rPr>
              <w:t>17</w:t>
            </w:r>
          </w:p>
        </w:tc>
        <w:tc>
          <w:tcPr>
            <w:tcW w:w="1134" w:type="dxa"/>
            <w:shd w:val="clear" w:color="auto" w:fill="F2F2F2" w:themeFill="background1" w:themeFillShade="F2"/>
            <w:vAlign w:val="center"/>
          </w:tcPr>
          <w:p w:rsidR="00B90A1F" w:rsidRPr="00231A4E" w:rsidRDefault="00B90A1F" w:rsidP="00231A4E">
            <w:pPr>
              <w:pStyle w:val="DimBylchau"/>
              <w:jc w:val="center"/>
              <w:rPr>
                <w:rFonts w:ascii="Arial" w:hAnsi="Arial" w:cs="Arial"/>
                <w:b/>
                <w:sz w:val="20"/>
                <w:szCs w:val="20"/>
              </w:rPr>
            </w:pPr>
            <w:r w:rsidRPr="00231A4E">
              <w:rPr>
                <w:rFonts w:ascii="Arial" w:hAnsi="Arial" w:cs="Arial"/>
                <w:b/>
                <w:bCs/>
                <w:sz w:val="20"/>
                <w:szCs w:val="20"/>
              </w:rPr>
              <w:t>2017-18</w:t>
            </w:r>
          </w:p>
        </w:tc>
        <w:tc>
          <w:tcPr>
            <w:tcW w:w="1134" w:type="dxa"/>
            <w:shd w:val="clear" w:color="auto" w:fill="F2F2F2" w:themeFill="background1" w:themeFillShade="F2"/>
            <w:vAlign w:val="center"/>
          </w:tcPr>
          <w:p w:rsidR="00B90A1F" w:rsidRPr="00231A4E" w:rsidRDefault="00B90A1F" w:rsidP="00231A4E">
            <w:pPr>
              <w:pStyle w:val="DimBylchau"/>
              <w:jc w:val="center"/>
              <w:rPr>
                <w:rFonts w:ascii="Arial" w:hAnsi="Arial" w:cs="Arial"/>
                <w:b/>
                <w:sz w:val="20"/>
                <w:szCs w:val="20"/>
              </w:rPr>
            </w:pPr>
            <w:r w:rsidRPr="00231A4E">
              <w:rPr>
                <w:rFonts w:ascii="Arial" w:hAnsi="Arial" w:cs="Arial"/>
                <w:b/>
                <w:bCs/>
                <w:sz w:val="20"/>
                <w:szCs w:val="20"/>
              </w:rPr>
              <w:t>2018-19</w:t>
            </w:r>
          </w:p>
        </w:tc>
        <w:tc>
          <w:tcPr>
            <w:tcW w:w="1134" w:type="dxa"/>
            <w:shd w:val="clear" w:color="auto" w:fill="F2F2F2" w:themeFill="background1" w:themeFillShade="F2"/>
            <w:vAlign w:val="center"/>
          </w:tcPr>
          <w:p w:rsidR="00B90A1F" w:rsidRPr="00231A4E" w:rsidRDefault="00B90A1F" w:rsidP="00231A4E">
            <w:pPr>
              <w:pStyle w:val="DimBylchau"/>
              <w:jc w:val="center"/>
              <w:rPr>
                <w:rFonts w:ascii="Arial" w:hAnsi="Arial" w:cs="Arial"/>
                <w:b/>
                <w:sz w:val="20"/>
                <w:szCs w:val="20"/>
              </w:rPr>
            </w:pPr>
            <w:r w:rsidRPr="00231A4E">
              <w:rPr>
                <w:rFonts w:ascii="Arial" w:hAnsi="Arial" w:cs="Arial"/>
                <w:b/>
                <w:bCs/>
                <w:sz w:val="20"/>
                <w:szCs w:val="20"/>
              </w:rPr>
              <w:t>2019-20</w:t>
            </w:r>
          </w:p>
        </w:tc>
      </w:tr>
      <w:tr w:rsidR="00D41DA3" w:rsidRPr="00231A4E" w:rsidTr="00647BF7">
        <w:trPr>
          <w:jc w:val="center"/>
        </w:trPr>
        <w:tc>
          <w:tcPr>
            <w:tcW w:w="3685" w:type="dxa"/>
            <w:vAlign w:val="center"/>
          </w:tcPr>
          <w:p w:rsidR="00D41DA3" w:rsidRPr="00231A4E" w:rsidRDefault="00D41DA3" w:rsidP="00231A4E">
            <w:pPr>
              <w:pStyle w:val="DimBylchau"/>
              <w:rPr>
                <w:rFonts w:ascii="Arial" w:hAnsi="Arial" w:cs="Arial"/>
                <w:sz w:val="20"/>
                <w:szCs w:val="20"/>
              </w:rPr>
            </w:pPr>
            <w:r w:rsidRPr="00231A4E">
              <w:rPr>
                <w:rFonts w:ascii="Arial" w:hAnsi="Arial" w:cs="Arial"/>
                <w:sz w:val="20"/>
                <w:szCs w:val="20"/>
              </w:rPr>
              <w:t>Numbers of Year 9 pupils in WM</w:t>
            </w:r>
          </w:p>
        </w:tc>
        <w:tc>
          <w:tcPr>
            <w:tcW w:w="993" w:type="dxa"/>
            <w:vAlign w:val="center"/>
          </w:tcPr>
          <w:p w:rsidR="00D41DA3" w:rsidRPr="00231A4E" w:rsidRDefault="00D41DA3" w:rsidP="00231A4E">
            <w:pPr>
              <w:pStyle w:val="DimBylchau"/>
              <w:jc w:val="center"/>
              <w:rPr>
                <w:rFonts w:ascii="Arial" w:hAnsi="Arial" w:cs="Arial"/>
                <w:sz w:val="20"/>
                <w:szCs w:val="20"/>
              </w:rPr>
            </w:pPr>
            <w:r w:rsidRPr="00231A4E">
              <w:rPr>
                <w:rFonts w:ascii="Arial" w:hAnsi="Arial" w:cs="Arial"/>
                <w:sz w:val="20"/>
                <w:szCs w:val="20"/>
              </w:rPr>
              <w:t>422</w:t>
            </w:r>
          </w:p>
        </w:tc>
        <w:tc>
          <w:tcPr>
            <w:tcW w:w="1134" w:type="dxa"/>
            <w:vAlign w:val="center"/>
          </w:tcPr>
          <w:p w:rsidR="00D41DA3" w:rsidRPr="00231A4E" w:rsidRDefault="00D41DA3" w:rsidP="00231A4E">
            <w:pPr>
              <w:pStyle w:val="DimBylchau"/>
              <w:jc w:val="center"/>
              <w:rPr>
                <w:rFonts w:ascii="Arial" w:hAnsi="Arial" w:cs="Arial"/>
                <w:sz w:val="20"/>
                <w:szCs w:val="20"/>
              </w:rPr>
            </w:pPr>
            <w:r w:rsidRPr="00231A4E">
              <w:rPr>
                <w:rFonts w:ascii="Arial" w:hAnsi="Arial" w:cs="Arial"/>
                <w:sz w:val="20"/>
                <w:szCs w:val="20"/>
              </w:rPr>
              <w:t>456</w:t>
            </w:r>
          </w:p>
        </w:tc>
        <w:tc>
          <w:tcPr>
            <w:tcW w:w="1134" w:type="dxa"/>
            <w:vAlign w:val="center"/>
          </w:tcPr>
          <w:p w:rsidR="00D41DA3" w:rsidRPr="00231A4E" w:rsidRDefault="00D41DA3" w:rsidP="00231A4E">
            <w:pPr>
              <w:pStyle w:val="DimBylchau"/>
              <w:jc w:val="center"/>
              <w:rPr>
                <w:rFonts w:ascii="Arial" w:hAnsi="Arial" w:cs="Arial"/>
                <w:sz w:val="20"/>
                <w:szCs w:val="20"/>
              </w:rPr>
            </w:pPr>
            <w:r w:rsidRPr="00231A4E">
              <w:rPr>
                <w:rFonts w:ascii="Arial" w:hAnsi="Arial" w:cs="Arial"/>
                <w:sz w:val="20"/>
                <w:szCs w:val="20"/>
              </w:rPr>
              <w:t>470</w:t>
            </w:r>
          </w:p>
        </w:tc>
        <w:tc>
          <w:tcPr>
            <w:tcW w:w="1134" w:type="dxa"/>
            <w:vAlign w:val="center"/>
          </w:tcPr>
          <w:p w:rsidR="00D41DA3" w:rsidRPr="00231A4E" w:rsidRDefault="00D41DA3" w:rsidP="00231A4E">
            <w:pPr>
              <w:pStyle w:val="DimBylchau"/>
              <w:jc w:val="center"/>
              <w:rPr>
                <w:rFonts w:ascii="Arial" w:hAnsi="Arial" w:cs="Arial"/>
                <w:sz w:val="20"/>
                <w:szCs w:val="20"/>
              </w:rPr>
            </w:pPr>
            <w:r w:rsidRPr="00231A4E">
              <w:rPr>
                <w:rFonts w:ascii="Arial" w:hAnsi="Arial" w:cs="Arial"/>
                <w:sz w:val="20"/>
                <w:szCs w:val="20"/>
              </w:rPr>
              <w:t>479</w:t>
            </w:r>
          </w:p>
        </w:tc>
        <w:tc>
          <w:tcPr>
            <w:tcW w:w="1134" w:type="dxa"/>
            <w:vAlign w:val="center"/>
          </w:tcPr>
          <w:p w:rsidR="00D41DA3" w:rsidRPr="00231A4E" w:rsidRDefault="00D41DA3" w:rsidP="00231A4E">
            <w:pPr>
              <w:pStyle w:val="DimBylchau"/>
              <w:jc w:val="center"/>
              <w:rPr>
                <w:rFonts w:ascii="Arial" w:hAnsi="Arial" w:cs="Arial"/>
                <w:sz w:val="20"/>
                <w:szCs w:val="20"/>
              </w:rPr>
            </w:pPr>
            <w:r w:rsidRPr="00231A4E">
              <w:rPr>
                <w:rFonts w:ascii="Arial" w:hAnsi="Arial" w:cs="Arial"/>
                <w:sz w:val="20"/>
                <w:szCs w:val="20"/>
              </w:rPr>
              <w:t>534</w:t>
            </w:r>
          </w:p>
        </w:tc>
      </w:tr>
      <w:tr w:rsidR="00B90A1F" w:rsidRPr="00231A4E" w:rsidTr="00647BF7">
        <w:trPr>
          <w:jc w:val="center"/>
        </w:trPr>
        <w:tc>
          <w:tcPr>
            <w:tcW w:w="3685" w:type="dxa"/>
            <w:vAlign w:val="center"/>
          </w:tcPr>
          <w:p w:rsidR="00A918A6" w:rsidRPr="00A918A6" w:rsidRDefault="00A918A6" w:rsidP="00A918A6">
            <w:pPr>
              <w:rPr>
                <w:rFonts w:ascii="Arial" w:hAnsi="Arial" w:cs="Arial"/>
                <w:b/>
                <w:sz w:val="20"/>
                <w:szCs w:val="20"/>
              </w:rPr>
            </w:pPr>
            <w:r w:rsidRPr="00A918A6">
              <w:rPr>
                <w:rFonts w:ascii="Arial" w:hAnsi="Arial" w:cs="Arial"/>
                <w:b/>
                <w:sz w:val="20"/>
                <w:szCs w:val="20"/>
              </w:rPr>
              <w:t>Measure 2</w:t>
            </w:r>
            <w:r w:rsidR="004567D8">
              <w:rPr>
                <w:rFonts w:ascii="Arial" w:hAnsi="Arial" w:cs="Arial"/>
                <w:b/>
                <w:sz w:val="20"/>
                <w:szCs w:val="20"/>
              </w:rPr>
              <w:t>.1</w:t>
            </w:r>
            <w:r w:rsidRPr="0073504A">
              <w:rPr>
                <w:rFonts w:ascii="Arial" w:hAnsi="Arial" w:cs="Arial"/>
                <w:b/>
                <w:sz w:val="20"/>
                <w:szCs w:val="20"/>
              </w:rPr>
              <w:t xml:space="preserve">: </w:t>
            </w:r>
            <w:r w:rsidR="00A55D60" w:rsidRPr="0073504A">
              <w:rPr>
                <w:rFonts w:ascii="Arial" w:hAnsi="Arial" w:cs="Arial"/>
                <w:b/>
                <w:sz w:val="20"/>
                <w:szCs w:val="20"/>
              </w:rPr>
              <w:t>I</w:t>
            </w:r>
            <w:r w:rsidRPr="0073504A">
              <w:rPr>
                <w:rFonts w:ascii="Arial" w:hAnsi="Arial" w:cs="Arial"/>
                <w:b/>
                <w:sz w:val="20"/>
                <w:szCs w:val="20"/>
              </w:rPr>
              <w:t xml:space="preserve">ncrease </w:t>
            </w:r>
            <w:r w:rsidRPr="00A918A6">
              <w:rPr>
                <w:rFonts w:ascii="Arial" w:hAnsi="Arial" w:cs="Arial"/>
                <w:b/>
                <w:sz w:val="20"/>
                <w:szCs w:val="20"/>
              </w:rPr>
              <w:t xml:space="preserve">the number of year nine learners who are assessed in Welsh (First Language) by 1.5% to 14.4% by 2020. </w:t>
            </w:r>
          </w:p>
          <w:p w:rsidR="00B90A1F" w:rsidRPr="00231A4E" w:rsidRDefault="00B90A1F" w:rsidP="00231A4E">
            <w:pPr>
              <w:pStyle w:val="DimBylchau"/>
              <w:rPr>
                <w:rFonts w:ascii="Arial" w:hAnsi="Arial" w:cs="Arial"/>
                <w:sz w:val="20"/>
                <w:szCs w:val="20"/>
              </w:rPr>
            </w:pPr>
          </w:p>
        </w:tc>
        <w:tc>
          <w:tcPr>
            <w:tcW w:w="993" w:type="dxa"/>
            <w:vAlign w:val="center"/>
          </w:tcPr>
          <w:p w:rsidR="00D41DA3" w:rsidRPr="00231A4E" w:rsidRDefault="00D41DA3" w:rsidP="00231A4E">
            <w:pPr>
              <w:pStyle w:val="DimBylchau"/>
              <w:jc w:val="center"/>
              <w:rPr>
                <w:rFonts w:ascii="Arial" w:hAnsi="Arial" w:cs="Arial"/>
                <w:sz w:val="20"/>
                <w:szCs w:val="20"/>
              </w:rPr>
            </w:pPr>
          </w:p>
          <w:p w:rsidR="00B90A1F" w:rsidRPr="00231A4E" w:rsidRDefault="00C02B37" w:rsidP="00231A4E">
            <w:pPr>
              <w:pStyle w:val="DimBylchau"/>
              <w:jc w:val="center"/>
              <w:rPr>
                <w:rFonts w:ascii="Arial" w:hAnsi="Arial" w:cs="Arial"/>
                <w:sz w:val="20"/>
                <w:szCs w:val="20"/>
              </w:rPr>
            </w:pPr>
            <w:r w:rsidRPr="00231A4E">
              <w:rPr>
                <w:rFonts w:ascii="Arial" w:hAnsi="Arial" w:cs="Arial"/>
                <w:sz w:val="20"/>
                <w:szCs w:val="20"/>
              </w:rPr>
              <w:t>12.9%</w:t>
            </w:r>
          </w:p>
          <w:p w:rsidR="00C02B37" w:rsidRPr="00231A4E" w:rsidRDefault="00C02B37" w:rsidP="00231A4E">
            <w:pPr>
              <w:pStyle w:val="DimBylchau"/>
              <w:jc w:val="center"/>
              <w:rPr>
                <w:rFonts w:ascii="Arial" w:hAnsi="Arial" w:cs="Arial"/>
                <w:sz w:val="20"/>
                <w:szCs w:val="20"/>
              </w:rPr>
            </w:pPr>
          </w:p>
        </w:tc>
        <w:tc>
          <w:tcPr>
            <w:tcW w:w="1134" w:type="dxa"/>
            <w:vAlign w:val="center"/>
          </w:tcPr>
          <w:p w:rsidR="00C02B37" w:rsidRPr="00231A4E" w:rsidRDefault="00C02B37" w:rsidP="00231A4E">
            <w:pPr>
              <w:pStyle w:val="DimBylchau"/>
              <w:jc w:val="center"/>
              <w:rPr>
                <w:rFonts w:ascii="Arial" w:hAnsi="Arial" w:cs="Arial"/>
                <w:sz w:val="20"/>
                <w:szCs w:val="20"/>
              </w:rPr>
            </w:pPr>
            <w:r w:rsidRPr="00231A4E">
              <w:rPr>
                <w:rFonts w:ascii="Arial" w:hAnsi="Arial" w:cs="Arial"/>
                <w:sz w:val="20"/>
                <w:szCs w:val="20"/>
              </w:rPr>
              <w:t>13.5%</w:t>
            </w:r>
          </w:p>
        </w:tc>
        <w:tc>
          <w:tcPr>
            <w:tcW w:w="1134" w:type="dxa"/>
            <w:vAlign w:val="center"/>
          </w:tcPr>
          <w:p w:rsidR="00C02B37" w:rsidRPr="00231A4E" w:rsidRDefault="00C02B37" w:rsidP="00231A4E">
            <w:pPr>
              <w:pStyle w:val="DimBylchau"/>
              <w:jc w:val="center"/>
              <w:rPr>
                <w:rFonts w:ascii="Arial" w:hAnsi="Arial" w:cs="Arial"/>
                <w:sz w:val="20"/>
                <w:szCs w:val="20"/>
              </w:rPr>
            </w:pPr>
            <w:r w:rsidRPr="00231A4E">
              <w:rPr>
                <w:rFonts w:ascii="Arial" w:hAnsi="Arial" w:cs="Arial"/>
                <w:sz w:val="20"/>
                <w:szCs w:val="20"/>
              </w:rPr>
              <w:t>14.0%</w:t>
            </w:r>
          </w:p>
        </w:tc>
        <w:tc>
          <w:tcPr>
            <w:tcW w:w="1134" w:type="dxa"/>
            <w:vAlign w:val="center"/>
          </w:tcPr>
          <w:p w:rsidR="00C02B37" w:rsidRPr="00600C92" w:rsidRDefault="00E135B7" w:rsidP="00231A4E">
            <w:pPr>
              <w:pStyle w:val="DimBylchau"/>
              <w:jc w:val="center"/>
              <w:rPr>
                <w:rFonts w:ascii="Arial" w:hAnsi="Arial" w:cs="Arial"/>
                <w:sz w:val="20"/>
                <w:szCs w:val="20"/>
              </w:rPr>
            </w:pPr>
            <w:r w:rsidRPr="00600C92">
              <w:rPr>
                <w:rFonts w:ascii="Arial" w:hAnsi="Arial" w:cs="Arial"/>
                <w:sz w:val="20"/>
                <w:szCs w:val="20"/>
              </w:rPr>
              <w:t>13.2</w:t>
            </w:r>
            <w:r w:rsidR="00C02B37" w:rsidRPr="00600C92">
              <w:rPr>
                <w:rFonts w:ascii="Arial" w:hAnsi="Arial" w:cs="Arial"/>
                <w:sz w:val="20"/>
                <w:szCs w:val="20"/>
              </w:rPr>
              <w:t>%</w:t>
            </w:r>
          </w:p>
        </w:tc>
        <w:tc>
          <w:tcPr>
            <w:tcW w:w="1134" w:type="dxa"/>
            <w:vAlign w:val="center"/>
          </w:tcPr>
          <w:p w:rsidR="00C02B37" w:rsidRPr="00231A4E" w:rsidRDefault="00C02B37" w:rsidP="00231A4E">
            <w:pPr>
              <w:pStyle w:val="DimBylchau"/>
              <w:jc w:val="center"/>
              <w:rPr>
                <w:rFonts w:ascii="Arial" w:hAnsi="Arial" w:cs="Arial"/>
                <w:sz w:val="20"/>
                <w:szCs w:val="20"/>
              </w:rPr>
            </w:pPr>
            <w:r w:rsidRPr="00231A4E">
              <w:rPr>
                <w:rFonts w:ascii="Arial" w:hAnsi="Arial" w:cs="Arial"/>
                <w:sz w:val="20"/>
                <w:szCs w:val="20"/>
              </w:rPr>
              <w:t>14.4%</w:t>
            </w:r>
          </w:p>
        </w:tc>
      </w:tr>
    </w:tbl>
    <w:p w:rsidR="00760EDD" w:rsidRPr="00231A4E" w:rsidRDefault="00F61FD9" w:rsidP="00231A4E">
      <w:pPr>
        <w:pStyle w:val="DimBylchau"/>
        <w:rPr>
          <w:rFonts w:ascii="Arial" w:hAnsi="Arial" w:cs="Arial"/>
          <w:i/>
          <w:sz w:val="18"/>
          <w:szCs w:val="18"/>
        </w:rPr>
      </w:pPr>
      <w:r w:rsidRPr="00231A4E">
        <w:rPr>
          <w:rFonts w:ascii="Arial" w:hAnsi="Arial" w:cs="Arial"/>
          <w:i/>
          <w:sz w:val="18"/>
          <w:szCs w:val="18"/>
        </w:rPr>
        <w:t xml:space="preserve">Source: </w:t>
      </w:r>
      <w:r w:rsidR="00231A4E" w:rsidRPr="00231A4E">
        <w:rPr>
          <w:rFonts w:ascii="Arial" w:hAnsi="Arial" w:cs="Arial"/>
          <w:i/>
          <w:sz w:val="18"/>
          <w:szCs w:val="18"/>
        </w:rPr>
        <w:t xml:space="preserve">PLASC Data </w:t>
      </w:r>
      <w:r w:rsidR="00C123CD">
        <w:rPr>
          <w:rFonts w:ascii="Arial" w:hAnsi="Arial" w:cs="Arial"/>
          <w:i/>
          <w:sz w:val="18"/>
          <w:szCs w:val="18"/>
        </w:rPr>
        <w:t>–</w:t>
      </w:r>
      <w:r w:rsidR="00231A4E" w:rsidRPr="00231A4E">
        <w:rPr>
          <w:rFonts w:ascii="Arial" w:hAnsi="Arial" w:cs="Arial"/>
          <w:i/>
          <w:sz w:val="18"/>
          <w:szCs w:val="18"/>
        </w:rPr>
        <w:t xml:space="preserve"> January</w:t>
      </w:r>
      <w:r w:rsidR="00C123CD">
        <w:rPr>
          <w:rFonts w:ascii="Arial" w:hAnsi="Arial" w:cs="Arial"/>
          <w:i/>
          <w:sz w:val="18"/>
          <w:szCs w:val="18"/>
        </w:rPr>
        <w:t xml:space="preserve"> 2016 &amp; PLASC based projections</w:t>
      </w:r>
    </w:p>
    <w:p w:rsidR="00863C79" w:rsidRPr="00231A4E" w:rsidRDefault="00863C79" w:rsidP="00231A4E">
      <w:pPr>
        <w:pStyle w:val="DimBylchau"/>
        <w:rPr>
          <w:rFonts w:ascii="Arial" w:hAnsi="Arial" w:cs="Arial"/>
          <w:color w:val="FF0000"/>
          <w:sz w:val="20"/>
          <w:szCs w:val="20"/>
        </w:rPr>
      </w:pPr>
    </w:p>
    <w:tbl>
      <w:tblPr>
        <w:tblStyle w:val="GridTabl"/>
        <w:tblW w:w="9416" w:type="dxa"/>
        <w:tblInd w:w="-147" w:type="dxa"/>
        <w:tblLook w:val="04A0" w:firstRow="1" w:lastRow="0" w:firstColumn="1" w:lastColumn="0" w:noHBand="0" w:noVBand="1"/>
      </w:tblPr>
      <w:tblGrid>
        <w:gridCol w:w="3812"/>
        <w:gridCol w:w="1105"/>
        <w:gridCol w:w="1027"/>
        <w:gridCol w:w="1158"/>
        <w:gridCol w:w="1120"/>
        <w:gridCol w:w="1194"/>
      </w:tblGrid>
      <w:tr w:rsidR="0014230A" w:rsidTr="008F4EB9">
        <w:tc>
          <w:tcPr>
            <w:tcW w:w="9416" w:type="dxa"/>
            <w:gridSpan w:val="6"/>
            <w:shd w:val="clear" w:color="auto" w:fill="F2F2F2" w:themeFill="background1" w:themeFillShade="F2"/>
          </w:tcPr>
          <w:p w:rsidR="0014230A" w:rsidRPr="00F61FD9" w:rsidRDefault="0014230A" w:rsidP="0079720A">
            <w:pPr>
              <w:pStyle w:val="Default"/>
              <w:jc w:val="both"/>
            </w:pPr>
            <w:r>
              <w:rPr>
                <w:b/>
                <w:bCs/>
                <w:sz w:val="22"/>
                <w:szCs w:val="22"/>
              </w:rPr>
              <w:t xml:space="preserve">Effective transfer and linguistic continuity </w:t>
            </w:r>
          </w:p>
        </w:tc>
      </w:tr>
      <w:tr w:rsidR="00B90A1F" w:rsidTr="008F4EB9">
        <w:tc>
          <w:tcPr>
            <w:tcW w:w="3812" w:type="dxa"/>
            <w:shd w:val="clear" w:color="auto" w:fill="F2F2F2" w:themeFill="background1" w:themeFillShade="F2"/>
          </w:tcPr>
          <w:p w:rsidR="00B90A1F" w:rsidRPr="00760EDD" w:rsidRDefault="00B90A1F" w:rsidP="006A10B0">
            <w:pPr>
              <w:rPr>
                <w:rFonts w:ascii="Arial" w:hAnsi="Arial" w:cs="Arial"/>
                <w:b/>
                <w:color w:val="000000" w:themeColor="text1"/>
              </w:rPr>
            </w:pPr>
          </w:p>
        </w:tc>
        <w:tc>
          <w:tcPr>
            <w:tcW w:w="1105" w:type="dxa"/>
            <w:shd w:val="clear" w:color="auto" w:fill="F2F2F2" w:themeFill="background1" w:themeFillShade="F2"/>
            <w:vAlign w:val="center"/>
          </w:tcPr>
          <w:p w:rsidR="00B90A1F" w:rsidRPr="00B629DB" w:rsidRDefault="00B90A1F" w:rsidP="00904D1D">
            <w:pPr>
              <w:pStyle w:val="Default"/>
              <w:jc w:val="center"/>
              <w:rPr>
                <w:rFonts w:ascii="Arial" w:hAnsi="Arial" w:cs="Arial"/>
                <w:b/>
                <w:bCs/>
                <w:sz w:val="20"/>
                <w:szCs w:val="20"/>
              </w:rPr>
            </w:pPr>
            <w:r w:rsidRPr="00B629DB">
              <w:rPr>
                <w:rFonts w:ascii="Arial" w:hAnsi="Arial" w:cs="Arial"/>
                <w:b/>
                <w:bCs/>
                <w:sz w:val="20"/>
                <w:szCs w:val="20"/>
              </w:rPr>
              <w:t>Current</w:t>
            </w:r>
          </w:p>
          <w:p w:rsidR="00B629DB" w:rsidRPr="00B629DB" w:rsidRDefault="00B629DB" w:rsidP="00904D1D">
            <w:pPr>
              <w:pStyle w:val="Default"/>
              <w:jc w:val="center"/>
              <w:rPr>
                <w:rFonts w:ascii="Arial" w:hAnsi="Arial" w:cs="Arial"/>
                <w:sz w:val="20"/>
                <w:szCs w:val="20"/>
              </w:rPr>
            </w:pPr>
            <w:r w:rsidRPr="00B629DB">
              <w:rPr>
                <w:rFonts w:ascii="Arial" w:hAnsi="Arial" w:cs="Arial"/>
                <w:b/>
                <w:bCs/>
                <w:sz w:val="20"/>
                <w:szCs w:val="20"/>
              </w:rPr>
              <w:t>2015-16</w:t>
            </w:r>
          </w:p>
        </w:tc>
        <w:tc>
          <w:tcPr>
            <w:tcW w:w="1027" w:type="dxa"/>
            <w:shd w:val="clear" w:color="auto" w:fill="F2F2F2" w:themeFill="background1" w:themeFillShade="F2"/>
            <w:vAlign w:val="center"/>
          </w:tcPr>
          <w:p w:rsidR="00B90A1F" w:rsidRPr="00B629DB" w:rsidRDefault="00B629DB" w:rsidP="00904D1D">
            <w:pPr>
              <w:pStyle w:val="Default"/>
              <w:jc w:val="center"/>
              <w:rPr>
                <w:rFonts w:ascii="Arial" w:hAnsi="Arial" w:cs="Arial"/>
                <w:b/>
                <w:bCs/>
                <w:sz w:val="20"/>
                <w:szCs w:val="20"/>
              </w:rPr>
            </w:pPr>
            <w:r w:rsidRPr="00B629DB">
              <w:rPr>
                <w:rFonts w:ascii="Arial" w:hAnsi="Arial" w:cs="Arial"/>
                <w:b/>
                <w:bCs/>
                <w:sz w:val="20"/>
                <w:szCs w:val="20"/>
              </w:rPr>
              <w:t>2016-</w:t>
            </w:r>
            <w:r w:rsidR="00B90A1F" w:rsidRPr="00B629DB">
              <w:rPr>
                <w:rFonts w:ascii="Arial" w:hAnsi="Arial" w:cs="Arial"/>
                <w:b/>
                <w:bCs/>
                <w:sz w:val="20"/>
                <w:szCs w:val="20"/>
              </w:rPr>
              <w:t>17</w:t>
            </w:r>
          </w:p>
        </w:tc>
        <w:tc>
          <w:tcPr>
            <w:tcW w:w="1158" w:type="dxa"/>
            <w:shd w:val="clear" w:color="auto" w:fill="F2F2F2" w:themeFill="background1" w:themeFillShade="F2"/>
            <w:vAlign w:val="center"/>
          </w:tcPr>
          <w:p w:rsidR="00B90A1F" w:rsidRPr="00B629DB" w:rsidRDefault="00B90A1F" w:rsidP="00904D1D">
            <w:pPr>
              <w:pStyle w:val="Default"/>
              <w:jc w:val="center"/>
              <w:rPr>
                <w:rFonts w:ascii="Arial" w:hAnsi="Arial" w:cs="Arial"/>
                <w:sz w:val="20"/>
                <w:szCs w:val="20"/>
              </w:rPr>
            </w:pPr>
            <w:r w:rsidRPr="00B629DB">
              <w:rPr>
                <w:rFonts w:ascii="Arial" w:hAnsi="Arial" w:cs="Arial"/>
                <w:b/>
                <w:bCs/>
                <w:sz w:val="20"/>
                <w:szCs w:val="20"/>
              </w:rPr>
              <w:t>2017-18</w:t>
            </w:r>
          </w:p>
        </w:tc>
        <w:tc>
          <w:tcPr>
            <w:tcW w:w="1120" w:type="dxa"/>
            <w:shd w:val="clear" w:color="auto" w:fill="F2F2F2" w:themeFill="background1" w:themeFillShade="F2"/>
            <w:vAlign w:val="center"/>
          </w:tcPr>
          <w:p w:rsidR="00B90A1F" w:rsidRPr="00B629DB" w:rsidRDefault="00B90A1F" w:rsidP="00904D1D">
            <w:pPr>
              <w:pStyle w:val="Default"/>
              <w:jc w:val="center"/>
              <w:rPr>
                <w:rFonts w:ascii="Arial" w:hAnsi="Arial" w:cs="Arial"/>
                <w:sz w:val="20"/>
                <w:szCs w:val="20"/>
              </w:rPr>
            </w:pPr>
            <w:r w:rsidRPr="00B629DB">
              <w:rPr>
                <w:rFonts w:ascii="Arial" w:hAnsi="Arial" w:cs="Arial"/>
                <w:b/>
                <w:bCs/>
                <w:sz w:val="20"/>
                <w:szCs w:val="20"/>
              </w:rPr>
              <w:t>2018-19</w:t>
            </w:r>
          </w:p>
        </w:tc>
        <w:tc>
          <w:tcPr>
            <w:tcW w:w="1194" w:type="dxa"/>
            <w:shd w:val="clear" w:color="auto" w:fill="F2F2F2" w:themeFill="background1" w:themeFillShade="F2"/>
            <w:vAlign w:val="center"/>
          </w:tcPr>
          <w:p w:rsidR="00B90A1F" w:rsidRPr="00B629DB" w:rsidRDefault="00B90A1F" w:rsidP="00904D1D">
            <w:pPr>
              <w:pStyle w:val="Default"/>
              <w:jc w:val="center"/>
              <w:rPr>
                <w:rFonts w:ascii="Arial" w:hAnsi="Arial" w:cs="Arial"/>
                <w:sz w:val="20"/>
                <w:szCs w:val="20"/>
              </w:rPr>
            </w:pPr>
            <w:r w:rsidRPr="00B629DB">
              <w:rPr>
                <w:rFonts w:ascii="Arial" w:hAnsi="Arial" w:cs="Arial"/>
                <w:b/>
                <w:bCs/>
                <w:sz w:val="20"/>
                <w:szCs w:val="20"/>
              </w:rPr>
              <w:t>2019-20</w:t>
            </w:r>
          </w:p>
        </w:tc>
      </w:tr>
      <w:tr w:rsidR="00B90A1F" w:rsidTr="00231A4E">
        <w:tc>
          <w:tcPr>
            <w:tcW w:w="3812" w:type="dxa"/>
            <w:vAlign w:val="center"/>
          </w:tcPr>
          <w:p w:rsidR="00B90A1F" w:rsidRDefault="006363D7" w:rsidP="0079720A">
            <w:pPr>
              <w:jc w:val="both"/>
              <w:rPr>
                <w:rFonts w:ascii="Arial" w:hAnsi="Arial" w:cs="Arial"/>
                <w:color w:val="000000" w:themeColor="text1"/>
                <w:sz w:val="20"/>
                <w:szCs w:val="20"/>
              </w:rPr>
            </w:pPr>
            <w:r>
              <w:rPr>
                <w:rFonts w:ascii="Arial" w:hAnsi="Arial" w:cs="Arial"/>
                <w:color w:val="000000" w:themeColor="text1"/>
                <w:sz w:val="20"/>
                <w:szCs w:val="20"/>
              </w:rPr>
              <w:t>Cylch</w:t>
            </w:r>
            <w:r w:rsidR="00B90A1F" w:rsidRPr="00FA5282">
              <w:rPr>
                <w:rFonts w:ascii="Arial" w:hAnsi="Arial" w:cs="Arial"/>
                <w:color w:val="000000" w:themeColor="text1"/>
                <w:sz w:val="20"/>
                <w:szCs w:val="20"/>
              </w:rPr>
              <w:t xml:space="preserve"> Meithrin nursery education to funded co</w:t>
            </w:r>
            <w:r w:rsidR="005D5B93">
              <w:rPr>
                <w:rFonts w:ascii="Arial" w:hAnsi="Arial" w:cs="Arial"/>
                <w:color w:val="000000" w:themeColor="text1"/>
                <w:sz w:val="20"/>
                <w:szCs w:val="20"/>
              </w:rPr>
              <w:t>mmunity Welsh nursery education</w:t>
            </w:r>
          </w:p>
          <w:p w:rsidR="005D5B93" w:rsidRPr="005D5B93" w:rsidRDefault="005D5B93" w:rsidP="0079720A">
            <w:pPr>
              <w:jc w:val="both"/>
              <w:rPr>
                <w:rFonts w:ascii="Arial" w:hAnsi="Arial" w:cs="Arial"/>
                <w:color w:val="000000" w:themeColor="text1"/>
                <w:sz w:val="16"/>
                <w:szCs w:val="16"/>
              </w:rPr>
            </w:pPr>
          </w:p>
        </w:tc>
        <w:tc>
          <w:tcPr>
            <w:tcW w:w="1105" w:type="dxa"/>
            <w:vAlign w:val="center"/>
          </w:tcPr>
          <w:p w:rsidR="00B90A1F" w:rsidRPr="00B90A1F" w:rsidRDefault="00B90A1F" w:rsidP="00904D1D">
            <w:pPr>
              <w:jc w:val="center"/>
              <w:rPr>
                <w:rFonts w:ascii="Arial" w:hAnsi="Arial" w:cs="Arial"/>
                <w:color w:val="000000" w:themeColor="text1"/>
              </w:rPr>
            </w:pPr>
            <w:r w:rsidRPr="00B90A1F">
              <w:rPr>
                <w:rFonts w:ascii="Arial" w:hAnsi="Arial" w:cs="Arial"/>
                <w:color w:val="000000" w:themeColor="text1"/>
              </w:rPr>
              <w:t>84%</w:t>
            </w:r>
          </w:p>
        </w:tc>
        <w:tc>
          <w:tcPr>
            <w:tcW w:w="1027" w:type="dxa"/>
            <w:vAlign w:val="center"/>
          </w:tcPr>
          <w:p w:rsidR="00B90A1F" w:rsidRPr="00822B33" w:rsidRDefault="00822B33" w:rsidP="00904D1D">
            <w:pPr>
              <w:jc w:val="center"/>
              <w:rPr>
                <w:rFonts w:ascii="Arial" w:hAnsi="Arial" w:cs="Arial"/>
                <w:color w:val="000000" w:themeColor="text1"/>
              </w:rPr>
            </w:pPr>
            <w:r w:rsidRPr="00822B33">
              <w:rPr>
                <w:rFonts w:ascii="Arial" w:hAnsi="Arial" w:cs="Arial"/>
                <w:color w:val="000000" w:themeColor="text1"/>
              </w:rPr>
              <w:t>tbc</w:t>
            </w:r>
          </w:p>
        </w:tc>
        <w:tc>
          <w:tcPr>
            <w:tcW w:w="1158" w:type="dxa"/>
            <w:vAlign w:val="center"/>
          </w:tcPr>
          <w:p w:rsidR="00B90A1F" w:rsidRPr="00822B33" w:rsidRDefault="00822B33" w:rsidP="00904D1D">
            <w:pPr>
              <w:jc w:val="center"/>
              <w:rPr>
                <w:rFonts w:ascii="Arial" w:hAnsi="Arial" w:cs="Arial"/>
                <w:color w:val="000000" w:themeColor="text1"/>
              </w:rPr>
            </w:pPr>
            <w:r w:rsidRPr="00822B33">
              <w:rPr>
                <w:rFonts w:ascii="Arial" w:hAnsi="Arial" w:cs="Arial"/>
                <w:color w:val="000000" w:themeColor="text1"/>
              </w:rPr>
              <w:t>tbc</w:t>
            </w:r>
          </w:p>
        </w:tc>
        <w:tc>
          <w:tcPr>
            <w:tcW w:w="1120" w:type="dxa"/>
            <w:vAlign w:val="center"/>
          </w:tcPr>
          <w:p w:rsidR="00B90A1F" w:rsidRPr="00822B33" w:rsidRDefault="00822B33" w:rsidP="00904D1D">
            <w:pPr>
              <w:jc w:val="center"/>
              <w:rPr>
                <w:rFonts w:ascii="Arial" w:hAnsi="Arial" w:cs="Arial"/>
                <w:color w:val="000000" w:themeColor="text1"/>
              </w:rPr>
            </w:pPr>
            <w:r w:rsidRPr="00822B33">
              <w:rPr>
                <w:rFonts w:ascii="Arial" w:hAnsi="Arial" w:cs="Arial"/>
                <w:color w:val="000000" w:themeColor="text1"/>
              </w:rPr>
              <w:t>tbc</w:t>
            </w:r>
          </w:p>
        </w:tc>
        <w:tc>
          <w:tcPr>
            <w:tcW w:w="1194" w:type="dxa"/>
            <w:vAlign w:val="center"/>
          </w:tcPr>
          <w:p w:rsidR="00B90A1F" w:rsidRPr="00822B33" w:rsidRDefault="00822B33" w:rsidP="00904D1D">
            <w:pPr>
              <w:jc w:val="center"/>
              <w:rPr>
                <w:rFonts w:ascii="Arial" w:hAnsi="Arial" w:cs="Arial"/>
                <w:color w:val="000000" w:themeColor="text1"/>
              </w:rPr>
            </w:pPr>
            <w:r w:rsidRPr="00822B33">
              <w:rPr>
                <w:rFonts w:ascii="Arial" w:hAnsi="Arial" w:cs="Arial"/>
                <w:color w:val="000000" w:themeColor="text1"/>
              </w:rPr>
              <w:t>tbc</w:t>
            </w:r>
          </w:p>
        </w:tc>
      </w:tr>
      <w:tr w:rsidR="00B90A1F" w:rsidTr="00231A4E">
        <w:tc>
          <w:tcPr>
            <w:tcW w:w="3812" w:type="dxa"/>
            <w:vAlign w:val="center"/>
          </w:tcPr>
          <w:p w:rsidR="00B90A1F" w:rsidRPr="00FA5282" w:rsidRDefault="00B90A1F" w:rsidP="0079720A">
            <w:pPr>
              <w:jc w:val="both"/>
              <w:rPr>
                <w:rFonts w:ascii="Arial" w:hAnsi="Arial" w:cs="Arial"/>
                <w:color w:val="000000" w:themeColor="text1"/>
                <w:sz w:val="20"/>
                <w:szCs w:val="20"/>
              </w:rPr>
            </w:pPr>
            <w:r w:rsidRPr="00FA5282">
              <w:rPr>
                <w:rFonts w:ascii="Arial" w:hAnsi="Arial" w:cs="Arial"/>
                <w:color w:val="000000" w:themeColor="text1"/>
                <w:sz w:val="20"/>
                <w:szCs w:val="20"/>
              </w:rPr>
              <w:t>Foundation Phase (age 4/5 - Reception) to</w:t>
            </w:r>
            <w:r w:rsidR="00231A4E">
              <w:rPr>
                <w:rFonts w:ascii="Arial" w:hAnsi="Arial" w:cs="Arial"/>
                <w:color w:val="000000" w:themeColor="text1"/>
                <w:sz w:val="20"/>
                <w:szCs w:val="20"/>
              </w:rPr>
              <w:t xml:space="preserve"> </w:t>
            </w:r>
            <w:r w:rsidRPr="00FA5282">
              <w:rPr>
                <w:rFonts w:ascii="Arial" w:hAnsi="Arial" w:cs="Arial"/>
                <w:color w:val="000000" w:themeColor="text1"/>
                <w:sz w:val="20"/>
                <w:szCs w:val="20"/>
              </w:rPr>
              <w:t>Key Stage 2 (7/8 – Year 3)</w:t>
            </w:r>
          </w:p>
          <w:p w:rsidR="00B90A1F" w:rsidRPr="005D5B93" w:rsidRDefault="00B90A1F" w:rsidP="0079720A">
            <w:pPr>
              <w:jc w:val="both"/>
              <w:rPr>
                <w:rFonts w:ascii="Arial" w:hAnsi="Arial" w:cs="Arial"/>
                <w:color w:val="000000" w:themeColor="text1"/>
                <w:sz w:val="16"/>
                <w:szCs w:val="16"/>
              </w:rPr>
            </w:pPr>
          </w:p>
        </w:tc>
        <w:tc>
          <w:tcPr>
            <w:tcW w:w="1105" w:type="dxa"/>
            <w:vAlign w:val="center"/>
          </w:tcPr>
          <w:p w:rsidR="00B90A1F" w:rsidRPr="00B90A1F" w:rsidRDefault="00B90A1F" w:rsidP="00904D1D">
            <w:pPr>
              <w:jc w:val="center"/>
              <w:rPr>
                <w:rFonts w:ascii="Arial" w:hAnsi="Arial" w:cs="Arial"/>
                <w:color w:val="000000" w:themeColor="text1"/>
              </w:rPr>
            </w:pPr>
            <w:r w:rsidRPr="00B90A1F">
              <w:rPr>
                <w:rFonts w:ascii="Arial" w:hAnsi="Arial" w:cs="Arial"/>
                <w:color w:val="000000" w:themeColor="text1"/>
              </w:rPr>
              <w:t>96%</w:t>
            </w:r>
          </w:p>
        </w:tc>
        <w:tc>
          <w:tcPr>
            <w:tcW w:w="1027" w:type="dxa"/>
            <w:vAlign w:val="center"/>
          </w:tcPr>
          <w:p w:rsidR="00B90A1F" w:rsidRPr="00B90A1F" w:rsidRDefault="00B90A1F" w:rsidP="00904D1D">
            <w:pPr>
              <w:jc w:val="center"/>
              <w:rPr>
                <w:rFonts w:ascii="Arial" w:hAnsi="Arial" w:cs="Arial"/>
                <w:color w:val="000000" w:themeColor="text1"/>
              </w:rPr>
            </w:pPr>
            <w:r w:rsidRPr="00B90A1F">
              <w:rPr>
                <w:rFonts w:ascii="Arial" w:hAnsi="Arial" w:cs="Arial"/>
                <w:color w:val="000000" w:themeColor="text1"/>
              </w:rPr>
              <w:t>96%</w:t>
            </w:r>
          </w:p>
        </w:tc>
        <w:tc>
          <w:tcPr>
            <w:tcW w:w="1158" w:type="dxa"/>
            <w:vAlign w:val="center"/>
          </w:tcPr>
          <w:p w:rsidR="00B90A1F" w:rsidRPr="00B90A1F" w:rsidRDefault="00B90A1F" w:rsidP="00904D1D">
            <w:pPr>
              <w:jc w:val="center"/>
              <w:rPr>
                <w:rFonts w:ascii="Arial" w:hAnsi="Arial" w:cs="Arial"/>
                <w:color w:val="000000" w:themeColor="text1"/>
              </w:rPr>
            </w:pPr>
            <w:r w:rsidRPr="00B90A1F">
              <w:rPr>
                <w:rFonts w:ascii="Arial" w:hAnsi="Arial" w:cs="Arial"/>
                <w:color w:val="000000" w:themeColor="text1"/>
              </w:rPr>
              <w:t>95%</w:t>
            </w:r>
          </w:p>
        </w:tc>
        <w:tc>
          <w:tcPr>
            <w:tcW w:w="1120" w:type="dxa"/>
            <w:vAlign w:val="center"/>
          </w:tcPr>
          <w:p w:rsidR="00B90A1F" w:rsidRPr="00B90A1F" w:rsidRDefault="000B5C8C" w:rsidP="00904D1D">
            <w:pPr>
              <w:jc w:val="center"/>
              <w:rPr>
                <w:rFonts w:ascii="Arial" w:hAnsi="Arial" w:cs="Arial"/>
                <w:color w:val="000000" w:themeColor="text1"/>
              </w:rPr>
            </w:pPr>
            <w:r>
              <w:rPr>
                <w:rFonts w:ascii="Arial" w:hAnsi="Arial" w:cs="Arial"/>
                <w:color w:val="000000" w:themeColor="text1"/>
              </w:rPr>
              <w:t>96</w:t>
            </w:r>
            <w:r w:rsidR="00B90A1F" w:rsidRPr="00B90A1F">
              <w:rPr>
                <w:rFonts w:ascii="Arial" w:hAnsi="Arial" w:cs="Arial"/>
                <w:color w:val="000000" w:themeColor="text1"/>
              </w:rPr>
              <w:t>%</w:t>
            </w:r>
          </w:p>
        </w:tc>
        <w:tc>
          <w:tcPr>
            <w:tcW w:w="1194" w:type="dxa"/>
            <w:vAlign w:val="center"/>
          </w:tcPr>
          <w:p w:rsidR="00B90A1F" w:rsidRPr="00B90A1F" w:rsidRDefault="00B90A1F" w:rsidP="00904D1D">
            <w:pPr>
              <w:jc w:val="center"/>
              <w:rPr>
                <w:rFonts w:ascii="Arial" w:hAnsi="Arial" w:cs="Arial"/>
                <w:color w:val="000000" w:themeColor="text1"/>
              </w:rPr>
            </w:pPr>
            <w:r w:rsidRPr="00B90A1F">
              <w:rPr>
                <w:rFonts w:ascii="Arial" w:hAnsi="Arial" w:cs="Arial"/>
                <w:color w:val="000000" w:themeColor="text1"/>
              </w:rPr>
              <w:t>9</w:t>
            </w:r>
            <w:r w:rsidR="00931002">
              <w:rPr>
                <w:rFonts w:ascii="Arial" w:hAnsi="Arial" w:cs="Arial"/>
                <w:color w:val="000000" w:themeColor="text1"/>
              </w:rPr>
              <w:t>7</w:t>
            </w:r>
            <w:r w:rsidRPr="00B90A1F">
              <w:rPr>
                <w:rFonts w:ascii="Arial" w:hAnsi="Arial" w:cs="Arial"/>
                <w:color w:val="000000" w:themeColor="text1"/>
              </w:rPr>
              <w:t>%</w:t>
            </w:r>
          </w:p>
        </w:tc>
      </w:tr>
      <w:tr w:rsidR="00B90A1F" w:rsidTr="00231A4E">
        <w:tc>
          <w:tcPr>
            <w:tcW w:w="3812" w:type="dxa"/>
            <w:vAlign w:val="center"/>
          </w:tcPr>
          <w:p w:rsidR="00B90A1F" w:rsidRPr="00FA5282" w:rsidRDefault="00B90A1F" w:rsidP="0079720A">
            <w:pPr>
              <w:jc w:val="both"/>
              <w:rPr>
                <w:rFonts w:ascii="Arial" w:hAnsi="Arial" w:cs="Arial"/>
                <w:color w:val="000000" w:themeColor="text1"/>
                <w:sz w:val="20"/>
                <w:szCs w:val="20"/>
              </w:rPr>
            </w:pPr>
            <w:r w:rsidRPr="00FA5282">
              <w:rPr>
                <w:rFonts w:ascii="Arial" w:hAnsi="Arial" w:cs="Arial"/>
                <w:color w:val="000000" w:themeColor="text1"/>
                <w:sz w:val="20"/>
                <w:szCs w:val="20"/>
              </w:rPr>
              <w:t xml:space="preserve">Key Stage 2 (age 7/8 – Year 3) to </w:t>
            </w:r>
          </w:p>
          <w:p w:rsidR="00B90A1F" w:rsidRPr="00FA5282" w:rsidRDefault="00B90A1F" w:rsidP="0079720A">
            <w:pPr>
              <w:jc w:val="both"/>
              <w:rPr>
                <w:rFonts w:ascii="Arial" w:hAnsi="Arial" w:cs="Arial"/>
                <w:color w:val="000000" w:themeColor="text1"/>
                <w:sz w:val="20"/>
                <w:szCs w:val="20"/>
              </w:rPr>
            </w:pPr>
            <w:r w:rsidRPr="00FA5282">
              <w:rPr>
                <w:rFonts w:ascii="Arial" w:hAnsi="Arial" w:cs="Arial"/>
                <w:color w:val="000000" w:themeColor="text1"/>
                <w:sz w:val="20"/>
                <w:szCs w:val="20"/>
              </w:rPr>
              <w:t>Key Stage 3 (age 11/12 – Year 7)</w:t>
            </w:r>
          </w:p>
          <w:p w:rsidR="00B90A1F" w:rsidRPr="005D5B93" w:rsidRDefault="00B90A1F" w:rsidP="0079720A">
            <w:pPr>
              <w:jc w:val="both"/>
              <w:rPr>
                <w:rFonts w:ascii="Arial" w:hAnsi="Arial" w:cs="Arial"/>
                <w:color w:val="000000" w:themeColor="text1"/>
                <w:sz w:val="16"/>
                <w:szCs w:val="16"/>
              </w:rPr>
            </w:pPr>
          </w:p>
        </w:tc>
        <w:tc>
          <w:tcPr>
            <w:tcW w:w="1105" w:type="dxa"/>
            <w:vAlign w:val="center"/>
          </w:tcPr>
          <w:p w:rsidR="00B90A1F" w:rsidRPr="00822B33" w:rsidRDefault="00822B33" w:rsidP="00904D1D">
            <w:pPr>
              <w:jc w:val="center"/>
              <w:rPr>
                <w:rFonts w:ascii="Arial" w:hAnsi="Arial" w:cs="Arial"/>
                <w:color w:val="000000" w:themeColor="text1"/>
              </w:rPr>
            </w:pPr>
            <w:r w:rsidRPr="00822B33">
              <w:rPr>
                <w:rFonts w:ascii="Arial" w:hAnsi="Arial" w:cs="Arial"/>
                <w:color w:val="000000" w:themeColor="text1"/>
              </w:rPr>
              <w:t>91%</w:t>
            </w:r>
          </w:p>
        </w:tc>
        <w:tc>
          <w:tcPr>
            <w:tcW w:w="1027" w:type="dxa"/>
            <w:vAlign w:val="center"/>
          </w:tcPr>
          <w:p w:rsidR="00B90A1F" w:rsidRPr="00822B33" w:rsidRDefault="00822B33" w:rsidP="00904D1D">
            <w:pPr>
              <w:jc w:val="center"/>
              <w:rPr>
                <w:rFonts w:ascii="Arial" w:hAnsi="Arial" w:cs="Arial"/>
                <w:color w:val="000000" w:themeColor="text1"/>
              </w:rPr>
            </w:pPr>
            <w:r w:rsidRPr="00822B33">
              <w:rPr>
                <w:rFonts w:ascii="Arial" w:hAnsi="Arial" w:cs="Arial"/>
                <w:color w:val="000000" w:themeColor="text1"/>
              </w:rPr>
              <w:t>89%</w:t>
            </w:r>
          </w:p>
        </w:tc>
        <w:tc>
          <w:tcPr>
            <w:tcW w:w="1158" w:type="dxa"/>
            <w:vAlign w:val="center"/>
          </w:tcPr>
          <w:p w:rsidR="00B90A1F" w:rsidRPr="00822B33" w:rsidRDefault="00822B33" w:rsidP="00904D1D">
            <w:pPr>
              <w:jc w:val="center"/>
              <w:rPr>
                <w:rFonts w:ascii="Arial" w:hAnsi="Arial" w:cs="Arial"/>
                <w:color w:val="000000" w:themeColor="text1"/>
              </w:rPr>
            </w:pPr>
            <w:r w:rsidRPr="00822B33">
              <w:rPr>
                <w:rFonts w:ascii="Arial" w:hAnsi="Arial" w:cs="Arial"/>
                <w:color w:val="000000" w:themeColor="text1"/>
              </w:rPr>
              <w:t>94%</w:t>
            </w:r>
          </w:p>
        </w:tc>
        <w:tc>
          <w:tcPr>
            <w:tcW w:w="1120" w:type="dxa"/>
            <w:vAlign w:val="center"/>
          </w:tcPr>
          <w:p w:rsidR="00B90A1F" w:rsidRPr="00600C92" w:rsidRDefault="00A0755B" w:rsidP="00904D1D">
            <w:pPr>
              <w:jc w:val="center"/>
              <w:rPr>
                <w:rFonts w:ascii="Arial" w:hAnsi="Arial" w:cs="Arial"/>
              </w:rPr>
            </w:pPr>
            <w:r w:rsidRPr="00600C92">
              <w:rPr>
                <w:rFonts w:ascii="Arial" w:hAnsi="Arial" w:cs="Arial"/>
              </w:rPr>
              <w:t>89</w:t>
            </w:r>
            <w:r w:rsidR="00822B33" w:rsidRPr="00600C92">
              <w:rPr>
                <w:rFonts w:ascii="Arial" w:hAnsi="Arial" w:cs="Arial"/>
              </w:rPr>
              <w:t>%</w:t>
            </w:r>
          </w:p>
        </w:tc>
        <w:tc>
          <w:tcPr>
            <w:tcW w:w="1194" w:type="dxa"/>
            <w:vAlign w:val="center"/>
          </w:tcPr>
          <w:p w:rsidR="00B90A1F" w:rsidRPr="00822B33" w:rsidRDefault="00822B33" w:rsidP="00904D1D">
            <w:pPr>
              <w:jc w:val="center"/>
              <w:rPr>
                <w:rFonts w:ascii="Arial" w:hAnsi="Arial" w:cs="Arial"/>
                <w:color w:val="000000" w:themeColor="text1"/>
              </w:rPr>
            </w:pPr>
            <w:r w:rsidRPr="00822B33">
              <w:rPr>
                <w:rFonts w:ascii="Arial" w:hAnsi="Arial" w:cs="Arial"/>
                <w:color w:val="000000" w:themeColor="text1"/>
              </w:rPr>
              <w:t>9</w:t>
            </w:r>
            <w:r w:rsidR="00931002">
              <w:rPr>
                <w:rFonts w:ascii="Arial" w:hAnsi="Arial" w:cs="Arial"/>
                <w:color w:val="000000" w:themeColor="text1"/>
              </w:rPr>
              <w:t>4</w:t>
            </w:r>
            <w:r w:rsidRPr="00822B33">
              <w:rPr>
                <w:rFonts w:ascii="Arial" w:hAnsi="Arial" w:cs="Arial"/>
                <w:color w:val="000000" w:themeColor="text1"/>
              </w:rPr>
              <w:t>%</w:t>
            </w:r>
          </w:p>
        </w:tc>
      </w:tr>
      <w:tr w:rsidR="00B90A1F" w:rsidTr="00231A4E">
        <w:tc>
          <w:tcPr>
            <w:tcW w:w="3812" w:type="dxa"/>
            <w:vAlign w:val="center"/>
          </w:tcPr>
          <w:p w:rsidR="00B90A1F" w:rsidRPr="00FA5282" w:rsidRDefault="00B90A1F" w:rsidP="0079720A">
            <w:pPr>
              <w:jc w:val="both"/>
              <w:rPr>
                <w:rFonts w:ascii="Arial" w:hAnsi="Arial" w:cs="Arial"/>
                <w:color w:val="000000" w:themeColor="text1"/>
                <w:sz w:val="20"/>
                <w:szCs w:val="20"/>
              </w:rPr>
            </w:pPr>
            <w:r w:rsidRPr="00FA5282">
              <w:rPr>
                <w:rFonts w:ascii="Arial" w:hAnsi="Arial" w:cs="Arial"/>
                <w:color w:val="000000" w:themeColor="text1"/>
                <w:sz w:val="20"/>
                <w:szCs w:val="20"/>
              </w:rPr>
              <w:t>Key Stage 3 (age 11/12 – Year 7</w:t>
            </w:r>
            <w:r w:rsidR="00B710CA" w:rsidRPr="00FA5282">
              <w:rPr>
                <w:rFonts w:ascii="Arial" w:hAnsi="Arial" w:cs="Arial"/>
                <w:color w:val="000000" w:themeColor="text1"/>
                <w:sz w:val="20"/>
                <w:szCs w:val="20"/>
              </w:rPr>
              <w:t>)</w:t>
            </w:r>
            <w:r w:rsidRPr="00FA5282">
              <w:rPr>
                <w:rFonts w:ascii="Arial" w:hAnsi="Arial" w:cs="Arial"/>
                <w:color w:val="000000" w:themeColor="text1"/>
                <w:sz w:val="20"/>
                <w:szCs w:val="20"/>
              </w:rPr>
              <w:t xml:space="preserve"> to</w:t>
            </w:r>
          </w:p>
          <w:p w:rsidR="00B90A1F" w:rsidRPr="00FA5282" w:rsidRDefault="003722D3" w:rsidP="0079720A">
            <w:pPr>
              <w:jc w:val="both"/>
              <w:rPr>
                <w:rFonts w:ascii="Arial" w:hAnsi="Arial" w:cs="Arial"/>
                <w:color w:val="000000" w:themeColor="text1"/>
                <w:sz w:val="20"/>
                <w:szCs w:val="20"/>
              </w:rPr>
            </w:pPr>
            <w:r>
              <w:rPr>
                <w:rFonts w:ascii="Arial" w:hAnsi="Arial" w:cs="Arial"/>
                <w:color w:val="000000" w:themeColor="text1"/>
                <w:sz w:val="20"/>
                <w:szCs w:val="20"/>
              </w:rPr>
              <w:t>Key Stage 4 (age 14/15</w:t>
            </w:r>
            <w:r w:rsidR="00B90A1F" w:rsidRPr="00FA5282">
              <w:rPr>
                <w:rFonts w:ascii="Arial" w:hAnsi="Arial" w:cs="Arial"/>
                <w:color w:val="000000" w:themeColor="text1"/>
                <w:sz w:val="20"/>
                <w:szCs w:val="20"/>
              </w:rPr>
              <w:t xml:space="preserve"> – Year </w:t>
            </w:r>
            <w:r>
              <w:rPr>
                <w:rFonts w:ascii="Arial" w:hAnsi="Arial" w:cs="Arial"/>
                <w:color w:val="000000" w:themeColor="text1"/>
                <w:sz w:val="20"/>
                <w:szCs w:val="20"/>
              </w:rPr>
              <w:t>10</w:t>
            </w:r>
            <w:r w:rsidR="00B90A1F" w:rsidRPr="00FA5282">
              <w:rPr>
                <w:rFonts w:ascii="Arial" w:hAnsi="Arial" w:cs="Arial"/>
                <w:color w:val="000000" w:themeColor="text1"/>
                <w:sz w:val="20"/>
                <w:szCs w:val="20"/>
              </w:rPr>
              <w:t>)</w:t>
            </w:r>
          </w:p>
          <w:p w:rsidR="00B90A1F" w:rsidRPr="005D5B93" w:rsidRDefault="00B90A1F" w:rsidP="0079720A">
            <w:pPr>
              <w:jc w:val="both"/>
              <w:rPr>
                <w:rFonts w:ascii="Arial" w:hAnsi="Arial" w:cs="Arial"/>
                <w:color w:val="000000" w:themeColor="text1"/>
                <w:sz w:val="16"/>
                <w:szCs w:val="16"/>
              </w:rPr>
            </w:pPr>
          </w:p>
        </w:tc>
        <w:tc>
          <w:tcPr>
            <w:tcW w:w="1105" w:type="dxa"/>
            <w:vAlign w:val="center"/>
          </w:tcPr>
          <w:p w:rsidR="00B90A1F" w:rsidRPr="00822B33" w:rsidRDefault="00822B33" w:rsidP="00904D1D">
            <w:pPr>
              <w:jc w:val="center"/>
              <w:rPr>
                <w:rFonts w:ascii="Arial" w:hAnsi="Arial" w:cs="Arial"/>
                <w:color w:val="000000" w:themeColor="text1"/>
              </w:rPr>
            </w:pPr>
            <w:r w:rsidRPr="00822B33">
              <w:rPr>
                <w:rFonts w:ascii="Arial" w:hAnsi="Arial" w:cs="Arial"/>
                <w:color w:val="000000" w:themeColor="text1"/>
              </w:rPr>
              <w:t>9</w:t>
            </w:r>
            <w:r w:rsidR="003722D3">
              <w:rPr>
                <w:rFonts w:ascii="Arial" w:hAnsi="Arial" w:cs="Arial"/>
                <w:color w:val="000000" w:themeColor="text1"/>
              </w:rPr>
              <w:t>7</w:t>
            </w:r>
            <w:r w:rsidRPr="00822B33">
              <w:rPr>
                <w:rFonts w:ascii="Arial" w:hAnsi="Arial" w:cs="Arial"/>
                <w:color w:val="000000" w:themeColor="text1"/>
              </w:rPr>
              <w:t>%</w:t>
            </w:r>
          </w:p>
        </w:tc>
        <w:tc>
          <w:tcPr>
            <w:tcW w:w="1027" w:type="dxa"/>
            <w:vAlign w:val="center"/>
          </w:tcPr>
          <w:p w:rsidR="00B90A1F" w:rsidRPr="00822B33" w:rsidRDefault="00822B33" w:rsidP="00904D1D">
            <w:pPr>
              <w:jc w:val="center"/>
              <w:rPr>
                <w:rFonts w:ascii="Arial" w:hAnsi="Arial" w:cs="Arial"/>
                <w:color w:val="000000" w:themeColor="text1"/>
              </w:rPr>
            </w:pPr>
            <w:r w:rsidRPr="00822B33">
              <w:rPr>
                <w:rFonts w:ascii="Arial" w:hAnsi="Arial" w:cs="Arial"/>
                <w:color w:val="000000" w:themeColor="text1"/>
              </w:rPr>
              <w:t>99%</w:t>
            </w:r>
          </w:p>
        </w:tc>
        <w:tc>
          <w:tcPr>
            <w:tcW w:w="1158" w:type="dxa"/>
            <w:vAlign w:val="center"/>
          </w:tcPr>
          <w:p w:rsidR="00B90A1F" w:rsidRPr="00822B33" w:rsidRDefault="00822B33" w:rsidP="00904D1D">
            <w:pPr>
              <w:jc w:val="center"/>
              <w:rPr>
                <w:rFonts w:ascii="Arial" w:hAnsi="Arial" w:cs="Arial"/>
                <w:color w:val="000000" w:themeColor="text1"/>
              </w:rPr>
            </w:pPr>
            <w:r w:rsidRPr="00822B33">
              <w:rPr>
                <w:rFonts w:ascii="Arial" w:hAnsi="Arial" w:cs="Arial"/>
                <w:color w:val="000000" w:themeColor="text1"/>
              </w:rPr>
              <w:t>98%</w:t>
            </w:r>
          </w:p>
        </w:tc>
        <w:tc>
          <w:tcPr>
            <w:tcW w:w="1120" w:type="dxa"/>
            <w:vAlign w:val="center"/>
          </w:tcPr>
          <w:p w:rsidR="00B90A1F" w:rsidRPr="00600C92" w:rsidRDefault="00822B33" w:rsidP="000B5C8C">
            <w:pPr>
              <w:jc w:val="center"/>
              <w:rPr>
                <w:rFonts w:ascii="Arial" w:hAnsi="Arial" w:cs="Arial"/>
              </w:rPr>
            </w:pPr>
            <w:r w:rsidRPr="00600C92">
              <w:rPr>
                <w:rFonts w:ascii="Arial" w:hAnsi="Arial" w:cs="Arial"/>
              </w:rPr>
              <w:t>9</w:t>
            </w:r>
            <w:r w:rsidR="000B5C8C" w:rsidRPr="00600C92">
              <w:rPr>
                <w:rFonts w:ascii="Arial" w:hAnsi="Arial" w:cs="Arial"/>
              </w:rPr>
              <w:t>7</w:t>
            </w:r>
            <w:r w:rsidRPr="00600C92">
              <w:rPr>
                <w:rFonts w:ascii="Arial" w:hAnsi="Arial" w:cs="Arial"/>
              </w:rPr>
              <w:t>%</w:t>
            </w:r>
          </w:p>
        </w:tc>
        <w:tc>
          <w:tcPr>
            <w:tcW w:w="1194" w:type="dxa"/>
            <w:vAlign w:val="center"/>
          </w:tcPr>
          <w:p w:rsidR="00B90A1F" w:rsidRPr="00822B33" w:rsidRDefault="00822B33" w:rsidP="00904D1D">
            <w:pPr>
              <w:jc w:val="center"/>
              <w:rPr>
                <w:rFonts w:ascii="Arial" w:hAnsi="Arial" w:cs="Arial"/>
                <w:color w:val="000000" w:themeColor="text1"/>
              </w:rPr>
            </w:pPr>
            <w:r w:rsidRPr="00822B33">
              <w:rPr>
                <w:rFonts w:ascii="Arial" w:hAnsi="Arial" w:cs="Arial"/>
                <w:color w:val="000000" w:themeColor="text1"/>
              </w:rPr>
              <w:t>9</w:t>
            </w:r>
            <w:r w:rsidR="00931002">
              <w:rPr>
                <w:rFonts w:ascii="Arial" w:hAnsi="Arial" w:cs="Arial"/>
                <w:color w:val="000000" w:themeColor="text1"/>
              </w:rPr>
              <w:t>8</w:t>
            </w:r>
            <w:r w:rsidRPr="00822B33">
              <w:rPr>
                <w:rFonts w:ascii="Arial" w:hAnsi="Arial" w:cs="Arial"/>
                <w:color w:val="000000" w:themeColor="text1"/>
              </w:rPr>
              <w:t>%</w:t>
            </w:r>
          </w:p>
        </w:tc>
      </w:tr>
      <w:tr w:rsidR="00B90A1F" w:rsidTr="00231A4E">
        <w:tc>
          <w:tcPr>
            <w:tcW w:w="3812" w:type="dxa"/>
            <w:vAlign w:val="center"/>
          </w:tcPr>
          <w:p w:rsidR="00B90A1F" w:rsidRPr="0073504A" w:rsidRDefault="006A10B0" w:rsidP="001C7E15">
            <w:pPr>
              <w:rPr>
                <w:rFonts w:ascii="Arial" w:hAnsi="Arial" w:cs="Arial"/>
                <w:sz w:val="16"/>
                <w:szCs w:val="16"/>
              </w:rPr>
            </w:pPr>
            <w:r w:rsidRPr="0073504A">
              <w:rPr>
                <w:rFonts w:ascii="Arial" w:hAnsi="Arial" w:cs="Arial"/>
                <w:b/>
                <w:sz w:val="20"/>
                <w:szCs w:val="20"/>
              </w:rPr>
              <w:t xml:space="preserve">Measure 2.2: </w:t>
            </w:r>
            <w:r w:rsidR="001C7E15" w:rsidRPr="0073504A">
              <w:rPr>
                <w:rFonts w:ascii="Arial" w:hAnsi="Arial" w:cs="Arial"/>
                <w:b/>
                <w:sz w:val="20"/>
                <w:szCs w:val="20"/>
              </w:rPr>
              <w:t>M</w:t>
            </w:r>
            <w:r w:rsidRPr="0073504A">
              <w:rPr>
                <w:rFonts w:ascii="Arial" w:hAnsi="Arial" w:cs="Arial"/>
                <w:b/>
                <w:sz w:val="20"/>
                <w:szCs w:val="20"/>
              </w:rPr>
              <w:t>aintain or improve the city wide average transfer rate between Foundation Phase to KS2,</w:t>
            </w:r>
            <w:r w:rsidR="001C7E15" w:rsidRPr="0073504A">
              <w:rPr>
                <w:rFonts w:ascii="Arial" w:hAnsi="Arial" w:cs="Arial"/>
                <w:b/>
                <w:sz w:val="20"/>
                <w:szCs w:val="20"/>
              </w:rPr>
              <w:t xml:space="preserve"> KS2 to KS3 and KS3 to KS4 of 96</w:t>
            </w:r>
            <w:r w:rsidRPr="0073504A">
              <w:rPr>
                <w:rFonts w:ascii="Arial" w:hAnsi="Arial" w:cs="Arial"/>
                <w:b/>
                <w:sz w:val="20"/>
                <w:szCs w:val="20"/>
              </w:rPr>
              <w:t>% by 2020.</w:t>
            </w:r>
          </w:p>
        </w:tc>
        <w:tc>
          <w:tcPr>
            <w:tcW w:w="1105" w:type="dxa"/>
            <w:vAlign w:val="center"/>
          </w:tcPr>
          <w:p w:rsidR="00B90A1F" w:rsidRPr="005D5B93" w:rsidRDefault="003722D3" w:rsidP="00904D1D">
            <w:pPr>
              <w:jc w:val="center"/>
              <w:rPr>
                <w:rFonts w:ascii="Arial" w:hAnsi="Arial" w:cs="Arial"/>
                <w:color w:val="000000" w:themeColor="text1"/>
              </w:rPr>
            </w:pPr>
            <w:r>
              <w:rPr>
                <w:rFonts w:ascii="Arial" w:hAnsi="Arial" w:cs="Arial"/>
                <w:color w:val="000000" w:themeColor="text1"/>
              </w:rPr>
              <w:t>95</w:t>
            </w:r>
            <w:r w:rsidR="005D5B93" w:rsidRPr="005D5B93">
              <w:rPr>
                <w:rFonts w:ascii="Arial" w:hAnsi="Arial" w:cs="Arial"/>
                <w:color w:val="000000" w:themeColor="text1"/>
              </w:rPr>
              <w:t>%</w:t>
            </w:r>
          </w:p>
        </w:tc>
        <w:tc>
          <w:tcPr>
            <w:tcW w:w="1027" w:type="dxa"/>
            <w:vAlign w:val="center"/>
          </w:tcPr>
          <w:p w:rsidR="00B90A1F" w:rsidRPr="005D5B93" w:rsidRDefault="008D49B0" w:rsidP="00904D1D">
            <w:pPr>
              <w:jc w:val="center"/>
              <w:rPr>
                <w:rFonts w:ascii="Arial" w:hAnsi="Arial" w:cs="Arial"/>
                <w:color w:val="000000" w:themeColor="text1"/>
              </w:rPr>
            </w:pPr>
            <w:r>
              <w:rPr>
                <w:rFonts w:ascii="Arial" w:hAnsi="Arial" w:cs="Arial"/>
                <w:color w:val="000000" w:themeColor="text1"/>
              </w:rPr>
              <w:t>95</w:t>
            </w:r>
            <w:r w:rsidR="005D5B93" w:rsidRPr="005D5B93">
              <w:rPr>
                <w:rFonts w:ascii="Arial" w:hAnsi="Arial" w:cs="Arial"/>
                <w:color w:val="000000" w:themeColor="text1"/>
              </w:rPr>
              <w:t>%</w:t>
            </w:r>
          </w:p>
        </w:tc>
        <w:tc>
          <w:tcPr>
            <w:tcW w:w="1158" w:type="dxa"/>
            <w:vAlign w:val="center"/>
          </w:tcPr>
          <w:p w:rsidR="00B90A1F" w:rsidRPr="005D5B93" w:rsidRDefault="005D5B93" w:rsidP="00904D1D">
            <w:pPr>
              <w:jc w:val="center"/>
              <w:rPr>
                <w:rFonts w:ascii="Arial" w:hAnsi="Arial" w:cs="Arial"/>
                <w:color w:val="000000" w:themeColor="text1"/>
              </w:rPr>
            </w:pPr>
            <w:r w:rsidRPr="005D5B93">
              <w:rPr>
                <w:rFonts w:ascii="Arial" w:hAnsi="Arial" w:cs="Arial"/>
                <w:color w:val="000000" w:themeColor="text1"/>
              </w:rPr>
              <w:t>96%</w:t>
            </w:r>
          </w:p>
        </w:tc>
        <w:tc>
          <w:tcPr>
            <w:tcW w:w="1120" w:type="dxa"/>
            <w:vAlign w:val="center"/>
          </w:tcPr>
          <w:p w:rsidR="00B90A1F" w:rsidRPr="00600C92" w:rsidRDefault="00A0755B" w:rsidP="00904D1D">
            <w:pPr>
              <w:jc w:val="center"/>
              <w:rPr>
                <w:rFonts w:ascii="Arial" w:hAnsi="Arial" w:cs="Arial"/>
              </w:rPr>
            </w:pPr>
            <w:r w:rsidRPr="00600C92">
              <w:rPr>
                <w:rFonts w:ascii="Arial" w:hAnsi="Arial" w:cs="Arial"/>
              </w:rPr>
              <w:t>95</w:t>
            </w:r>
            <w:r w:rsidR="005D5B93" w:rsidRPr="00600C92">
              <w:rPr>
                <w:rFonts w:ascii="Arial" w:hAnsi="Arial" w:cs="Arial"/>
              </w:rPr>
              <w:t>%</w:t>
            </w:r>
          </w:p>
        </w:tc>
        <w:tc>
          <w:tcPr>
            <w:tcW w:w="1194" w:type="dxa"/>
            <w:vAlign w:val="center"/>
          </w:tcPr>
          <w:p w:rsidR="00B90A1F" w:rsidRPr="005D5B93" w:rsidRDefault="005D5B93" w:rsidP="00931002">
            <w:pPr>
              <w:jc w:val="center"/>
              <w:rPr>
                <w:rFonts w:ascii="Arial" w:hAnsi="Arial" w:cs="Arial"/>
                <w:color w:val="000000" w:themeColor="text1"/>
              </w:rPr>
            </w:pPr>
            <w:r w:rsidRPr="005D5B93">
              <w:rPr>
                <w:rFonts w:ascii="Arial" w:hAnsi="Arial" w:cs="Arial"/>
                <w:color w:val="000000" w:themeColor="text1"/>
              </w:rPr>
              <w:t>9</w:t>
            </w:r>
            <w:r w:rsidR="00931002">
              <w:rPr>
                <w:rFonts w:ascii="Arial" w:hAnsi="Arial" w:cs="Arial"/>
                <w:color w:val="000000" w:themeColor="text1"/>
              </w:rPr>
              <w:t>6</w:t>
            </w:r>
            <w:r w:rsidRPr="005D5B93">
              <w:rPr>
                <w:rFonts w:ascii="Arial" w:hAnsi="Arial" w:cs="Arial"/>
                <w:color w:val="000000" w:themeColor="text1"/>
              </w:rPr>
              <w:t>%</w:t>
            </w:r>
          </w:p>
        </w:tc>
      </w:tr>
      <w:tr w:rsidR="00B90A1F" w:rsidTr="00231A4E">
        <w:tc>
          <w:tcPr>
            <w:tcW w:w="3812" w:type="dxa"/>
            <w:vAlign w:val="center"/>
          </w:tcPr>
          <w:p w:rsidR="00A918A6" w:rsidRPr="0073504A" w:rsidRDefault="004567D8" w:rsidP="00A918A6">
            <w:pPr>
              <w:rPr>
                <w:rFonts w:ascii="Arial" w:hAnsi="Arial" w:cs="Arial"/>
                <w:b/>
                <w:sz w:val="20"/>
                <w:szCs w:val="20"/>
              </w:rPr>
            </w:pPr>
            <w:r w:rsidRPr="0073504A">
              <w:rPr>
                <w:rFonts w:ascii="Arial" w:hAnsi="Arial" w:cs="Arial"/>
                <w:b/>
                <w:sz w:val="20"/>
                <w:szCs w:val="20"/>
              </w:rPr>
              <w:t>Measure 2.3</w:t>
            </w:r>
            <w:r w:rsidR="001C7E15" w:rsidRPr="0073504A">
              <w:rPr>
                <w:rFonts w:ascii="Arial" w:hAnsi="Arial" w:cs="Arial"/>
                <w:b/>
                <w:sz w:val="20"/>
                <w:szCs w:val="20"/>
              </w:rPr>
              <w:t>: M</w:t>
            </w:r>
            <w:r w:rsidR="00A918A6" w:rsidRPr="0073504A">
              <w:rPr>
                <w:rFonts w:ascii="Arial" w:hAnsi="Arial" w:cs="Arial"/>
                <w:b/>
                <w:sz w:val="20"/>
                <w:szCs w:val="20"/>
              </w:rPr>
              <w:t xml:space="preserve">aintain 100% transfer from the Welsh Immersion </w:t>
            </w:r>
            <w:r w:rsidR="006E67CE" w:rsidRPr="0073504A">
              <w:rPr>
                <w:rFonts w:ascii="Arial" w:hAnsi="Arial" w:cs="Arial"/>
                <w:b/>
                <w:sz w:val="20"/>
                <w:szCs w:val="20"/>
              </w:rPr>
              <w:t>Unit</w:t>
            </w:r>
            <w:r w:rsidR="00EF4B2B" w:rsidRPr="0073504A">
              <w:rPr>
                <w:rFonts w:ascii="Arial" w:hAnsi="Arial" w:cs="Arial"/>
                <w:b/>
                <w:sz w:val="20"/>
                <w:szCs w:val="20"/>
              </w:rPr>
              <w:t xml:space="preserve"> </w:t>
            </w:r>
            <w:r w:rsidR="00A918A6" w:rsidRPr="0073504A">
              <w:rPr>
                <w:rFonts w:ascii="Arial" w:hAnsi="Arial" w:cs="Arial"/>
                <w:b/>
                <w:sz w:val="20"/>
                <w:szCs w:val="20"/>
              </w:rPr>
              <w:t>to Welsh-medium schools by 2020.</w:t>
            </w:r>
          </w:p>
          <w:p w:rsidR="00B90A1F" w:rsidRPr="0073504A" w:rsidRDefault="00B90A1F" w:rsidP="00A918A6">
            <w:pPr>
              <w:jc w:val="both"/>
              <w:rPr>
                <w:rFonts w:ascii="Arial" w:hAnsi="Arial" w:cs="Arial"/>
                <w:sz w:val="16"/>
                <w:szCs w:val="16"/>
              </w:rPr>
            </w:pPr>
          </w:p>
        </w:tc>
        <w:tc>
          <w:tcPr>
            <w:tcW w:w="1105" w:type="dxa"/>
            <w:vAlign w:val="center"/>
          </w:tcPr>
          <w:p w:rsidR="00B90A1F" w:rsidRPr="005D5B93" w:rsidRDefault="0079720A" w:rsidP="00904D1D">
            <w:pPr>
              <w:jc w:val="center"/>
              <w:rPr>
                <w:rFonts w:ascii="Arial" w:hAnsi="Arial" w:cs="Arial"/>
                <w:color w:val="000000" w:themeColor="text1"/>
              </w:rPr>
            </w:pPr>
            <w:r>
              <w:rPr>
                <w:rFonts w:ascii="Arial" w:hAnsi="Arial" w:cs="Arial"/>
                <w:color w:val="000000" w:themeColor="text1"/>
              </w:rPr>
              <w:t>83%</w:t>
            </w:r>
          </w:p>
        </w:tc>
        <w:tc>
          <w:tcPr>
            <w:tcW w:w="1027" w:type="dxa"/>
            <w:vAlign w:val="center"/>
          </w:tcPr>
          <w:p w:rsidR="00B90A1F" w:rsidRPr="005D5B93" w:rsidRDefault="005D5B93" w:rsidP="00904D1D">
            <w:pPr>
              <w:jc w:val="center"/>
              <w:rPr>
                <w:rFonts w:ascii="Arial" w:hAnsi="Arial" w:cs="Arial"/>
                <w:color w:val="000000" w:themeColor="text1"/>
              </w:rPr>
            </w:pPr>
            <w:r w:rsidRPr="005D5B93">
              <w:rPr>
                <w:rFonts w:ascii="Arial" w:hAnsi="Arial" w:cs="Arial"/>
                <w:color w:val="000000" w:themeColor="text1"/>
              </w:rPr>
              <w:t>100%</w:t>
            </w:r>
          </w:p>
        </w:tc>
        <w:tc>
          <w:tcPr>
            <w:tcW w:w="1158" w:type="dxa"/>
            <w:vAlign w:val="center"/>
          </w:tcPr>
          <w:p w:rsidR="00B90A1F" w:rsidRPr="005D5B93" w:rsidRDefault="005D5B93" w:rsidP="00904D1D">
            <w:pPr>
              <w:jc w:val="center"/>
              <w:rPr>
                <w:rFonts w:ascii="Arial" w:hAnsi="Arial" w:cs="Arial"/>
                <w:color w:val="000000" w:themeColor="text1"/>
              </w:rPr>
            </w:pPr>
            <w:r w:rsidRPr="005D5B93">
              <w:rPr>
                <w:rFonts w:ascii="Arial" w:hAnsi="Arial" w:cs="Arial"/>
                <w:color w:val="000000" w:themeColor="text1"/>
              </w:rPr>
              <w:t>100%</w:t>
            </w:r>
          </w:p>
        </w:tc>
        <w:tc>
          <w:tcPr>
            <w:tcW w:w="1120" w:type="dxa"/>
            <w:vAlign w:val="center"/>
          </w:tcPr>
          <w:p w:rsidR="00B90A1F" w:rsidRPr="005D5B93" w:rsidRDefault="005D5B93" w:rsidP="00904D1D">
            <w:pPr>
              <w:jc w:val="center"/>
              <w:rPr>
                <w:rFonts w:ascii="Arial" w:hAnsi="Arial" w:cs="Arial"/>
                <w:color w:val="000000" w:themeColor="text1"/>
              </w:rPr>
            </w:pPr>
            <w:r w:rsidRPr="005D5B93">
              <w:rPr>
                <w:rFonts w:ascii="Arial" w:hAnsi="Arial" w:cs="Arial"/>
                <w:color w:val="000000" w:themeColor="text1"/>
              </w:rPr>
              <w:t>100%</w:t>
            </w:r>
          </w:p>
        </w:tc>
        <w:tc>
          <w:tcPr>
            <w:tcW w:w="1194" w:type="dxa"/>
            <w:vAlign w:val="center"/>
          </w:tcPr>
          <w:p w:rsidR="00B90A1F" w:rsidRPr="005D5B93" w:rsidRDefault="005D5B93" w:rsidP="00904D1D">
            <w:pPr>
              <w:jc w:val="center"/>
              <w:rPr>
                <w:rFonts w:ascii="Arial" w:hAnsi="Arial" w:cs="Arial"/>
                <w:color w:val="000000" w:themeColor="text1"/>
              </w:rPr>
            </w:pPr>
            <w:r w:rsidRPr="005D5B93">
              <w:rPr>
                <w:rFonts w:ascii="Arial" w:hAnsi="Arial" w:cs="Arial"/>
                <w:color w:val="000000" w:themeColor="text1"/>
              </w:rPr>
              <w:t>100%</w:t>
            </w:r>
          </w:p>
        </w:tc>
      </w:tr>
    </w:tbl>
    <w:p w:rsidR="00760EDD" w:rsidRDefault="00F61FD9" w:rsidP="0079720A">
      <w:pPr>
        <w:jc w:val="both"/>
        <w:rPr>
          <w:rFonts w:ascii="Arial" w:hAnsi="Arial" w:cs="Arial"/>
          <w:i/>
          <w:color w:val="000000" w:themeColor="text1"/>
          <w:sz w:val="18"/>
          <w:szCs w:val="18"/>
        </w:rPr>
      </w:pPr>
      <w:r w:rsidRPr="00105A2F">
        <w:rPr>
          <w:rFonts w:ascii="Arial" w:hAnsi="Arial" w:cs="Arial"/>
          <w:i/>
          <w:color w:val="000000" w:themeColor="text1"/>
          <w:sz w:val="18"/>
          <w:szCs w:val="18"/>
        </w:rPr>
        <w:t xml:space="preserve">Source: </w:t>
      </w:r>
      <w:r w:rsidR="001B13C8" w:rsidRPr="00105A2F">
        <w:rPr>
          <w:rFonts w:ascii="Arial" w:hAnsi="Arial" w:cs="Arial"/>
          <w:i/>
          <w:color w:val="000000" w:themeColor="text1"/>
          <w:sz w:val="18"/>
          <w:szCs w:val="18"/>
        </w:rPr>
        <w:t>Mudi</w:t>
      </w:r>
      <w:r w:rsidR="00C123CD" w:rsidRPr="00105A2F">
        <w:rPr>
          <w:rFonts w:ascii="Arial" w:hAnsi="Arial" w:cs="Arial"/>
          <w:i/>
          <w:color w:val="000000" w:themeColor="text1"/>
          <w:sz w:val="18"/>
          <w:szCs w:val="18"/>
        </w:rPr>
        <w:t>ad Meithrin Data 2016, PLASC NOR</w:t>
      </w:r>
      <w:r w:rsidR="00105A2F">
        <w:rPr>
          <w:rFonts w:ascii="Arial" w:hAnsi="Arial" w:cs="Arial"/>
          <w:i/>
          <w:color w:val="000000" w:themeColor="text1"/>
          <w:sz w:val="18"/>
          <w:szCs w:val="18"/>
        </w:rPr>
        <w:t xml:space="preserve"> &amp;</w:t>
      </w:r>
      <w:r w:rsidR="009265DE">
        <w:rPr>
          <w:rFonts w:ascii="Arial" w:hAnsi="Arial" w:cs="Arial"/>
          <w:i/>
          <w:color w:val="000000" w:themeColor="text1"/>
          <w:sz w:val="18"/>
          <w:szCs w:val="18"/>
        </w:rPr>
        <w:t xml:space="preserve"> Welsh Immersion </w:t>
      </w:r>
      <w:r w:rsidR="006E67CE">
        <w:rPr>
          <w:rFonts w:ascii="Arial" w:hAnsi="Arial" w:cs="Arial"/>
          <w:i/>
          <w:color w:val="000000" w:themeColor="text1"/>
          <w:sz w:val="18"/>
          <w:szCs w:val="18"/>
        </w:rPr>
        <w:t>Unit</w:t>
      </w:r>
    </w:p>
    <w:tbl>
      <w:tblPr>
        <w:tblStyle w:val="GridTabl"/>
        <w:tblW w:w="9493" w:type="dxa"/>
        <w:tblLook w:val="04A0" w:firstRow="1" w:lastRow="0" w:firstColumn="1" w:lastColumn="0" w:noHBand="0" w:noVBand="1"/>
      </w:tblPr>
      <w:tblGrid>
        <w:gridCol w:w="4531"/>
        <w:gridCol w:w="993"/>
        <w:gridCol w:w="992"/>
        <w:gridCol w:w="992"/>
        <w:gridCol w:w="992"/>
        <w:gridCol w:w="993"/>
      </w:tblGrid>
      <w:tr w:rsidR="00FA5282" w:rsidRPr="00FA5282" w:rsidTr="0073504A">
        <w:trPr>
          <w:trHeight w:val="697"/>
        </w:trPr>
        <w:tc>
          <w:tcPr>
            <w:tcW w:w="9493" w:type="dxa"/>
            <w:gridSpan w:val="6"/>
            <w:shd w:val="clear" w:color="auto" w:fill="D9D9D9" w:themeFill="background1" w:themeFillShade="D9"/>
            <w:vAlign w:val="center"/>
          </w:tcPr>
          <w:p w:rsidR="00433B83" w:rsidRPr="00433B83" w:rsidRDefault="00433B83" w:rsidP="0079720A">
            <w:pPr>
              <w:jc w:val="both"/>
              <w:rPr>
                <w:rFonts w:ascii="Arial" w:hAnsi="Arial" w:cs="Arial"/>
                <w:b/>
                <w:bCs/>
                <w:color w:val="000000" w:themeColor="text1"/>
                <w:sz w:val="16"/>
                <w:szCs w:val="16"/>
              </w:rPr>
            </w:pPr>
          </w:p>
          <w:p w:rsidR="00FA5282" w:rsidRDefault="00FA5282" w:rsidP="0079720A">
            <w:pPr>
              <w:jc w:val="both"/>
              <w:rPr>
                <w:rFonts w:ascii="Arial" w:hAnsi="Arial" w:cs="Arial"/>
                <w:b/>
                <w:bCs/>
                <w:color w:val="000000" w:themeColor="text1"/>
              </w:rPr>
            </w:pPr>
            <w:r w:rsidRPr="00FA5282">
              <w:rPr>
                <w:rFonts w:ascii="Arial" w:hAnsi="Arial" w:cs="Arial"/>
                <w:b/>
                <w:bCs/>
                <w:color w:val="000000" w:themeColor="text1"/>
              </w:rPr>
              <w:t>Outcome 3: More learners aged 14 -16 studying for qualifications through the medium of Welsh</w:t>
            </w:r>
          </w:p>
          <w:p w:rsidR="00433B83" w:rsidRPr="00433B83" w:rsidRDefault="00433B83" w:rsidP="0079720A">
            <w:pPr>
              <w:jc w:val="both"/>
              <w:rPr>
                <w:rFonts w:ascii="Arial" w:hAnsi="Arial" w:cs="Arial"/>
                <w:b/>
                <w:bCs/>
                <w:color w:val="000000" w:themeColor="text1"/>
                <w:sz w:val="16"/>
                <w:szCs w:val="16"/>
              </w:rPr>
            </w:pPr>
          </w:p>
        </w:tc>
      </w:tr>
      <w:tr w:rsidR="0073504A" w:rsidRPr="00FA5282" w:rsidTr="0073504A">
        <w:trPr>
          <w:trHeight w:val="414"/>
        </w:trPr>
        <w:tc>
          <w:tcPr>
            <w:tcW w:w="4531" w:type="dxa"/>
            <w:shd w:val="clear" w:color="auto" w:fill="F2F2F2" w:themeFill="background1" w:themeFillShade="F2"/>
            <w:vAlign w:val="center"/>
            <w:hideMark/>
          </w:tcPr>
          <w:p w:rsidR="00FA5282" w:rsidRPr="00FA5282" w:rsidRDefault="00FA5282" w:rsidP="0079720A">
            <w:pPr>
              <w:jc w:val="both"/>
              <w:rPr>
                <w:rFonts w:ascii="Arial" w:hAnsi="Arial" w:cs="Arial"/>
                <w:b/>
                <w:bCs/>
                <w:i/>
                <w:color w:val="000000" w:themeColor="text1"/>
                <w:sz w:val="18"/>
                <w:szCs w:val="18"/>
              </w:rPr>
            </w:pPr>
          </w:p>
        </w:tc>
        <w:tc>
          <w:tcPr>
            <w:tcW w:w="993" w:type="dxa"/>
            <w:shd w:val="clear" w:color="auto" w:fill="F2F2F2" w:themeFill="background1" w:themeFillShade="F2"/>
            <w:noWrap/>
            <w:vAlign w:val="center"/>
            <w:hideMark/>
          </w:tcPr>
          <w:p w:rsidR="00FA5282" w:rsidRPr="0073504A" w:rsidRDefault="00FA5282" w:rsidP="00904D1D">
            <w:pPr>
              <w:jc w:val="center"/>
              <w:rPr>
                <w:rFonts w:ascii="Arial" w:hAnsi="Arial" w:cs="Arial"/>
                <w:b/>
                <w:bCs/>
                <w:color w:val="000000" w:themeColor="text1"/>
                <w:sz w:val="18"/>
                <w:szCs w:val="18"/>
              </w:rPr>
            </w:pPr>
            <w:r w:rsidRPr="0073504A">
              <w:rPr>
                <w:rFonts w:ascii="Arial" w:hAnsi="Arial" w:cs="Arial"/>
                <w:b/>
                <w:bCs/>
                <w:color w:val="000000" w:themeColor="text1"/>
                <w:sz w:val="18"/>
                <w:szCs w:val="18"/>
              </w:rPr>
              <w:t>Current</w:t>
            </w:r>
          </w:p>
          <w:p w:rsidR="00FA5282" w:rsidRPr="0073504A" w:rsidRDefault="00B629DB" w:rsidP="00904D1D">
            <w:pPr>
              <w:jc w:val="center"/>
              <w:rPr>
                <w:rFonts w:ascii="Arial" w:hAnsi="Arial" w:cs="Arial"/>
                <w:b/>
                <w:bCs/>
                <w:color w:val="000000" w:themeColor="text1"/>
                <w:sz w:val="18"/>
                <w:szCs w:val="18"/>
              </w:rPr>
            </w:pPr>
            <w:r w:rsidRPr="0073504A">
              <w:rPr>
                <w:rFonts w:ascii="Arial" w:hAnsi="Arial" w:cs="Arial"/>
                <w:b/>
                <w:bCs/>
                <w:color w:val="000000" w:themeColor="text1"/>
                <w:sz w:val="18"/>
                <w:szCs w:val="18"/>
              </w:rPr>
              <w:t>2015-</w:t>
            </w:r>
            <w:r w:rsidR="00FA5282" w:rsidRPr="0073504A">
              <w:rPr>
                <w:rFonts w:ascii="Arial" w:hAnsi="Arial" w:cs="Arial"/>
                <w:b/>
                <w:bCs/>
                <w:color w:val="000000" w:themeColor="text1"/>
                <w:sz w:val="18"/>
                <w:szCs w:val="18"/>
              </w:rPr>
              <w:t>16</w:t>
            </w:r>
          </w:p>
        </w:tc>
        <w:tc>
          <w:tcPr>
            <w:tcW w:w="992" w:type="dxa"/>
            <w:shd w:val="clear" w:color="auto" w:fill="F2F2F2" w:themeFill="background1" w:themeFillShade="F2"/>
            <w:vAlign w:val="center"/>
            <w:hideMark/>
          </w:tcPr>
          <w:p w:rsidR="00FA5282" w:rsidRPr="0073504A" w:rsidRDefault="00B629DB" w:rsidP="00904D1D">
            <w:pPr>
              <w:jc w:val="center"/>
              <w:rPr>
                <w:rFonts w:ascii="Arial" w:hAnsi="Arial" w:cs="Arial"/>
                <w:b/>
                <w:bCs/>
                <w:color w:val="000000" w:themeColor="text1"/>
                <w:sz w:val="18"/>
                <w:szCs w:val="18"/>
              </w:rPr>
            </w:pPr>
            <w:r w:rsidRPr="0073504A">
              <w:rPr>
                <w:rFonts w:ascii="Arial" w:hAnsi="Arial" w:cs="Arial"/>
                <w:b/>
                <w:bCs/>
                <w:color w:val="000000" w:themeColor="text1"/>
                <w:sz w:val="18"/>
                <w:szCs w:val="18"/>
              </w:rPr>
              <w:t>2016-</w:t>
            </w:r>
            <w:r w:rsidR="00FA5282" w:rsidRPr="0073504A">
              <w:rPr>
                <w:rFonts w:ascii="Arial" w:hAnsi="Arial" w:cs="Arial"/>
                <w:b/>
                <w:bCs/>
                <w:color w:val="000000" w:themeColor="text1"/>
                <w:sz w:val="18"/>
                <w:szCs w:val="18"/>
              </w:rPr>
              <w:t>17</w:t>
            </w:r>
          </w:p>
        </w:tc>
        <w:tc>
          <w:tcPr>
            <w:tcW w:w="992" w:type="dxa"/>
            <w:shd w:val="clear" w:color="auto" w:fill="F2F2F2" w:themeFill="background1" w:themeFillShade="F2"/>
            <w:vAlign w:val="center"/>
            <w:hideMark/>
          </w:tcPr>
          <w:p w:rsidR="00FA5282" w:rsidRPr="0073504A" w:rsidRDefault="00B629DB" w:rsidP="00904D1D">
            <w:pPr>
              <w:jc w:val="center"/>
              <w:rPr>
                <w:rFonts w:ascii="Arial" w:hAnsi="Arial" w:cs="Arial"/>
                <w:b/>
                <w:bCs/>
                <w:color w:val="000000" w:themeColor="text1"/>
                <w:sz w:val="18"/>
                <w:szCs w:val="18"/>
              </w:rPr>
            </w:pPr>
            <w:r w:rsidRPr="0073504A">
              <w:rPr>
                <w:rFonts w:ascii="Arial" w:hAnsi="Arial" w:cs="Arial"/>
                <w:b/>
                <w:bCs/>
                <w:color w:val="000000" w:themeColor="text1"/>
                <w:sz w:val="18"/>
                <w:szCs w:val="18"/>
              </w:rPr>
              <w:t>2017-</w:t>
            </w:r>
            <w:r w:rsidR="00FA5282" w:rsidRPr="0073504A">
              <w:rPr>
                <w:rFonts w:ascii="Arial" w:hAnsi="Arial" w:cs="Arial"/>
                <w:b/>
                <w:bCs/>
                <w:color w:val="000000" w:themeColor="text1"/>
                <w:sz w:val="18"/>
                <w:szCs w:val="18"/>
              </w:rPr>
              <w:t>18</w:t>
            </w:r>
          </w:p>
        </w:tc>
        <w:tc>
          <w:tcPr>
            <w:tcW w:w="992" w:type="dxa"/>
            <w:shd w:val="clear" w:color="auto" w:fill="F2F2F2" w:themeFill="background1" w:themeFillShade="F2"/>
            <w:vAlign w:val="center"/>
            <w:hideMark/>
          </w:tcPr>
          <w:p w:rsidR="00FA5282" w:rsidRPr="0073504A" w:rsidRDefault="00B629DB" w:rsidP="00904D1D">
            <w:pPr>
              <w:jc w:val="center"/>
              <w:rPr>
                <w:rFonts w:ascii="Arial" w:hAnsi="Arial" w:cs="Arial"/>
                <w:b/>
                <w:bCs/>
                <w:color w:val="000000" w:themeColor="text1"/>
                <w:sz w:val="18"/>
                <w:szCs w:val="18"/>
              </w:rPr>
            </w:pPr>
            <w:r w:rsidRPr="0073504A">
              <w:rPr>
                <w:rFonts w:ascii="Arial" w:hAnsi="Arial" w:cs="Arial"/>
                <w:b/>
                <w:bCs/>
                <w:color w:val="000000" w:themeColor="text1"/>
                <w:sz w:val="18"/>
                <w:szCs w:val="18"/>
              </w:rPr>
              <w:t>2018-</w:t>
            </w:r>
            <w:r w:rsidR="00FA5282" w:rsidRPr="0073504A">
              <w:rPr>
                <w:rFonts w:ascii="Arial" w:hAnsi="Arial" w:cs="Arial"/>
                <w:b/>
                <w:bCs/>
                <w:color w:val="000000" w:themeColor="text1"/>
                <w:sz w:val="18"/>
                <w:szCs w:val="18"/>
              </w:rPr>
              <w:t>19</w:t>
            </w:r>
          </w:p>
        </w:tc>
        <w:tc>
          <w:tcPr>
            <w:tcW w:w="993" w:type="dxa"/>
            <w:shd w:val="clear" w:color="auto" w:fill="F2F2F2" w:themeFill="background1" w:themeFillShade="F2"/>
            <w:vAlign w:val="center"/>
            <w:hideMark/>
          </w:tcPr>
          <w:p w:rsidR="00FA5282" w:rsidRPr="0073504A" w:rsidRDefault="00FA5282" w:rsidP="00904D1D">
            <w:pPr>
              <w:jc w:val="center"/>
              <w:rPr>
                <w:rFonts w:ascii="Arial" w:hAnsi="Arial" w:cs="Arial"/>
                <w:b/>
                <w:bCs/>
                <w:color w:val="000000" w:themeColor="text1"/>
                <w:sz w:val="18"/>
                <w:szCs w:val="18"/>
              </w:rPr>
            </w:pPr>
            <w:r w:rsidRPr="0073504A">
              <w:rPr>
                <w:rFonts w:ascii="Arial" w:hAnsi="Arial" w:cs="Arial"/>
                <w:b/>
                <w:bCs/>
                <w:color w:val="000000" w:themeColor="text1"/>
                <w:sz w:val="18"/>
                <w:szCs w:val="18"/>
              </w:rPr>
              <w:t>2019</w:t>
            </w:r>
            <w:r w:rsidR="00B629DB" w:rsidRPr="0073504A">
              <w:rPr>
                <w:rFonts w:ascii="Arial" w:hAnsi="Arial" w:cs="Arial"/>
                <w:b/>
                <w:bCs/>
                <w:color w:val="000000" w:themeColor="text1"/>
                <w:sz w:val="18"/>
                <w:szCs w:val="18"/>
              </w:rPr>
              <w:t>-</w:t>
            </w:r>
            <w:r w:rsidRPr="0073504A">
              <w:rPr>
                <w:rFonts w:ascii="Arial" w:hAnsi="Arial" w:cs="Arial"/>
                <w:b/>
                <w:bCs/>
                <w:color w:val="000000" w:themeColor="text1"/>
                <w:sz w:val="18"/>
                <w:szCs w:val="18"/>
              </w:rPr>
              <w:t>20</w:t>
            </w:r>
          </w:p>
        </w:tc>
      </w:tr>
      <w:tr w:rsidR="00FA5282" w:rsidRPr="00FA5282" w:rsidTr="0073504A">
        <w:trPr>
          <w:trHeight w:val="1164"/>
        </w:trPr>
        <w:tc>
          <w:tcPr>
            <w:tcW w:w="4531" w:type="dxa"/>
            <w:vAlign w:val="center"/>
            <w:hideMark/>
          </w:tcPr>
          <w:p w:rsidR="00FA5282" w:rsidRPr="001C7E15" w:rsidRDefault="004567D8" w:rsidP="0073504A">
            <w:pPr>
              <w:pStyle w:val="DimBylchau"/>
              <w:jc w:val="both"/>
              <w:rPr>
                <w:rFonts w:ascii="Arial" w:hAnsi="Arial" w:cs="Arial"/>
                <w:b/>
                <w:sz w:val="20"/>
                <w:szCs w:val="20"/>
              </w:rPr>
            </w:pPr>
            <w:r>
              <w:rPr>
                <w:rFonts w:ascii="Arial" w:hAnsi="Arial" w:cs="Arial"/>
                <w:b/>
                <w:sz w:val="20"/>
                <w:szCs w:val="20"/>
              </w:rPr>
              <w:t>Measure 3.1</w:t>
            </w:r>
            <w:r w:rsidR="00A918A6" w:rsidRPr="00A918A6">
              <w:rPr>
                <w:rFonts w:ascii="Arial" w:hAnsi="Arial" w:cs="Arial"/>
                <w:b/>
                <w:sz w:val="20"/>
                <w:szCs w:val="20"/>
              </w:rPr>
              <w:t xml:space="preserve">: Maintain the percentage of learners entered for GCSE Welsh (first language) who are studying for at least two further level 1 or level 2 qualifications through the medium of Welsh at 100% by 2020 </w:t>
            </w:r>
            <w:r w:rsidR="00A918A6" w:rsidRPr="001C7E15">
              <w:rPr>
                <w:rFonts w:ascii="Arial" w:hAnsi="Arial" w:cs="Arial"/>
                <w:b/>
                <w:sz w:val="18"/>
                <w:szCs w:val="18"/>
              </w:rPr>
              <w:t>(Please note that this does not include those children with particular statements of SEN).</w:t>
            </w:r>
          </w:p>
        </w:tc>
        <w:tc>
          <w:tcPr>
            <w:tcW w:w="993" w:type="dxa"/>
            <w:noWrap/>
            <w:vAlign w:val="center"/>
            <w:hideMark/>
          </w:tcPr>
          <w:p w:rsidR="00FA5282" w:rsidRPr="00FA5282" w:rsidRDefault="00A918A6" w:rsidP="00600C92">
            <w:pPr>
              <w:jc w:val="center"/>
              <w:rPr>
                <w:rFonts w:ascii="Arial" w:hAnsi="Arial" w:cs="Arial"/>
                <w:color w:val="000000" w:themeColor="text1"/>
              </w:rPr>
            </w:pPr>
            <w:r>
              <w:rPr>
                <w:rFonts w:ascii="Arial" w:hAnsi="Arial" w:cs="Arial"/>
                <w:color w:val="000000" w:themeColor="text1"/>
              </w:rPr>
              <w:t>99.7</w:t>
            </w:r>
            <w:r w:rsidR="00FA5282" w:rsidRPr="00FA5282">
              <w:rPr>
                <w:rFonts w:ascii="Arial" w:hAnsi="Arial" w:cs="Arial"/>
                <w:color w:val="000000" w:themeColor="text1"/>
              </w:rPr>
              <w:t>%</w:t>
            </w:r>
          </w:p>
        </w:tc>
        <w:tc>
          <w:tcPr>
            <w:tcW w:w="992" w:type="dxa"/>
            <w:noWrap/>
            <w:vAlign w:val="center"/>
            <w:hideMark/>
          </w:tcPr>
          <w:p w:rsidR="00FA5282" w:rsidRPr="00FA5282" w:rsidRDefault="00A918A6" w:rsidP="00600C92">
            <w:pPr>
              <w:jc w:val="center"/>
              <w:rPr>
                <w:rFonts w:ascii="Arial" w:hAnsi="Arial" w:cs="Arial"/>
                <w:color w:val="000000" w:themeColor="text1"/>
              </w:rPr>
            </w:pPr>
            <w:r>
              <w:rPr>
                <w:rFonts w:ascii="Arial" w:hAnsi="Arial" w:cs="Arial"/>
                <w:color w:val="000000" w:themeColor="text1"/>
              </w:rPr>
              <w:t>100</w:t>
            </w:r>
            <w:r w:rsidR="00FA5282" w:rsidRPr="00FA5282">
              <w:rPr>
                <w:rFonts w:ascii="Arial" w:hAnsi="Arial" w:cs="Arial"/>
                <w:color w:val="000000" w:themeColor="text1"/>
              </w:rPr>
              <w:t>%</w:t>
            </w:r>
          </w:p>
        </w:tc>
        <w:tc>
          <w:tcPr>
            <w:tcW w:w="992" w:type="dxa"/>
            <w:noWrap/>
            <w:vAlign w:val="center"/>
            <w:hideMark/>
          </w:tcPr>
          <w:p w:rsidR="00FA5282" w:rsidRPr="00FA5282" w:rsidRDefault="00A918A6" w:rsidP="00600C92">
            <w:pPr>
              <w:jc w:val="center"/>
              <w:rPr>
                <w:rFonts w:ascii="Arial" w:hAnsi="Arial" w:cs="Arial"/>
                <w:color w:val="000000" w:themeColor="text1"/>
              </w:rPr>
            </w:pPr>
            <w:r>
              <w:rPr>
                <w:rFonts w:ascii="Arial" w:hAnsi="Arial" w:cs="Arial"/>
                <w:color w:val="000000" w:themeColor="text1"/>
              </w:rPr>
              <w:t>100</w:t>
            </w:r>
            <w:r w:rsidR="00FA5282" w:rsidRPr="00FA5282">
              <w:rPr>
                <w:rFonts w:ascii="Arial" w:hAnsi="Arial" w:cs="Arial"/>
                <w:color w:val="000000" w:themeColor="text1"/>
              </w:rPr>
              <w:t>%</w:t>
            </w:r>
          </w:p>
        </w:tc>
        <w:tc>
          <w:tcPr>
            <w:tcW w:w="992" w:type="dxa"/>
            <w:noWrap/>
            <w:vAlign w:val="center"/>
            <w:hideMark/>
          </w:tcPr>
          <w:p w:rsidR="00FA5282" w:rsidRPr="00FA5282" w:rsidRDefault="00A918A6" w:rsidP="00600C92">
            <w:pPr>
              <w:jc w:val="center"/>
              <w:rPr>
                <w:rFonts w:ascii="Arial" w:hAnsi="Arial" w:cs="Arial"/>
                <w:color w:val="000000" w:themeColor="text1"/>
              </w:rPr>
            </w:pPr>
            <w:r>
              <w:rPr>
                <w:rFonts w:ascii="Arial" w:hAnsi="Arial" w:cs="Arial"/>
                <w:color w:val="000000" w:themeColor="text1"/>
              </w:rPr>
              <w:t>100</w:t>
            </w:r>
            <w:r w:rsidR="00FA5282" w:rsidRPr="00FA5282">
              <w:rPr>
                <w:rFonts w:ascii="Arial" w:hAnsi="Arial" w:cs="Arial"/>
                <w:color w:val="000000" w:themeColor="text1"/>
              </w:rPr>
              <w:t>%</w:t>
            </w:r>
          </w:p>
        </w:tc>
        <w:tc>
          <w:tcPr>
            <w:tcW w:w="993" w:type="dxa"/>
            <w:noWrap/>
            <w:vAlign w:val="center"/>
            <w:hideMark/>
          </w:tcPr>
          <w:p w:rsidR="00FA5282" w:rsidRPr="00FA5282" w:rsidRDefault="00A918A6" w:rsidP="00600C92">
            <w:pPr>
              <w:jc w:val="center"/>
              <w:rPr>
                <w:rFonts w:ascii="Arial" w:hAnsi="Arial" w:cs="Arial"/>
                <w:color w:val="000000" w:themeColor="text1"/>
              </w:rPr>
            </w:pPr>
            <w:r>
              <w:rPr>
                <w:rFonts w:ascii="Arial" w:hAnsi="Arial" w:cs="Arial"/>
                <w:color w:val="000000" w:themeColor="text1"/>
              </w:rPr>
              <w:t>100</w:t>
            </w:r>
            <w:r w:rsidR="00FA5282" w:rsidRPr="00FA5282">
              <w:rPr>
                <w:rFonts w:ascii="Arial" w:hAnsi="Arial" w:cs="Arial"/>
                <w:color w:val="000000" w:themeColor="text1"/>
              </w:rPr>
              <w:t>%</w:t>
            </w:r>
          </w:p>
        </w:tc>
      </w:tr>
      <w:tr w:rsidR="00FA5282" w:rsidRPr="00FA5282" w:rsidTr="0073504A">
        <w:trPr>
          <w:trHeight w:val="556"/>
        </w:trPr>
        <w:tc>
          <w:tcPr>
            <w:tcW w:w="4531" w:type="dxa"/>
            <w:vAlign w:val="center"/>
            <w:hideMark/>
          </w:tcPr>
          <w:p w:rsidR="00A918A6" w:rsidRPr="001C7E15" w:rsidRDefault="004567D8" w:rsidP="00A918A6">
            <w:pPr>
              <w:pStyle w:val="DimBylchau"/>
              <w:jc w:val="both"/>
              <w:rPr>
                <w:rFonts w:ascii="Arial" w:hAnsi="Arial" w:cs="Arial"/>
                <w:b/>
                <w:sz w:val="18"/>
                <w:szCs w:val="18"/>
              </w:rPr>
            </w:pPr>
            <w:r>
              <w:rPr>
                <w:rFonts w:ascii="Arial" w:hAnsi="Arial" w:cs="Arial"/>
                <w:b/>
                <w:sz w:val="20"/>
                <w:szCs w:val="20"/>
              </w:rPr>
              <w:t>Measure 3.2</w:t>
            </w:r>
            <w:r w:rsidR="00A918A6" w:rsidRPr="00A918A6">
              <w:rPr>
                <w:rFonts w:ascii="Arial" w:hAnsi="Arial" w:cs="Arial"/>
                <w:b/>
                <w:sz w:val="20"/>
                <w:szCs w:val="20"/>
              </w:rPr>
              <w:t xml:space="preserve">: Increase the percentage of learners entered for GCSE Welsh (first language) for at least five further level 1 or level 2 qualifications though the medium of </w:t>
            </w:r>
            <w:r w:rsidR="00A918A6" w:rsidRPr="0073504A">
              <w:rPr>
                <w:rFonts w:ascii="Arial" w:hAnsi="Arial" w:cs="Arial"/>
                <w:b/>
                <w:sz w:val="20"/>
                <w:szCs w:val="20"/>
              </w:rPr>
              <w:t xml:space="preserve">Welsh by 3% </w:t>
            </w:r>
            <w:r w:rsidR="00A918A6" w:rsidRPr="00A918A6">
              <w:rPr>
                <w:rFonts w:ascii="Arial" w:hAnsi="Arial" w:cs="Arial"/>
                <w:b/>
                <w:sz w:val="20"/>
                <w:szCs w:val="20"/>
              </w:rPr>
              <w:t xml:space="preserve">to 95% by 2020 </w:t>
            </w:r>
            <w:r w:rsidR="00A918A6" w:rsidRPr="001C7E15">
              <w:rPr>
                <w:rFonts w:ascii="Arial" w:hAnsi="Arial" w:cs="Arial"/>
                <w:b/>
                <w:sz w:val="18"/>
                <w:szCs w:val="18"/>
              </w:rPr>
              <w:t>(Please note this does not include those children with particular statements of SEN).</w:t>
            </w:r>
          </w:p>
          <w:p w:rsidR="00FA5282" w:rsidRPr="00A918A6" w:rsidRDefault="00FA5282" w:rsidP="0079720A">
            <w:pPr>
              <w:jc w:val="both"/>
              <w:rPr>
                <w:rFonts w:ascii="Arial" w:hAnsi="Arial" w:cs="Arial"/>
                <w:color w:val="000000" w:themeColor="text1"/>
                <w:sz w:val="20"/>
                <w:szCs w:val="20"/>
              </w:rPr>
            </w:pPr>
          </w:p>
        </w:tc>
        <w:tc>
          <w:tcPr>
            <w:tcW w:w="993" w:type="dxa"/>
            <w:noWrap/>
            <w:vAlign w:val="center"/>
            <w:hideMark/>
          </w:tcPr>
          <w:p w:rsidR="00A918A6" w:rsidRPr="00FA5282" w:rsidRDefault="00A918A6" w:rsidP="0079720A">
            <w:pPr>
              <w:jc w:val="center"/>
              <w:rPr>
                <w:rFonts w:ascii="Arial" w:hAnsi="Arial" w:cs="Arial"/>
                <w:color w:val="000000" w:themeColor="text1"/>
              </w:rPr>
            </w:pPr>
            <w:r>
              <w:rPr>
                <w:rFonts w:ascii="Arial" w:hAnsi="Arial" w:cs="Arial"/>
                <w:color w:val="000000" w:themeColor="text1"/>
              </w:rPr>
              <w:t>92%</w:t>
            </w:r>
          </w:p>
        </w:tc>
        <w:tc>
          <w:tcPr>
            <w:tcW w:w="992" w:type="dxa"/>
            <w:noWrap/>
            <w:vAlign w:val="center"/>
            <w:hideMark/>
          </w:tcPr>
          <w:p w:rsidR="00A918A6" w:rsidRPr="00FA5282" w:rsidRDefault="00A918A6" w:rsidP="0079720A">
            <w:pPr>
              <w:jc w:val="center"/>
              <w:rPr>
                <w:rFonts w:ascii="Arial" w:hAnsi="Arial" w:cs="Arial"/>
                <w:color w:val="000000" w:themeColor="text1"/>
              </w:rPr>
            </w:pPr>
            <w:r>
              <w:rPr>
                <w:rFonts w:ascii="Arial" w:hAnsi="Arial" w:cs="Arial"/>
                <w:color w:val="000000" w:themeColor="text1"/>
              </w:rPr>
              <w:t>93%</w:t>
            </w:r>
          </w:p>
        </w:tc>
        <w:tc>
          <w:tcPr>
            <w:tcW w:w="992" w:type="dxa"/>
            <w:noWrap/>
            <w:vAlign w:val="center"/>
            <w:hideMark/>
          </w:tcPr>
          <w:p w:rsidR="00A918A6" w:rsidRPr="00FA5282" w:rsidRDefault="00A918A6" w:rsidP="0079720A">
            <w:pPr>
              <w:jc w:val="center"/>
              <w:rPr>
                <w:rFonts w:ascii="Arial" w:hAnsi="Arial" w:cs="Arial"/>
                <w:color w:val="000000" w:themeColor="text1"/>
              </w:rPr>
            </w:pPr>
            <w:r>
              <w:rPr>
                <w:rFonts w:ascii="Arial" w:hAnsi="Arial" w:cs="Arial"/>
                <w:color w:val="000000" w:themeColor="text1"/>
              </w:rPr>
              <w:t>94%</w:t>
            </w:r>
          </w:p>
        </w:tc>
        <w:tc>
          <w:tcPr>
            <w:tcW w:w="992" w:type="dxa"/>
            <w:noWrap/>
            <w:vAlign w:val="center"/>
            <w:hideMark/>
          </w:tcPr>
          <w:p w:rsidR="00A918A6" w:rsidRPr="00FA5282" w:rsidRDefault="00A918A6" w:rsidP="0079720A">
            <w:pPr>
              <w:jc w:val="center"/>
              <w:rPr>
                <w:rFonts w:ascii="Arial" w:hAnsi="Arial" w:cs="Arial"/>
                <w:color w:val="000000" w:themeColor="text1"/>
              </w:rPr>
            </w:pPr>
            <w:r>
              <w:rPr>
                <w:rFonts w:ascii="Arial" w:hAnsi="Arial" w:cs="Arial"/>
                <w:color w:val="000000" w:themeColor="text1"/>
              </w:rPr>
              <w:t>95%</w:t>
            </w:r>
          </w:p>
        </w:tc>
        <w:tc>
          <w:tcPr>
            <w:tcW w:w="993" w:type="dxa"/>
            <w:noWrap/>
            <w:vAlign w:val="center"/>
            <w:hideMark/>
          </w:tcPr>
          <w:p w:rsidR="00A918A6" w:rsidRPr="00FA5282" w:rsidRDefault="00A918A6" w:rsidP="0079720A">
            <w:pPr>
              <w:jc w:val="center"/>
              <w:rPr>
                <w:rFonts w:ascii="Arial" w:hAnsi="Arial" w:cs="Arial"/>
                <w:color w:val="000000" w:themeColor="text1"/>
              </w:rPr>
            </w:pPr>
            <w:r>
              <w:rPr>
                <w:rFonts w:ascii="Arial" w:hAnsi="Arial" w:cs="Arial"/>
                <w:color w:val="000000" w:themeColor="text1"/>
              </w:rPr>
              <w:t>95%</w:t>
            </w:r>
          </w:p>
        </w:tc>
      </w:tr>
    </w:tbl>
    <w:p w:rsidR="00A918A6" w:rsidRPr="00105A2F" w:rsidRDefault="00A918A6" w:rsidP="00A918A6">
      <w:pPr>
        <w:pStyle w:val="DimBylchau"/>
        <w:jc w:val="both"/>
        <w:rPr>
          <w:rFonts w:ascii="Arial" w:hAnsi="Arial" w:cs="Arial"/>
          <w:i/>
          <w:sz w:val="18"/>
          <w:szCs w:val="18"/>
        </w:rPr>
      </w:pPr>
      <w:r w:rsidRPr="00105A2F">
        <w:rPr>
          <w:rFonts w:ascii="Arial" w:hAnsi="Arial" w:cs="Arial"/>
          <w:i/>
          <w:sz w:val="18"/>
          <w:szCs w:val="18"/>
        </w:rPr>
        <w:t>Source: CSC - Provisional KS4 data supply 2016 (Welsh language and Welsh literature qualifications are excluded from the calculations.</w:t>
      </w:r>
    </w:p>
    <w:p w:rsidR="00F61FD9" w:rsidRDefault="00F61FD9" w:rsidP="0079720A">
      <w:pPr>
        <w:jc w:val="both"/>
        <w:rPr>
          <w:rFonts w:ascii="Arial" w:hAnsi="Arial" w:cs="Arial"/>
          <w:i/>
          <w:color w:val="000000" w:themeColor="text1"/>
          <w:sz w:val="18"/>
          <w:szCs w:val="18"/>
        </w:rPr>
      </w:pPr>
    </w:p>
    <w:tbl>
      <w:tblPr>
        <w:tblW w:w="9351" w:type="dxa"/>
        <w:tblLook w:val="04A0" w:firstRow="1" w:lastRow="0" w:firstColumn="1" w:lastColumn="0" w:noHBand="0" w:noVBand="1"/>
      </w:tblPr>
      <w:tblGrid>
        <w:gridCol w:w="4248"/>
        <w:gridCol w:w="992"/>
        <w:gridCol w:w="992"/>
        <w:gridCol w:w="993"/>
        <w:gridCol w:w="992"/>
        <w:gridCol w:w="1134"/>
      </w:tblGrid>
      <w:tr w:rsidR="00FA5282" w:rsidRPr="00FA5282" w:rsidTr="00433B83">
        <w:trPr>
          <w:trHeight w:val="698"/>
        </w:trPr>
        <w:tc>
          <w:tcPr>
            <w:tcW w:w="93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3B83" w:rsidRPr="00433B83" w:rsidRDefault="00433B83" w:rsidP="0079720A">
            <w:pPr>
              <w:spacing w:after="0" w:line="240" w:lineRule="auto"/>
              <w:jc w:val="both"/>
              <w:rPr>
                <w:rFonts w:ascii="Arial" w:eastAsia="Times New Roman" w:hAnsi="Arial" w:cs="Arial"/>
                <w:b/>
                <w:bCs/>
                <w:color w:val="000000"/>
                <w:sz w:val="16"/>
                <w:szCs w:val="16"/>
                <w:lang w:eastAsia="en-GB"/>
              </w:rPr>
            </w:pPr>
          </w:p>
          <w:p w:rsidR="00FA5282" w:rsidRDefault="00FA5282" w:rsidP="0079720A">
            <w:pPr>
              <w:spacing w:after="0" w:line="240" w:lineRule="auto"/>
              <w:jc w:val="both"/>
              <w:rPr>
                <w:rFonts w:ascii="Arial" w:eastAsia="Times New Roman" w:hAnsi="Arial" w:cs="Arial"/>
                <w:b/>
                <w:bCs/>
                <w:color w:val="000000"/>
                <w:lang w:eastAsia="en-GB"/>
              </w:rPr>
            </w:pPr>
            <w:r w:rsidRPr="00FA5282">
              <w:rPr>
                <w:rFonts w:ascii="Arial" w:eastAsia="Times New Roman" w:hAnsi="Arial" w:cs="Arial"/>
                <w:b/>
                <w:bCs/>
                <w:color w:val="000000"/>
                <w:lang w:eastAsia="en-GB"/>
              </w:rPr>
              <w:t>Outcome 4: More learners aged 16-19 who study subjects through the medium of Welsh in schools</w:t>
            </w:r>
          </w:p>
          <w:p w:rsidR="00433B83" w:rsidRPr="00433B83" w:rsidRDefault="00433B83" w:rsidP="0079720A">
            <w:pPr>
              <w:spacing w:after="0" w:line="240" w:lineRule="auto"/>
              <w:jc w:val="both"/>
              <w:rPr>
                <w:rFonts w:ascii="Arial" w:eastAsia="Times New Roman" w:hAnsi="Arial" w:cs="Arial"/>
                <w:b/>
                <w:bCs/>
                <w:color w:val="FF0000"/>
                <w:sz w:val="16"/>
                <w:szCs w:val="16"/>
                <w:lang w:eastAsia="en-GB"/>
              </w:rPr>
            </w:pPr>
          </w:p>
        </w:tc>
      </w:tr>
      <w:tr w:rsidR="00B629DB" w:rsidRPr="00FA5282" w:rsidTr="009A2ECF">
        <w:trPr>
          <w:trHeight w:val="409"/>
        </w:trPr>
        <w:tc>
          <w:tcPr>
            <w:tcW w:w="4248"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FA5282" w:rsidRPr="00FA5282" w:rsidRDefault="00FA5282" w:rsidP="0079720A">
            <w:pPr>
              <w:spacing w:after="0" w:line="240" w:lineRule="auto"/>
              <w:jc w:val="both"/>
              <w:rPr>
                <w:rFonts w:ascii="Arial" w:eastAsia="Times New Roman" w:hAnsi="Arial" w:cs="Arial"/>
                <w:b/>
                <w:bCs/>
                <w:color w:val="000000"/>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B629DB" w:rsidRPr="00276540" w:rsidRDefault="00B629DB" w:rsidP="00904D1D">
            <w:pPr>
              <w:spacing w:after="0" w:line="240" w:lineRule="auto"/>
              <w:jc w:val="center"/>
              <w:rPr>
                <w:rFonts w:ascii="Arial" w:eastAsia="Times New Roman" w:hAnsi="Arial" w:cs="Arial"/>
                <w:b/>
                <w:bCs/>
                <w:sz w:val="18"/>
                <w:szCs w:val="18"/>
                <w:lang w:eastAsia="en-GB"/>
              </w:rPr>
            </w:pPr>
            <w:r w:rsidRPr="00276540">
              <w:rPr>
                <w:rFonts w:ascii="Arial" w:eastAsia="Times New Roman" w:hAnsi="Arial" w:cs="Arial"/>
                <w:b/>
                <w:bCs/>
                <w:sz w:val="18"/>
                <w:szCs w:val="18"/>
                <w:lang w:eastAsia="en-GB"/>
              </w:rPr>
              <w:t>Current</w:t>
            </w:r>
          </w:p>
          <w:p w:rsidR="00FA5282" w:rsidRPr="00276540" w:rsidRDefault="00B629DB" w:rsidP="00904D1D">
            <w:pPr>
              <w:spacing w:after="0" w:line="240" w:lineRule="auto"/>
              <w:jc w:val="center"/>
              <w:rPr>
                <w:rFonts w:ascii="Arial" w:eastAsia="Times New Roman" w:hAnsi="Arial" w:cs="Arial"/>
                <w:b/>
                <w:bCs/>
                <w:sz w:val="18"/>
                <w:szCs w:val="18"/>
                <w:lang w:eastAsia="en-GB"/>
              </w:rPr>
            </w:pPr>
            <w:r w:rsidRPr="00276540">
              <w:rPr>
                <w:rFonts w:ascii="Arial" w:eastAsia="Times New Roman" w:hAnsi="Arial" w:cs="Arial"/>
                <w:b/>
                <w:bCs/>
                <w:sz w:val="18"/>
                <w:szCs w:val="18"/>
                <w:lang w:eastAsia="en-GB"/>
              </w:rPr>
              <w:t>2015-</w:t>
            </w:r>
            <w:r w:rsidR="00FA5282" w:rsidRPr="00276540">
              <w:rPr>
                <w:rFonts w:ascii="Arial" w:eastAsia="Times New Roman" w:hAnsi="Arial" w:cs="Arial"/>
                <w:b/>
                <w:bCs/>
                <w:sz w:val="18"/>
                <w:szCs w:val="18"/>
                <w:lang w:eastAsia="en-GB"/>
              </w:rPr>
              <w:t>16</w:t>
            </w:r>
          </w:p>
        </w:tc>
        <w:tc>
          <w:tcPr>
            <w:tcW w:w="992"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FA5282" w:rsidRPr="00276540" w:rsidRDefault="00B629DB" w:rsidP="00904D1D">
            <w:pPr>
              <w:spacing w:after="0" w:line="240" w:lineRule="auto"/>
              <w:jc w:val="center"/>
              <w:rPr>
                <w:rFonts w:ascii="Arial" w:eastAsia="Times New Roman" w:hAnsi="Arial" w:cs="Arial"/>
                <w:b/>
                <w:bCs/>
                <w:sz w:val="18"/>
                <w:szCs w:val="18"/>
                <w:lang w:eastAsia="en-GB"/>
              </w:rPr>
            </w:pPr>
            <w:r w:rsidRPr="00276540">
              <w:rPr>
                <w:rFonts w:ascii="Arial" w:eastAsia="Times New Roman" w:hAnsi="Arial" w:cs="Arial"/>
                <w:b/>
                <w:bCs/>
                <w:sz w:val="18"/>
                <w:szCs w:val="18"/>
                <w:lang w:eastAsia="en-GB"/>
              </w:rPr>
              <w:t>2016-17</w:t>
            </w:r>
          </w:p>
        </w:tc>
        <w:tc>
          <w:tcPr>
            <w:tcW w:w="993"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FA5282" w:rsidRPr="00276540" w:rsidRDefault="00B629DB" w:rsidP="00904D1D">
            <w:pPr>
              <w:spacing w:after="0" w:line="240" w:lineRule="auto"/>
              <w:jc w:val="center"/>
              <w:rPr>
                <w:rFonts w:ascii="Arial" w:eastAsia="Times New Roman" w:hAnsi="Arial" w:cs="Arial"/>
                <w:b/>
                <w:bCs/>
                <w:sz w:val="18"/>
                <w:szCs w:val="18"/>
                <w:lang w:eastAsia="en-GB"/>
              </w:rPr>
            </w:pPr>
            <w:r w:rsidRPr="00276540">
              <w:rPr>
                <w:rFonts w:ascii="Arial" w:eastAsia="Times New Roman" w:hAnsi="Arial" w:cs="Arial"/>
                <w:b/>
                <w:bCs/>
                <w:sz w:val="18"/>
                <w:szCs w:val="18"/>
                <w:lang w:eastAsia="en-GB"/>
              </w:rPr>
              <w:t>2017-18</w:t>
            </w:r>
          </w:p>
        </w:tc>
        <w:tc>
          <w:tcPr>
            <w:tcW w:w="992"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FA5282" w:rsidRPr="00276540" w:rsidRDefault="00B629DB" w:rsidP="00904D1D">
            <w:pPr>
              <w:spacing w:after="0" w:line="240" w:lineRule="auto"/>
              <w:jc w:val="center"/>
              <w:rPr>
                <w:rFonts w:ascii="Arial" w:eastAsia="Times New Roman" w:hAnsi="Arial" w:cs="Arial"/>
                <w:b/>
                <w:bCs/>
                <w:sz w:val="18"/>
                <w:szCs w:val="18"/>
                <w:lang w:eastAsia="en-GB"/>
              </w:rPr>
            </w:pPr>
            <w:r w:rsidRPr="00276540">
              <w:rPr>
                <w:rFonts w:ascii="Arial" w:eastAsia="Times New Roman" w:hAnsi="Arial" w:cs="Arial"/>
                <w:b/>
                <w:bCs/>
                <w:sz w:val="18"/>
                <w:szCs w:val="18"/>
                <w:lang w:eastAsia="en-GB"/>
              </w:rPr>
              <w:t>2018-19</w:t>
            </w:r>
          </w:p>
        </w:tc>
        <w:tc>
          <w:tcPr>
            <w:tcW w:w="1134"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FA5282" w:rsidRPr="00276540" w:rsidRDefault="00B629DB" w:rsidP="00904D1D">
            <w:pPr>
              <w:spacing w:after="0" w:line="240" w:lineRule="auto"/>
              <w:jc w:val="center"/>
              <w:rPr>
                <w:rFonts w:ascii="Arial" w:eastAsia="Times New Roman" w:hAnsi="Arial" w:cs="Arial"/>
                <w:b/>
                <w:bCs/>
                <w:sz w:val="18"/>
                <w:szCs w:val="18"/>
                <w:lang w:eastAsia="en-GB"/>
              </w:rPr>
            </w:pPr>
            <w:r w:rsidRPr="00276540">
              <w:rPr>
                <w:rFonts w:ascii="Arial" w:eastAsia="Times New Roman" w:hAnsi="Arial" w:cs="Arial"/>
                <w:b/>
                <w:bCs/>
                <w:sz w:val="18"/>
                <w:szCs w:val="18"/>
                <w:lang w:eastAsia="en-GB"/>
              </w:rPr>
              <w:t>2019-20</w:t>
            </w:r>
          </w:p>
        </w:tc>
      </w:tr>
      <w:tr w:rsidR="00B629DB" w:rsidRPr="00FA5282" w:rsidTr="009A2ECF">
        <w:trPr>
          <w:trHeight w:val="924"/>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8A6" w:rsidRPr="0073504A" w:rsidRDefault="004567D8" w:rsidP="00A918A6">
            <w:pPr>
              <w:pStyle w:val="DimBylchau"/>
              <w:jc w:val="both"/>
              <w:rPr>
                <w:rFonts w:ascii="Arial" w:hAnsi="Arial" w:cs="Arial"/>
                <w:b/>
                <w:sz w:val="20"/>
                <w:szCs w:val="20"/>
              </w:rPr>
            </w:pPr>
            <w:r>
              <w:rPr>
                <w:rFonts w:ascii="Arial" w:hAnsi="Arial" w:cs="Arial"/>
                <w:b/>
                <w:sz w:val="20"/>
                <w:szCs w:val="20"/>
              </w:rPr>
              <w:t>Measure 4.1</w:t>
            </w:r>
            <w:r w:rsidR="00A918A6" w:rsidRPr="00A918A6">
              <w:rPr>
                <w:rFonts w:ascii="Arial" w:hAnsi="Arial" w:cs="Arial"/>
                <w:b/>
                <w:sz w:val="20"/>
                <w:szCs w:val="20"/>
              </w:rPr>
              <w:t>:</w:t>
            </w:r>
            <w:r w:rsidR="00A918A6" w:rsidRPr="00A918A6">
              <w:rPr>
                <w:rFonts w:ascii="Arial" w:hAnsi="Arial" w:cs="Arial"/>
                <w:b/>
                <w:color w:val="C00000"/>
                <w:sz w:val="20"/>
                <w:szCs w:val="20"/>
              </w:rPr>
              <w:t xml:space="preserve"> </w:t>
            </w:r>
            <w:r w:rsidR="00A918A6" w:rsidRPr="00A918A6">
              <w:rPr>
                <w:rFonts w:ascii="Arial" w:hAnsi="Arial" w:cs="Arial"/>
                <w:b/>
                <w:sz w:val="20"/>
                <w:szCs w:val="20"/>
              </w:rPr>
              <w:t>Increase</w:t>
            </w:r>
            <w:r w:rsidR="00A918A6" w:rsidRPr="00A918A6">
              <w:rPr>
                <w:rFonts w:ascii="Arial" w:hAnsi="Arial" w:cs="Arial"/>
                <w:b/>
                <w:color w:val="C00000"/>
                <w:sz w:val="20"/>
                <w:szCs w:val="20"/>
              </w:rPr>
              <w:t xml:space="preserve"> </w:t>
            </w:r>
            <w:r w:rsidR="00A918A6" w:rsidRPr="00A918A6">
              <w:rPr>
                <w:rFonts w:ascii="Arial" w:hAnsi="Arial" w:cs="Arial"/>
                <w:b/>
                <w:sz w:val="20"/>
                <w:szCs w:val="20"/>
              </w:rPr>
              <w:t>the percentage of learners</w:t>
            </w:r>
            <w:r w:rsidR="00A918A6" w:rsidRPr="00A918A6">
              <w:rPr>
                <w:rFonts w:ascii="Arial" w:hAnsi="Arial" w:cs="Arial"/>
                <w:b/>
                <w:color w:val="C00000"/>
                <w:sz w:val="20"/>
                <w:szCs w:val="20"/>
              </w:rPr>
              <w:t xml:space="preserve"> </w:t>
            </w:r>
            <w:r w:rsidR="00A918A6" w:rsidRPr="00A918A6">
              <w:rPr>
                <w:rFonts w:ascii="Arial" w:hAnsi="Arial" w:cs="Arial"/>
                <w:b/>
                <w:sz w:val="20"/>
                <w:szCs w:val="20"/>
              </w:rPr>
              <w:t xml:space="preserve">aged 17 who study 2 or more subjects through the </w:t>
            </w:r>
            <w:r w:rsidR="00A918A6" w:rsidRPr="0073504A">
              <w:rPr>
                <w:rFonts w:ascii="Arial" w:hAnsi="Arial" w:cs="Arial"/>
                <w:b/>
                <w:sz w:val="20"/>
                <w:szCs w:val="20"/>
              </w:rPr>
              <w:t xml:space="preserve">medium of Welsh </w:t>
            </w:r>
            <w:r w:rsidR="00870F02" w:rsidRPr="0073504A">
              <w:rPr>
                <w:rFonts w:ascii="Arial" w:hAnsi="Arial" w:cs="Arial"/>
                <w:b/>
                <w:sz w:val="20"/>
                <w:szCs w:val="20"/>
              </w:rPr>
              <w:t xml:space="preserve">in Welsh-medium schools </w:t>
            </w:r>
            <w:r w:rsidR="00A918A6" w:rsidRPr="0073504A">
              <w:rPr>
                <w:rFonts w:ascii="Arial" w:hAnsi="Arial" w:cs="Arial"/>
                <w:b/>
                <w:sz w:val="20"/>
                <w:szCs w:val="20"/>
              </w:rPr>
              <w:t>by 4% by 2020.</w:t>
            </w:r>
          </w:p>
          <w:p w:rsidR="00FA5282" w:rsidRPr="00FA5282" w:rsidRDefault="00FA5282" w:rsidP="0079720A">
            <w:pPr>
              <w:spacing w:after="0" w:line="240" w:lineRule="auto"/>
              <w:jc w:val="both"/>
              <w:rPr>
                <w:rFonts w:ascii="Arial" w:eastAsia="Times New Roman" w:hAnsi="Arial" w:cs="Arial"/>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282" w:rsidRPr="00FA5282" w:rsidRDefault="00D10527" w:rsidP="00904D1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90.9</w:t>
            </w:r>
            <w:r w:rsidR="00FA5282" w:rsidRPr="00FA5282">
              <w:rPr>
                <w:rFonts w:ascii="Arial" w:eastAsia="Times New Roman" w:hAnsi="Arial" w:cs="Arial"/>
                <w:color w:val="000000"/>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282" w:rsidRPr="00FA5282" w:rsidRDefault="00D10527" w:rsidP="00904D1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92.6</w:t>
            </w:r>
            <w:r w:rsidR="0079720A">
              <w:rPr>
                <w:rFonts w:ascii="Arial" w:eastAsia="Times New Roman" w:hAnsi="Arial" w:cs="Arial"/>
                <w:color w:val="000000"/>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282" w:rsidRPr="00FA5282" w:rsidRDefault="00D10527" w:rsidP="00904D1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93.3</w:t>
            </w:r>
            <w:r w:rsidR="0079720A">
              <w:rPr>
                <w:rFonts w:ascii="Arial" w:eastAsia="Times New Roman" w:hAnsi="Arial" w:cs="Arial"/>
                <w:color w:val="000000"/>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282" w:rsidRPr="00FA5282" w:rsidRDefault="00D10527" w:rsidP="00904D1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94.2</w:t>
            </w:r>
            <w:r w:rsidR="0079720A">
              <w:rPr>
                <w:rFonts w:ascii="Arial" w:eastAsia="Times New Roman" w:hAnsi="Arial" w:cs="Arial"/>
                <w:color w:val="000000"/>
                <w:lang w:eastAsia="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282" w:rsidRPr="00FA5282" w:rsidRDefault="00D10527" w:rsidP="00904D1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95.0</w:t>
            </w:r>
            <w:r w:rsidR="0079720A">
              <w:rPr>
                <w:rFonts w:ascii="Arial" w:eastAsia="Times New Roman" w:hAnsi="Arial" w:cs="Arial"/>
                <w:color w:val="000000"/>
                <w:lang w:eastAsia="en-GB"/>
              </w:rPr>
              <w:t>%</w:t>
            </w:r>
          </w:p>
        </w:tc>
      </w:tr>
    </w:tbl>
    <w:p w:rsidR="00A918A6" w:rsidRPr="00105A2F" w:rsidRDefault="00A918A6" w:rsidP="00A918A6">
      <w:pPr>
        <w:pStyle w:val="DimBylchau"/>
        <w:rPr>
          <w:rFonts w:ascii="Arial" w:hAnsi="Arial" w:cs="Arial"/>
          <w:i/>
          <w:sz w:val="18"/>
          <w:szCs w:val="18"/>
        </w:rPr>
      </w:pPr>
      <w:r w:rsidRPr="00105A2F">
        <w:rPr>
          <w:rFonts w:ascii="Arial" w:hAnsi="Arial" w:cs="Arial"/>
          <w:i/>
          <w:sz w:val="18"/>
          <w:szCs w:val="18"/>
        </w:rPr>
        <w:t>Source: CCC - Provisional KS4 data supply 2016</w:t>
      </w:r>
    </w:p>
    <w:p w:rsidR="00FA5282" w:rsidRDefault="00FA5282" w:rsidP="0079720A">
      <w:pPr>
        <w:jc w:val="both"/>
        <w:rPr>
          <w:rFonts w:ascii="Arial" w:hAnsi="Arial" w:cs="Arial"/>
          <w:i/>
          <w:color w:val="000000" w:themeColor="text1"/>
          <w:sz w:val="18"/>
          <w:szCs w:val="18"/>
        </w:rPr>
      </w:pPr>
    </w:p>
    <w:tbl>
      <w:tblPr>
        <w:tblStyle w:val="GridTabl"/>
        <w:tblW w:w="9351" w:type="dxa"/>
        <w:tblLook w:val="04A0" w:firstRow="1" w:lastRow="0" w:firstColumn="1" w:lastColumn="0" w:noHBand="0" w:noVBand="1"/>
      </w:tblPr>
      <w:tblGrid>
        <w:gridCol w:w="6941"/>
        <w:gridCol w:w="1134"/>
        <w:gridCol w:w="1276"/>
      </w:tblGrid>
      <w:tr w:rsidR="004567D8" w:rsidTr="004567D8">
        <w:trPr>
          <w:trHeight w:val="356"/>
        </w:trPr>
        <w:tc>
          <w:tcPr>
            <w:tcW w:w="9351" w:type="dxa"/>
            <w:gridSpan w:val="3"/>
            <w:shd w:val="clear" w:color="auto" w:fill="D9D9D9" w:themeFill="background1" w:themeFillShade="D9"/>
            <w:vAlign w:val="center"/>
          </w:tcPr>
          <w:p w:rsidR="004567D8" w:rsidRPr="00433B83" w:rsidRDefault="004567D8" w:rsidP="001B13C8">
            <w:pPr>
              <w:rPr>
                <w:rFonts w:ascii="Arial" w:hAnsi="Arial" w:cs="Arial"/>
                <w:b/>
                <w:sz w:val="16"/>
                <w:szCs w:val="16"/>
              </w:rPr>
            </w:pPr>
          </w:p>
          <w:p w:rsidR="004567D8" w:rsidRDefault="004567D8" w:rsidP="004567D8">
            <w:pPr>
              <w:shd w:val="clear" w:color="auto" w:fill="D9D9D9" w:themeFill="background1" w:themeFillShade="D9"/>
              <w:rPr>
                <w:rFonts w:ascii="Arial" w:hAnsi="Arial" w:cs="Arial"/>
                <w:b/>
              </w:rPr>
            </w:pPr>
            <w:r w:rsidRPr="004567D8">
              <w:rPr>
                <w:rFonts w:ascii="Arial" w:hAnsi="Arial" w:cs="Arial"/>
                <w:b/>
              </w:rPr>
              <w:t>Outcome 5: More students with advanced skills in Welsh</w:t>
            </w:r>
          </w:p>
          <w:p w:rsidR="004567D8" w:rsidRPr="00433B83" w:rsidRDefault="004567D8" w:rsidP="001B13C8">
            <w:pPr>
              <w:rPr>
                <w:rFonts w:ascii="Arial" w:hAnsi="Arial" w:cs="Arial"/>
                <w:b/>
                <w:sz w:val="16"/>
                <w:szCs w:val="16"/>
              </w:rPr>
            </w:pPr>
          </w:p>
        </w:tc>
      </w:tr>
      <w:tr w:rsidR="001B13C8" w:rsidTr="001B13C8">
        <w:trPr>
          <w:trHeight w:val="356"/>
        </w:trPr>
        <w:tc>
          <w:tcPr>
            <w:tcW w:w="9351" w:type="dxa"/>
            <w:gridSpan w:val="3"/>
            <w:shd w:val="clear" w:color="auto" w:fill="F2F2F2" w:themeFill="background1" w:themeFillShade="F2"/>
            <w:vAlign w:val="center"/>
          </w:tcPr>
          <w:p w:rsidR="001B13C8" w:rsidRPr="001B13C8" w:rsidRDefault="001B13C8" w:rsidP="001B13C8">
            <w:pPr>
              <w:rPr>
                <w:rFonts w:ascii="Arial" w:hAnsi="Arial" w:cs="Arial"/>
                <w:b/>
                <w:color w:val="000000" w:themeColor="text1"/>
              </w:rPr>
            </w:pPr>
            <w:r w:rsidRPr="001B13C8">
              <w:rPr>
                <w:rFonts w:ascii="Arial" w:hAnsi="Arial" w:cs="Arial"/>
                <w:b/>
                <w:color w:val="000000" w:themeColor="text1"/>
              </w:rPr>
              <w:t>Improving provision and standards of Welsh First Language</w:t>
            </w:r>
          </w:p>
        </w:tc>
      </w:tr>
      <w:tr w:rsidR="001B13C8" w:rsidTr="00A04FE8">
        <w:tc>
          <w:tcPr>
            <w:tcW w:w="6941" w:type="dxa"/>
          </w:tcPr>
          <w:p w:rsidR="001B13C8" w:rsidRPr="001B13C8" w:rsidRDefault="001B13C8" w:rsidP="0079720A">
            <w:pPr>
              <w:jc w:val="both"/>
              <w:rPr>
                <w:rFonts w:ascii="Arial" w:hAnsi="Arial" w:cs="Arial"/>
                <w:b/>
                <w:color w:val="000000" w:themeColor="text1"/>
                <w:sz w:val="20"/>
                <w:szCs w:val="20"/>
              </w:rPr>
            </w:pPr>
          </w:p>
        </w:tc>
        <w:tc>
          <w:tcPr>
            <w:tcW w:w="1134" w:type="dxa"/>
            <w:shd w:val="clear" w:color="auto" w:fill="F2F2F2" w:themeFill="background1" w:themeFillShade="F2"/>
          </w:tcPr>
          <w:p w:rsidR="001B13C8" w:rsidRPr="00276540" w:rsidRDefault="001B13C8" w:rsidP="00A04FE8">
            <w:pPr>
              <w:jc w:val="center"/>
              <w:rPr>
                <w:rFonts w:ascii="Arial" w:hAnsi="Arial" w:cs="Arial"/>
                <w:b/>
                <w:color w:val="000000" w:themeColor="text1"/>
                <w:sz w:val="18"/>
                <w:szCs w:val="18"/>
              </w:rPr>
            </w:pPr>
            <w:r w:rsidRPr="00276540">
              <w:rPr>
                <w:rFonts w:ascii="Arial" w:hAnsi="Arial" w:cs="Arial"/>
                <w:b/>
                <w:color w:val="000000" w:themeColor="text1"/>
                <w:sz w:val="18"/>
                <w:szCs w:val="18"/>
              </w:rPr>
              <w:t>Current</w:t>
            </w:r>
          </w:p>
          <w:p w:rsidR="001B13C8" w:rsidRPr="00276540" w:rsidRDefault="001B13C8" w:rsidP="00A04FE8">
            <w:pPr>
              <w:jc w:val="center"/>
              <w:rPr>
                <w:rFonts w:ascii="Arial" w:hAnsi="Arial" w:cs="Arial"/>
                <w:b/>
                <w:color w:val="000000" w:themeColor="text1"/>
                <w:sz w:val="18"/>
                <w:szCs w:val="18"/>
              </w:rPr>
            </w:pPr>
            <w:r w:rsidRPr="00276540">
              <w:rPr>
                <w:rFonts w:ascii="Arial" w:hAnsi="Arial" w:cs="Arial"/>
                <w:b/>
                <w:color w:val="000000" w:themeColor="text1"/>
                <w:sz w:val="18"/>
                <w:szCs w:val="18"/>
              </w:rPr>
              <w:t>2015-16</w:t>
            </w:r>
          </w:p>
        </w:tc>
        <w:tc>
          <w:tcPr>
            <w:tcW w:w="1276" w:type="dxa"/>
            <w:shd w:val="clear" w:color="auto" w:fill="F2F2F2" w:themeFill="background1" w:themeFillShade="F2"/>
            <w:vAlign w:val="center"/>
          </w:tcPr>
          <w:p w:rsidR="001B13C8" w:rsidRPr="00276540" w:rsidRDefault="001B13C8" w:rsidP="00A04FE8">
            <w:pPr>
              <w:jc w:val="center"/>
              <w:rPr>
                <w:rFonts w:ascii="Arial" w:hAnsi="Arial" w:cs="Arial"/>
                <w:b/>
                <w:color w:val="000000" w:themeColor="text1"/>
                <w:sz w:val="18"/>
                <w:szCs w:val="18"/>
              </w:rPr>
            </w:pPr>
            <w:r w:rsidRPr="00276540">
              <w:rPr>
                <w:rFonts w:ascii="Arial" w:hAnsi="Arial" w:cs="Arial"/>
                <w:b/>
                <w:color w:val="000000" w:themeColor="text1"/>
                <w:sz w:val="18"/>
                <w:szCs w:val="18"/>
              </w:rPr>
              <w:t>2019-20</w:t>
            </w:r>
          </w:p>
        </w:tc>
      </w:tr>
      <w:tr w:rsidR="001B13C8" w:rsidTr="00D10527">
        <w:trPr>
          <w:trHeight w:hRule="exact" w:val="1112"/>
        </w:trPr>
        <w:tc>
          <w:tcPr>
            <w:tcW w:w="6941" w:type="dxa"/>
            <w:vAlign w:val="center"/>
          </w:tcPr>
          <w:p w:rsidR="00D10527" w:rsidRPr="00D10527" w:rsidRDefault="004567D8" w:rsidP="00D10527">
            <w:pPr>
              <w:jc w:val="both"/>
              <w:rPr>
                <w:rFonts w:ascii="Arial" w:hAnsi="Arial" w:cs="Arial"/>
                <w:b/>
                <w:color w:val="000000" w:themeColor="text1"/>
                <w:sz w:val="20"/>
                <w:szCs w:val="20"/>
              </w:rPr>
            </w:pPr>
            <w:r>
              <w:rPr>
                <w:rFonts w:ascii="Arial" w:hAnsi="Arial" w:cs="Arial"/>
                <w:b/>
                <w:color w:val="000000" w:themeColor="text1"/>
                <w:sz w:val="20"/>
                <w:szCs w:val="20"/>
              </w:rPr>
              <w:t>Measure 5.1</w:t>
            </w:r>
            <w:r w:rsidR="00D10527" w:rsidRPr="00D10527">
              <w:rPr>
                <w:rFonts w:ascii="Arial" w:hAnsi="Arial" w:cs="Arial"/>
                <w:b/>
                <w:color w:val="000000" w:themeColor="text1"/>
                <w:sz w:val="20"/>
                <w:szCs w:val="20"/>
              </w:rPr>
              <w:t xml:space="preserve">: Increase the percentage of learners at the end of the Foundation Phase who reach at least </w:t>
            </w:r>
            <w:r w:rsidR="00D10527" w:rsidRPr="00276540">
              <w:rPr>
                <w:rFonts w:ascii="Arial" w:hAnsi="Arial" w:cs="Arial"/>
                <w:b/>
                <w:sz w:val="20"/>
                <w:szCs w:val="20"/>
              </w:rPr>
              <w:t>Foundation Phase Outcome 5</w:t>
            </w:r>
            <w:r w:rsidR="00870F02" w:rsidRPr="00276540">
              <w:rPr>
                <w:rFonts w:ascii="Arial" w:hAnsi="Arial" w:cs="Arial"/>
                <w:b/>
                <w:sz w:val="20"/>
                <w:szCs w:val="20"/>
              </w:rPr>
              <w:t>+</w:t>
            </w:r>
            <w:r w:rsidR="00D10527" w:rsidRPr="00276540">
              <w:rPr>
                <w:rFonts w:ascii="Arial" w:hAnsi="Arial" w:cs="Arial"/>
                <w:b/>
                <w:sz w:val="20"/>
                <w:szCs w:val="20"/>
              </w:rPr>
              <w:t xml:space="preserve"> in </w:t>
            </w:r>
            <w:r w:rsidR="00D10527" w:rsidRPr="00D10527">
              <w:rPr>
                <w:rFonts w:ascii="Arial" w:hAnsi="Arial" w:cs="Arial"/>
                <w:b/>
                <w:color w:val="000000" w:themeColor="text1"/>
                <w:sz w:val="20"/>
                <w:szCs w:val="20"/>
              </w:rPr>
              <w:t>Language, Literacy and Communication Skills in Welsh-medium schools to 95% by 2020.</w:t>
            </w:r>
          </w:p>
          <w:p w:rsidR="001B13C8" w:rsidRPr="009A2ECF" w:rsidRDefault="001B13C8" w:rsidP="0079720A">
            <w:pPr>
              <w:jc w:val="both"/>
              <w:rPr>
                <w:rFonts w:ascii="Arial" w:eastAsia="Times New Roman" w:hAnsi="Arial" w:cs="Arial"/>
                <w:color w:val="000000"/>
                <w:sz w:val="20"/>
                <w:szCs w:val="20"/>
                <w:lang w:eastAsia="en-GB"/>
              </w:rPr>
            </w:pPr>
          </w:p>
        </w:tc>
        <w:tc>
          <w:tcPr>
            <w:tcW w:w="1134" w:type="dxa"/>
            <w:vAlign w:val="center"/>
          </w:tcPr>
          <w:p w:rsidR="001B13C8" w:rsidRPr="001B13C8" w:rsidRDefault="001B13C8" w:rsidP="001B13C8">
            <w:pPr>
              <w:jc w:val="center"/>
              <w:rPr>
                <w:rFonts w:ascii="Arial" w:hAnsi="Arial" w:cs="Arial"/>
                <w:color w:val="000000" w:themeColor="text1"/>
              </w:rPr>
            </w:pPr>
            <w:r w:rsidRPr="001B13C8">
              <w:rPr>
                <w:rFonts w:ascii="Arial" w:hAnsi="Arial" w:cs="Arial"/>
                <w:color w:val="000000" w:themeColor="text1"/>
              </w:rPr>
              <w:t>93.1%</w:t>
            </w:r>
          </w:p>
        </w:tc>
        <w:tc>
          <w:tcPr>
            <w:tcW w:w="1276" w:type="dxa"/>
            <w:vAlign w:val="center"/>
          </w:tcPr>
          <w:p w:rsidR="001B13C8" w:rsidRPr="001B13C8" w:rsidRDefault="001B13C8" w:rsidP="001B13C8">
            <w:pPr>
              <w:jc w:val="center"/>
              <w:rPr>
                <w:rFonts w:ascii="Arial" w:hAnsi="Arial" w:cs="Arial"/>
                <w:color w:val="000000" w:themeColor="text1"/>
              </w:rPr>
            </w:pPr>
            <w:r w:rsidRPr="001B13C8">
              <w:rPr>
                <w:rFonts w:ascii="Arial" w:hAnsi="Arial" w:cs="Arial"/>
                <w:color w:val="000000" w:themeColor="text1"/>
              </w:rPr>
              <w:t>95%</w:t>
            </w:r>
          </w:p>
        </w:tc>
      </w:tr>
      <w:tr w:rsidR="001B13C8" w:rsidTr="009A2ECF">
        <w:trPr>
          <w:trHeight w:hRule="exact" w:val="737"/>
        </w:trPr>
        <w:tc>
          <w:tcPr>
            <w:tcW w:w="6941" w:type="dxa"/>
            <w:vAlign w:val="center"/>
          </w:tcPr>
          <w:p w:rsidR="00D10527" w:rsidRPr="0073504A" w:rsidRDefault="004567D8" w:rsidP="00D10527">
            <w:pPr>
              <w:jc w:val="both"/>
              <w:rPr>
                <w:rFonts w:ascii="Arial" w:hAnsi="Arial" w:cs="Arial"/>
                <w:b/>
                <w:sz w:val="20"/>
                <w:szCs w:val="20"/>
              </w:rPr>
            </w:pPr>
            <w:r w:rsidRPr="0073504A">
              <w:rPr>
                <w:rFonts w:ascii="Arial" w:hAnsi="Arial" w:cs="Arial"/>
                <w:b/>
                <w:sz w:val="20"/>
                <w:szCs w:val="20"/>
              </w:rPr>
              <w:t>Measure 5.2</w:t>
            </w:r>
            <w:r w:rsidR="00D10527" w:rsidRPr="0073504A">
              <w:rPr>
                <w:rFonts w:ascii="Arial" w:hAnsi="Arial" w:cs="Arial"/>
                <w:b/>
                <w:sz w:val="20"/>
                <w:szCs w:val="20"/>
              </w:rPr>
              <w:t>: Maintain the percentage of learners at the end of Key Stage 2 who reach at least Level 4</w:t>
            </w:r>
            <w:r w:rsidR="00870F02" w:rsidRPr="0073504A">
              <w:rPr>
                <w:rFonts w:ascii="Arial" w:hAnsi="Arial" w:cs="Arial"/>
                <w:b/>
                <w:sz w:val="20"/>
                <w:szCs w:val="20"/>
              </w:rPr>
              <w:t>+</w:t>
            </w:r>
            <w:r w:rsidR="00D10527" w:rsidRPr="0073504A">
              <w:rPr>
                <w:rFonts w:ascii="Arial" w:hAnsi="Arial" w:cs="Arial"/>
                <w:b/>
                <w:sz w:val="20"/>
                <w:szCs w:val="20"/>
              </w:rPr>
              <w:t xml:space="preserve"> in teacher assessment in Welsh at 96% by 2020.</w:t>
            </w:r>
          </w:p>
          <w:p w:rsidR="001B13C8" w:rsidRPr="0073504A" w:rsidRDefault="001B13C8" w:rsidP="0079720A">
            <w:pPr>
              <w:jc w:val="both"/>
              <w:rPr>
                <w:rFonts w:ascii="Arial" w:eastAsia="Times New Roman" w:hAnsi="Arial" w:cs="Arial"/>
                <w:sz w:val="20"/>
                <w:szCs w:val="20"/>
                <w:lang w:eastAsia="en-GB"/>
              </w:rPr>
            </w:pPr>
          </w:p>
        </w:tc>
        <w:tc>
          <w:tcPr>
            <w:tcW w:w="1134" w:type="dxa"/>
            <w:vAlign w:val="center"/>
          </w:tcPr>
          <w:p w:rsidR="001B13C8" w:rsidRPr="001B13C8" w:rsidRDefault="001B13C8" w:rsidP="001B13C8">
            <w:pPr>
              <w:jc w:val="center"/>
              <w:rPr>
                <w:rFonts w:ascii="Arial" w:hAnsi="Arial" w:cs="Arial"/>
                <w:color w:val="000000" w:themeColor="text1"/>
              </w:rPr>
            </w:pPr>
            <w:r w:rsidRPr="001B13C8">
              <w:rPr>
                <w:rFonts w:ascii="Arial" w:hAnsi="Arial" w:cs="Arial"/>
                <w:color w:val="000000" w:themeColor="text1"/>
              </w:rPr>
              <w:t>96.1%</w:t>
            </w:r>
          </w:p>
        </w:tc>
        <w:tc>
          <w:tcPr>
            <w:tcW w:w="1276" w:type="dxa"/>
            <w:vAlign w:val="center"/>
          </w:tcPr>
          <w:p w:rsidR="001B13C8" w:rsidRPr="001B13C8" w:rsidRDefault="00D10527" w:rsidP="001B13C8">
            <w:pPr>
              <w:jc w:val="center"/>
              <w:rPr>
                <w:rFonts w:ascii="Arial" w:hAnsi="Arial" w:cs="Arial"/>
                <w:color w:val="000000" w:themeColor="text1"/>
              </w:rPr>
            </w:pPr>
            <w:r>
              <w:rPr>
                <w:rFonts w:ascii="Arial" w:hAnsi="Arial" w:cs="Arial"/>
                <w:color w:val="000000" w:themeColor="text1"/>
              </w:rPr>
              <w:t>96</w:t>
            </w:r>
            <w:r w:rsidR="001B13C8" w:rsidRPr="001B13C8">
              <w:rPr>
                <w:rFonts w:ascii="Arial" w:hAnsi="Arial" w:cs="Arial"/>
                <w:color w:val="000000" w:themeColor="text1"/>
              </w:rPr>
              <w:t>%</w:t>
            </w:r>
          </w:p>
        </w:tc>
      </w:tr>
      <w:tr w:rsidR="001B13C8" w:rsidTr="009A2ECF">
        <w:trPr>
          <w:trHeight w:hRule="exact" w:val="737"/>
        </w:trPr>
        <w:tc>
          <w:tcPr>
            <w:tcW w:w="6941" w:type="dxa"/>
            <w:vAlign w:val="center"/>
          </w:tcPr>
          <w:p w:rsidR="00D10527" w:rsidRPr="0073504A" w:rsidRDefault="004567D8" w:rsidP="00D10527">
            <w:pPr>
              <w:jc w:val="both"/>
              <w:rPr>
                <w:rFonts w:ascii="Arial" w:hAnsi="Arial" w:cs="Arial"/>
                <w:b/>
                <w:sz w:val="20"/>
                <w:szCs w:val="20"/>
              </w:rPr>
            </w:pPr>
            <w:r w:rsidRPr="0073504A">
              <w:rPr>
                <w:rFonts w:ascii="Arial" w:hAnsi="Arial" w:cs="Arial"/>
                <w:b/>
                <w:sz w:val="20"/>
                <w:szCs w:val="20"/>
              </w:rPr>
              <w:t>Measure 5.3</w:t>
            </w:r>
            <w:r w:rsidR="00D10527" w:rsidRPr="0073504A">
              <w:rPr>
                <w:rFonts w:ascii="Arial" w:hAnsi="Arial" w:cs="Arial"/>
                <w:b/>
                <w:sz w:val="20"/>
                <w:szCs w:val="20"/>
              </w:rPr>
              <w:t>: Increase the percentage of learners at the end of Key Stage 3 who reach at least Level 5</w:t>
            </w:r>
            <w:r w:rsidR="00870F02" w:rsidRPr="0073504A">
              <w:rPr>
                <w:rFonts w:ascii="Arial" w:hAnsi="Arial" w:cs="Arial"/>
                <w:b/>
                <w:sz w:val="20"/>
                <w:szCs w:val="20"/>
              </w:rPr>
              <w:t>+</w:t>
            </w:r>
            <w:r w:rsidR="00D10527" w:rsidRPr="0073504A">
              <w:rPr>
                <w:rFonts w:ascii="Arial" w:hAnsi="Arial" w:cs="Arial"/>
                <w:b/>
                <w:sz w:val="20"/>
                <w:szCs w:val="20"/>
              </w:rPr>
              <w:t xml:space="preserve"> in teacher assessment in Welsh to 95% by 2020.</w:t>
            </w:r>
          </w:p>
          <w:p w:rsidR="001B13C8" w:rsidRPr="0073504A" w:rsidRDefault="001B13C8" w:rsidP="0079720A">
            <w:pPr>
              <w:jc w:val="both"/>
              <w:rPr>
                <w:rFonts w:ascii="Arial" w:eastAsia="Times New Roman" w:hAnsi="Arial" w:cs="Arial"/>
                <w:sz w:val="20"/>
                <w:szCs w:val="20"/>
                <w:lang w:eastAsia="en-GB"/>
              </w:rPr>
            </w:pPr>
          </w:p>
        </w:tc>
        <w:tc>
          <w:tcPr>
            <w:tcW w:w="1134" w:type="dxa"/>
            <w:vAlign w:val="center"/>
          </w:tcPr>
          <w:p w:rsidR="001B13C8" w:rsidRPr="001B13C8" w:rsidRDefault="001B13C8" w:rsidP="001B13C8">
            <w:pPr>
              <w:jc w:val="center"/>
              <w:rPr>
                <w:rFonts w:ascii="Arial" w:hAnsi="Arial" w:cs="Arial"/>
                <w:color w:val="000000" w:themeColor="text1"/>
              </w:rPr>
            </w:pPr>
            <w:r w:rsidRPr="001B13C8">
              <w:rPr>
                <w:rFonts w:ascii="Arial" w:hAnsi="Arial" w:cs="Arial"/>
                <w:color w:val="000000" w:themeColor="text1"/>
              </w:rPr>
              <w:t>93.1%</w:t>
            </w:r>
          </w:p>
        </w:tc>
        <w:tc>
          <w:tcPr>
            <w:tcW w:w="1276" w:type="dxa"/>
            <w:vAlign w:val="center"/>
          </w:tcPr>
          <w:p w:rsidR="001B13C8" w:rsidRPr="001B13C8" w:rsidRDefault="001B13C8" w:rsidP="001B13C8">
            <w:pPr>
              <w:jc w:val="center"/>
              <w:rPr>
                <w:rFonts w:ascii="Arial" w:hAnsi="Arial" w:cs="Arial"/>
                <w:color w:val="000000" w:themeColor="text1"/>
              </w:rPr>
            </w:pPr>
            <w:r w:rsidRPr="001B13C8">
              <w:rPr>
                <w:rFonts w:ascii="Arial" w:hAnsi="Arial" w:cs="Arial"/>
                <w:color w:val="000000" w:themeColor="text1"/>
              </w:rPr>
              <w:t>95%</w:t>
            </w:r>
          </w:p>
        </w:tc>
      </w:tr>
      <w:tr w:rsidR="001B13C8" w:rsidTr="009A2ECF">
        <w:trPr>
          <w:trHeight w:hRule="exact" w:val="737"/>
        </w:trPr>
        <w:tc>
          <w:tcPr>
            <w:tcW w:w="6941" w:type="dxa"/>
            <w:vAlign w:val="center"/>
          </w:tcPr>
          <w:p w:rsidR="00D10527" w:rsidRPr="00D10527" w:rsidRDefault="004567D8" w:rsidP="00D10527">
            <w:pPr>
              <w:jc w:val="both"/>
              <w:rPr>
                <w:rFonts w:ascii="Arial" w:hAnsi="Arial" w:cs="Arial"/>
                <w:b/>
                <w:color w:val="000000" w:themeColor="text1"/>
                <w:sz w:val="20"/>
                <w:szCs w:val="20"/>
              </w:rPr>
            </w:pPr>
            <w:r>
              <w:rPr>
                <w:rFonts w:ascii="Arial" w:hAnsi="Arial" w:cs="Arial"/>
                <w:b/>
                <w:color w:val="000000" w:themeColor="text1"/>
                <w:sz w:val="20"/>
                <w:szCs w:val="20"/>
              </w:rPr>
              <w:t>Measure 5.4</w:t>
            </w:r>
            <w:r w:rsidR="00D10527" w:rsidRPr="00D10527">
              <w:rPr>
                <w:rFonts w:ascii="Arial" w:hAnsi="Arial" w:cs="Arial"/>
                <w:b/>
                <w:color w:val="000000" w:themeColor="text1"/>
                <w:sz w:val="20"/>
                <w:szCs w:val="20"/>
              </w:rPr>
              <w:t>: Increase the percentage of learners at the end of Key Stage 4 who achieve grades A*- C in GCSE Welsh first language to 85% by 2020.</w:t>
            </w:r>
          </w:p>
          <w:p w:rsidR="001B13C8" w:rsidRPr="009A2ECF" w:rsidRDefault="001B13C8" w:rsidP="0079720A">
            <w:pPr>
              <w:jc w:val="both"/>
              <w:rPr>
                <w:rFonts w:ascii="Arial" w:eastAsia="Times New Roman" w:hAnsi="Arial" w:cs="Arial"/>
                <w:color w:val="000000"/>
                <w:sz w:val="20"/>
                <w:szCs w:val="20"/>
                <w:lang w:eastAsia="en-GB"/>
              </w:rPr>
            </w:pPr>
          </w:p>
        </w:tc>
        <w:tc>
          <w:tcPr>
            <w:tcW w:w="1134" w:type="dxa"/>
            <w:vAlign w:val="center"/>
          </w:tcPr>
          <w:p w:rsidR="001B13C8" w:rsidRPr="001B13C8" w:rsidRDefault="001B13C8" w:rsidP="001B13C8">
            <w:pPr>
              <w:jc w:val="center"/>
              <w:rPr>
                <w:rFonts w:ascii="Arial" w:hAnsi="Arial" w:cs="Arial"/>
                <w:color w:val="000000" w:themeColor="text1"/>
              </w:rPr>
            </w:pPr>
            <w:r w:rsidRPr="001B13C8">
              <w:rPr>
                <w:rFonts w:ascii="Arial" w:hAnsi="Arial" w:cs="Arial"/>
                <w:color w:val="000000" w:themeColor="text1"/>
              </w:rPr>
              <w:t>79</w:t>
            </w:r>
            <w:r w:rsidR="00A44116">
              <w:rPr>
                <w:rFonts w:ascii="Arial" w:hAnsi="Arial" w:cs="Arial"/>
                <w:color w:val="000000" w:themeColor="text1"/>
              </w:rPr>
              <w:t>.8</w:t>
            </w:r>
            <w:r w:rsidRPr="001B13C8">
              <w:rPr>
                <w:rFonts w:ascii="Arial" w:hAnsi="Arial" w:cs="Arial"/>
                <w:color w:val="000000" w:themeColor="text1"/>
              </w:rPr>
              <w:t>%</w:t>
            </w:r>
            <w:r w:rsidR="00094F01">
              <w:rPr>
                <w:rFonts w:ascii="Arial" w:hAnsi="Arial" w:cs="Arial"/>
                <w:color w:val="000000" w:themeColor="text1"/>
              </w:rPr>
              <w:t>*</w:t>
            </w:r>
          </w:p>
        </w:tc>
        <w:tc>
          <w:tcPr>
            <w:tcW w:w="1276" w:type="dxa"/>
            <w:vAlign w:val="center"/>
          </w:tcPr>
          <w:p w:rsidR="001B13C8" w:rsidRPr="001B13C8" w:rsidRDefault="001B13C8" w:rsidP="001B13C8">
            <w:pPr>
              <w:jc w:val="center"/>
              <w:rPr>
                <w:rFonts w:ascii="Arial" w:hAnsi="Arial" w:cs="Arial"/>
                <w:color w:val="000000" w:themeColor="text1"/>
              </w:rPr>
            </w:pPr>
            <w:r w:rsidRPr="001B13C8">
              <w:rPr>
                <w:rFonts w:ascii="Arial" w:hAnsi="Arial" w:cs="Arial"/>
                <w:color w:val="000000" w:themeColor="text1"/>
              </w:rPr>
              <w:t>85%</w:t>
            </w:r>
          </w:p>
        </w:tc>
      </w:tr>
    </w:tbl>
    <w:p w:rsidR="00B629DB" w:rsidRDefault="00B629DB" w:rsidP="0079720A">
      <w:pPr>
        <w:jc w:val="both"/>
        <w:rPr>
          <w:rFonts w:ascii="Arial" w:hAnsi="Arial" w:cs="Arial"/>
          <w:i/>
          <w:color w:val="000000" w:themeColor="text1"/>
          <w:sz w:val="18"/>
          <w:szCs w:val="18"/>
        </w:rPr>
      </w:pPr>
      <w:r>
        <w:rPr>
          <w:rFonts w:ascii="Arial" w:hAnsi="Arial" w:cs="Arial"/>
          <w:i/>
          <w:color w:val="000000" w:themeColor="text1"/>
          <w:sz w:val="18"/>
          <w:szCs w:val="18"/>
        </w:rPr>
        <w:t>Source:</w:t>
      </w:r>
      <w:r w:rsidR="00D10527">
        <w:rPr>
          <w:rFonts w:ascii="Arial" w:hAnsi="Arial" w:cs="Arial"/>
          <w:i/>
          <w:color w:val="000000" w:themeColor="text1"/>
          <w:sz w:val="18"/>
          <w:szCs w:val="18"/>
        </w:rPr>
        <w:t xml:space="preserve"> </w:t>
      </w:r>
      <w:r w:rsidR="00A44116">
        <w:rPr>
          <w:rFonts w:ascii="Arial" w:hAnsi="Arial" w:cs="Arial"/>
          <w:i/>
          <w:color w:val="000000" w:themeColor="text1"/>
          <w:sz w:val="18"/>
          <w:szCs w:val="18"/>
        </w:rPr>
        <w:t>Welsh Government All Wales Core Data Set Jan 2016</w:t>
      </w:r>
    </w:p>
    <w:p w:rsidR="00105A2F" w:rsidRDefault="00105A2F" w:rsidP="0079720A">
      <w:pPr>
        <w:jc w:val="both"/>
        <w:rPr>
          <w:rFonts w:ascii="Arial" w:hAnsi="Arial" w:cs="Arial"/>
          <w:i/>
          <w:color w:val="000000" w:themeColor="text1"/>
          <w:sz w:val="18"/>
          <w:szCs w:val="18"/>
        </w:rPr>
      </w:pPr>
    </w:p>
    <w:p w:rsidR="00276540" w:rsidRDefault="00276540" w:rsidP="0079720A">
      <w:pPr>
        <w:jc w:val="both"/>
        <w:rPr>
          <w:rFonts w:ascii="Arial" w:hAnsi="Arial" w:cs="Arial"/>
          <w:i/>
          <w:color w:val="000000" w:themeColor="text1"/>
          <w:sz w:val="18"/>
          <w:szCs w:val="18"/>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9"/>
      </w:tblGrid>
      <w:tr w:rsidR="001B13C8" w:rsidRPr="00A32BE4" w:rsidTr="00791AD8">
        <w:trPr>
          <w:trHeight w:val="328"/>
        </w:trPr>
        <w:tc>
          <w:tcPr>
            <w:tcW w:w="5000" w:type="pct"/>
            <w:tcBorders>
              <w:bottom w:val="single" w:sz="4" w:space="0" w:color="auto"/>
            </w:tcBorders>
            <w:shd w:val="clear" w:color="000000" w:fill="EDEDED"/>
            <w:noWrap/>
            <w:vAlign w:val="center"/>
          </w:tcPr>
          <w:p w:rsidR="001B13C8" w:rsidRPr="00A32BE4" w:rsidRDefault="001B13C8" w:rsidP="00A32BE4">
            <w:pPr>
              <w:pStyle w:val="DimBylchau"/>
              <w:rPr>
                <w:rFonts w:ascii="Arial" w:hAnsi="Arial" w:cs="Arial"/>
                <w:b/>
                <w:lang w:eastAsia="en-GB"/>
              </w:rPr>
            </w:pPr>
            <w:r w:rsidRPr="00A32BE4">
              <w:rPr>
                <w:rFonts w:ascii="Arial" w:hAnsi="Arial" w:cs="Arial"/>
                <w:b/>
                <w:lang w:eastAsia="en-GB"/>
              </w:rPr>
              <w:t>Improving provision and standards of Welsh Second Language</w:t>
            </w:r>
          </w:p>
        </w:tc>
      </w:tr>
    </w:tbl>
    <w:tbl>
      <w:tblPr>
        <w:tblStyle w:val="GridTabl"/>
        <w:tblW w:w="9351" w:type="dxa"/>
        <w:tblLook w:val="04A0" w:firstRow="1" w:lastRow="0" w:firstColumn="1" w:lastColumn="0" w:noHBand="0" w:noVBand="1"/>
      </w:tblPr>
      <w:tblGrid>
        <w:gridCol w:w="6515"/>
        <w:gridCol w:w="1586"/>
        <w:gridCol w:w="1250"/>
      </w:tblGrid>
      <w:tr w:rsidR="001B13C8" w:rsidRPr="00A32BE4" w:rsidTr="00D56A33">
        <w:tc>
          <w:tcPr>
            <w:tcW w:w="6515" w:type="dxa"/>
          </w:tcPr>
          <w:p w:rsidR="001B13C8" w:rsidRPr="00A32BE4" w:rsidRDefault="001B13C8" w:rsidP="00EC7FD1">
            <w:pPr>
              <w:jc w:val="both"/>
              <w:rPr>
                <w:rFonts w:ascii="Arial" w:hAnsi="Arial" w:cs="Arial"/>
                <w:b/>
                <w:color w:val="FF0000"/>
                <w:sz w:val="20"/>
                <w:szCs w:val="20"/>
              </w:rPr>
            </w:pPr>
          </w:p>
        </w:tc>
        <w:tc>
          <w:tcPr>
            <w:tcW w:w="1586" w:type="dxa"/>
            <w:shd w:val="clear" w:color="auto" w:fill="F2F2F2" w:themeFill="background1" w:themeFillShade="F2"/>
            <w:vAlign w:val="center"/>
          </w:tcPr>
          <w:p w:rsidR="001B13C8" w:rsidRPr="00310D8B" w:rsidRDefault="001B13C8" w:rsidP="00310D8B">
            <w:pPr>
              <w:jc w:val="center"/>
              <w:rPr>
                <w:rFonts w:ascii="Arial" w:hAnsi="Arial" w:cs="Arial"/>
                <w:b/>
                <w:sz w:val="20"/>
                <w:szCs w:val="20"/>
              </w:rPr>
            </w:pPr>
            <w:r w:rsidRPr="00310D8B">
              <w:rPr>
                <w:rFonts w:ascii="Arial" w:hAnsi="Arial" w:cs="Arial"/>
                <w:b/>
                <w:sz w:val="20"/>
                <w:szCs w:val="20"/>
              </w:rPr>
              <w:t>Current</w:t>
            </w:r>
          </w:p>
          <w:p w:rsidR="001B13C8" w:rsidRPr="00310D8B" w:rsidRDefault="001B13C8" w:rsidP="00310D8B">
            <w:pPr>
              <w:jc w:val="center"/>
              <w:rPr>
                <w:rFonts w:ascii="Arial" w:hAnsi="Arial" w:cs="Arial"/>
                <w:b/>
                <w:sz w:val="20"/>
                <w:szCs w:val="20"/>
              </w:rPr>
            </w:pPr>
            <w:r w:rsidRPr="00310D8B">
              <w:rPr>
                <w:rFonts w:ascii="Arial" w:hAnsi="Arial" w:cs="Arial"/>
                <w:b/>
                <w:sz w:val="20"/>
                <w:szCs w:val="20"/>
              </w:rPr>
              <w:t>2015-16</w:t>
            </w:r>
          </w:p>
        </w:tc>
        <w:tc>
          <w:tcPr>
            <w:tcW w:w="1250" w:type="dxa"/>
            <w:shd w:val="clear" w:color="auto" w:fill="F2F2F2" w:themeFill="background1" w:themeFillShade="F2"/>
            <w:vAlign w:val="center"/>
          </w:tcPr>
          <w:p w:rsidR="001B13C8" w:rsidRPr="00310D8B" w:rsidRDefault="001B13C8" w:rsidP="00310D8B">
            <w:pPr>
              <w:jc w:val="center"/>
              <w:rPr>
                <w:rFonts w:ascii="Arial" w:hAnsi="Arial" w:cs="Arial"/>
                <w:b/>
                <w:sz w:val="20"/>
                <w:szCs w:val="20"/>
              </w:rPr>
            </w:pPr>
            <w:r w:rsidRPr="00310D8B">
              <w:rPr>
                <w:rFonts w:ascii="Arial" w:hAnsi="Arial" w:cs="Arial"/>
                <w:b/>
                <w:sz w:val="20"/>
                <w:szCs w:val="20"/>
              </w:rPr>
              <w:t>2019-20</w:t>
            </w:r>
          </w:p>
        </w:tc>
      </w:tr>
      <w:tr w:rsidR="001B13C8" w:rsidRPr="00A32BE4" w:rsidTr="00D56A33">
        <w:trPr>
          <w:trHeight w:hRule="exact" w:val="789"/>
        </w:trPr>
        <w:tc>
          <w:tcPr>
            <w:tcW w:w="6515" w:type="dxa"/>
            <w:vAlign w:val="center"/>
          </w:tcPr>
          <w:p w:rsidR="00D10527" w:rsidRPr="0073504A" w:rsidRDefault="004567D8" w:rsidP="00D10527">
            <w:pPr>
              <w:spacing w:afterLines="120" w:after="288"/>
              <w:jc w:val="both"/>
              <w:rPr>
                <w:rFonts w:ascii="Arial" w:hAnsi="Arial" w:cs="Arial"/>
                <w:b/>
                <w:sz w:val="20"/>
                <w:szCs w:val="20"/>
              </w:rPr>
            </w:pPr>
            <w:r w:rsidRPr="0073504A">
              <w:rPr>
                <w:rFonts w:ascii="Arial" w:hAnsi="Arial" w:cs="Arial"/>
                <w:b/>
                <w:sz w:val="20"/>
                <w:szCs w:val="20"/>
              </w:rPr>
              <w:t>Measure 5.5</w:t>
            </w:r>
            <w:r w:rsidR="00D10527" w:rsidRPr="0073504A">
              <w:rPr>
                <w:rFonts w:ascii="Arial" w:hAnsi="Arial" w:cs="Arial"/>
                <w:b/>
                <w:sz w:val="20"/>
                <w:szCs w:val="20"/>
              </w:rPr>
              <w:t>: Increase the percentage of learners at the end of Key Stage 2 who reach at least Level 4 in Welsh Second Language to 80% by 2020.</w:t>
            </w:r>
          </w:p>
          <w:p w:rsidR="001B13C8" w:rsidRPr="0073504A" w:rsidRDefault="001B13C8" w:rsidP="00D10527">
            <w:pPr>
              <w:spacing w:afterLines="120" w:after="288"/>
              <w:ind w:left="720"/>
              <w:jc w:val="both"/>
              <w:rPr>
                <w:rFonts w:ascii="Arial" w:hAnsi="Arial" w:cs="Arial"/>
                <w:i/>
                <w:sz w:val="20"/>
                <w:szCs w:val="20"/>
              </w:rPr>
            </w:pPr>
          </w:p>
        </w:tc>
        <w:tc>
          <w:tcPr>
            <w:tcW w:w="1586" w:type="dxa"/>
            <w:vAlign w:val="center"/>
          </w:tcPr>
          <w:p w:rsidR="001B13C8" w:rsidRPr="003678C2" w:rsidRDefault="008C1BFE" w:rsidP="00EC7FD1">
            <w:pPr>
              <w:jc w:val="center"/>
              <w:rPr>
                <w:rFonts w:ascii="Arial" w:hAnsi="Arial" w:cs="Arial"/>
              </w:rPr>
            </w:pPr>
            <w:r w:rsidRPr="003678C2">
              <w:rPr>
                <w:rFonts w:ascii="Arial" w:hAnsi="Arial" w:cs="Arial"/>
              </w:rPr>
              <w:t>76</w:t>
            </w:r>
            <w:r w:rsidR="001B13C8" w:rsidRPr="003678C2">
              <w:rPr>
                <w:rFonts w:ascii="Arial" w:hAnsi="Arial" w:cs="Arial"/>
              </w:rPr>
              <w:t>%</w:t>
            </w:r>
          </w:p>
        </w:tc>
        <w:tc>
          <w:tcPr>
            <w:tcW w:w="1250" w:type="dxa"/>
            <w:vAlign w:val="center"/>
          </w:tcPr>
          <w:p w:rsidR="001B13C8" w:rsidRPr="003678C2" w:rsidRDefault="001B13C8" w:rsidP="00EC7FD1">
            <w:pPr>
              <w:jc w:val="center"/>
              <w:rPr>
                <w:rFonts w:ascii="Arial" w:hAnsi="Arial" w:cs="Arial"/>
              </w:rPr>
            </w:pPr>
            <w:r w:rsidRPr="003678C2">
              <w:rPr>
                <w:rFonts w:ascii="Arial" w:hAnsi="Arial" w:cs="Arial"/>
              </w:rPr>
              <w:t>80%</w:t>
            </w:r>
          </w:p>
        </w:tc>
      </w:tr>
      <w:tr w:rsidR="001B13C8" w:rsidRPr="00A32BE4" w:rsidTr="00D56A33">
        <w:trPr>
          <w:trHeight w:hRule="exact" w:val="737"/>
        </w:trPr>
        <w:tc>
          <w:tcPr>
            <w:tcW w:w="6515" w:type="dxa"/>
            <w:vAlign w:val="center"/>
          </w:tcPr>
          <w:p w:rsidR="00D10527" w:rsidRPr="0073504A" w:rsidRDefault="004567D8" w:rsidP="00D10527">
            <w:pPr>
              <w:spacing w:afterLines="120" w:after="288"/>
              <w:jc w:val="both"/>
              <w:rPr>
                <w:rFonts w:ascii="Arial" w:hAnsi="Arial" w:cs="Arial"/>
                <w:b/>
                <w:sz w:val="20"/>
                <w:szCs w:val="20"/>
              </w:rPr>
            </w:pPr>
            <w:r w:rsidRPr="0073504A">
              <w:rPr>
                <w:rFonts w:ascii="Arial" w:hAnsi="Arial" w:cs="Arial"/>
                <w:b/>
                <w:sz w:val="20"/>
                <w:szCs w:val="20"/>
              </w:rPr>
              <w:t>Measure 5.6</w:t>
            </w:r>
            <w:r w:rsidR="00D10527" w:rsidRPr="0073504A">
              <w:rPr>
                <w:rFonts w:ascii="Arial" w:hAnsi="Arial" w:cs="Arial"/>
                <w:b/>
                <w:sz w:val="20"/>
                <w:szCs w:val="20"/>
              </w:rPr>
              <w:t>: Increase the percentage of learners at the end of Key Stage 3 who reach at least Level 5 in Welsh Second Language to 83% by 2020.</w:t>
            </w:r>
          </w:p>
          <w:p w:rsidR="001B13C8" w:rsidRPr="0073504A" w:rsidRDefault="001B13C8" w:rsidP="001B13C8">
            <w:pPr>
              <w:jc w:val="both"/>
              <w:rPr>
                <w:rFonts w:ascii="Arial" w:hAnsi="Arial" w:cs="Arial"/>
                <w:i/>
                <w:sz w:val="20"/>
                <w:szCs w:val="20"/>
              </w:rPr>
            </w:pPr>
          </w:p>
        </w:tc>
        <w:tc>
          <w:tcPr>
            <w:tcW w:w="1586" w:type="dxa"/>
            <w:vAlign w:val="center"/>
          </w:tcPr>
          <w:p w:rsidR="001B13C8" w:rsidRPr="003678C2" w:rsidRDefault="001B13C8" w:rsidP="00EC7FD1">
            <w:pPr>
              <w:jc w:val="center"/>
              <w:rPr>
                <w:rFonts w:ascii="Arial" w:hAnsi="Arial" w:cs="Arial"/>
              </w:rPr>
            </w:pPr>
            <w:r w:rsidRPr="003678C2">
              <w:rPr>
                <w:rFonts w:ascii="Arial" w:hAnsi="Arial" w:cs="Arial"/>
              </w:rPr>
              <w:t>80%</w:t>
            </w:r>
          </w:p>
        </w:tc>
        <w:tc>
          <w:tcPr>
            <w:tcW w:w="1250" w:type="dxa"/>
            <w:vAlign w:val="center"/>
          </w:tcPr>
          <w:p w:rsidR="001B13C8" w:rsidRPr="003678C2" w:rsidRDefault="001B13C8" w:rsidP="00EC7FD1">
            <w:pPr>
              <w:jc w:val="center"/>
              <w:rPr>
                <w:rFonts w:ascii="Arial" w:hAnsi="Arial" w:cs="Arial"/>
              </w:rPr>
            </w:pPr>
            <w:r w:rsidRPr="003678C2">
              <w:rPr>
                <w:rFonts w:ascii="Arial" w:hAnsi="Arial" w:cs="Arial"/>
              </w:rPr>
              <w:t>83%</w:t>
            </w:r>
          </w:p>
        </w:tc>
      </w:tr>
      <w:tr w:rsidR="001B13C8" w:rsidRPr="00A32BE4" w:rsidTr="00310D8B">
        <w:trPr>
          <w:trHeight w:hRule="exact" w:val="793"/>
        </w:trPr>
        <w:tc>
          <w:tcPr>
            <w:tcW w:w="6515" w:type="dxa"/>
            <w:vAlign w:val="center"/>
          </w:tcPr>
          <w:p w:rsidR="001B13C8" w:rsidRPr="0073504A" w:rsidRDefault="004567D8" w:rsidP="00870F02">
            <w:pPr>
              <w:jc w:val="both"/>
              <w:rPr>
                <w:rFonts w:ascii="Arial" w:hAnsi="Arial" w:cs="Arial"/>
                <w:i/>
                <w:sz w:val="20"/>
                <w:szCs w:val="20"/>
              </w:rPr>
            </w:pPr>
            <w:r w:rsidRPr="0073504A">
              <w:rPr>
                <w:rFonts w:ascii="Arial" w:hAnsi="Arial" w:cs="Arial"/>
                <w:b/>
                <w:sz w:val="20"/>
                <w:szCs w:val="20"/>
              </w:rPr>
              <w:t>Measure 5.7</w:t>
            </w:r>
            <w:r w:rsidR="00D10527" w:rsidRPr="0073504A">
              <w:rPr>
                <w:rFonts w:ascii="Arial" w:hAnsi="Arial" w:cs="Arial"/>
                <w:b/>
                <w:sz w:val="20"/>
                <w:szCs w:val="20"/>
              </w:rPr>
              <w:t xml:space="preserve">: Increase the percentage of learners </w:t>
            </w:r>
            <w:r w:rsidR="00D56A33" w:rsidRPr="0073504A">
              <w:rPr>
                <w:rFonts w:ascii="Arial" w:hAnsi="Arial" w:cs="Arial"/>
                <w:b/>
                <w:sz w:val="20"/>
                <w:szCs w:val="20"/>
              </w:rPr>
              <w:t xml:space="preserve">entered for GCSE Welsh second language full course to at least 80% by 2020. </w:t>
            </w:r>
          </w:p>
        </w:tc>
        <w:tc>
          <w:tcPr>
            <w:tcW w:w="1586" w:type="dxa"/>
            <w:vAlign w:val="center"/>
          </w:tcPr>
          <w:p w:rsidR="001B13C8" w:rsidRPr="003678C2" w:rsidRDefault="00D56A33" w:rsidP="00D56A33">
            <w:pPr>
              <w:jc w:val="center"/>
              <w:rPr>
                <w:rFonts w:ascii="Arial" w:hAnsi="Arial" w:cs="Arial"/>
              </w:rPr>
            </w:pPr>
            <w:r w:rsidRPr="003678C2">
              <w:rPr>
                <w:rFonts w:ascii="Arial" w:hAnsi="Arial" w:cs="Arial"/>
              </w:rPr>
              <w:t>38%</w:t>
            </w:r>
          </w:p>
        </w:tc>
        <w:tc>
          <w:tcPr>
            <w:tcW w:w="1250" w:type="dxa"/>
            <w:vAlign w:val="center"/>
          </w:tcPr>
          <w:p w:rsidR="001B13C8" w:rsidRPr="003678C2" w:rsidRDefault="001B13C8" w:rsidP="00EC7FD1">
            <w:pPr>
              <w:jc w:val="center"/>
              <w:rPr>
                <w:rFonts w:ascii="Arial" w:hAnsi="Arial" w:cs="Arial"/>
              </w:rPr>
            </w:pPr>
            <w:r w:rsidRPr="003678C2">
              <w:rPr>
                <w:rFonts w:ascii="Arial" w:hAnsi="Arial" w:cs="Arial"/>
              </w:rPr>
              <w:t>8</w:t>
            </w:r>
            <w:r w:rsidR="00D56A33" w:rsidRPr="003678C2">
              <w:rPr>
                <w:rFonts w:ascii="Arial" w:hAnsi="Arial" w:cs="Arial"/>
              </w:rPr>
              <w:t>0</w:t>
            </w:r>
            <w:r w:rsidRPr="003678C2">
              <w:rPr>
                <w:rFonts w:ascii="Arial" w:hAnsi="Arial" w:cs="Arial"/>
              </w:rPr>
              <w:t>%</w:t>
            </w:r>
          </w:p>
        </w:tc>
      </w:tr>
      <w:tr w:rsidR="001B13C8" w:rsidRPr="00A32BE4" w:rsidTr="00310D8B">
        <w:trPr>
          <w:trHeight w:hRule="exact" w:val="903"/>
        </w:trPr>
        <w:tc>
          <w:tcPr>
            <w:tcW w:w="6515" w:type="dxa"/>
            <w:vAlign w:val="center"/>
          </w:tcPr>
          <w:p w:rsidR="001B13C8" w:rsidRPr="003678C2" w:rsidRDefault="004567D8" w:rsidP="00310D8B">
            <w:pPr>
              <w:spacing w:afterLines="120" w:after="288"/>
              <w:jc w:val="both"/>
              <w:rPr>
                <w:rFonts w:ascii="Arial" w:hAnsi="Arial" w:cs="Arial"/>
                <w:b/>
                <w:sz w:val="20"/>
                <w:szCs w:val="20"/>
              </w:rPr>
            </w:pPr>
            <w:r w:rsidRPr="003678C2">
              <w:rPr>
                <w:rFonts w:ascii="Arial" w:hAnsi="Arial" w:cs="Arial"/>
                <w:b/>
                <w:sz w:val="20"/>
                <w:szCs w:val="20"/>
              </w:rPr>
              <w:t>Measure 5.8</w:t>
            </w:r>
            <w:r w:rsidR="00D56A33" w:rsidRPr="003678C2">
              <w:rPr>
                <w:rFonts w:ascii="Arial" w:hAnsi="Arial" w:cs="Arial"/>
                <w:b/>
                <w:sz w:val="20"/>
                <w:szCs w:val="20"/>
              </w:rPr>
              <w:t xml:space="preserve"> </w:t>
            </w:r>
            <w:r w:rsidR="00310D8B" w:rsidRPr="003678C2">
              <w:rPr>
                <w:rFonts w:ascii="Arial" w:hAnsi="Arial" w:cs="Arial"/>
                <w:b/>
                <w:sz w:val="20"/>
                <w:szCs w:val="20"/>
              </w:rPr>
              <w:t>Increase the percentage of the total year 11 cohort who achieve grades A*-C in GCSE Welsh second language to 40% by 2020.</w:t>
            </w:r>
          </w:p>
        </w:tc>
        <w:tc>
          <w:tcPr>
            <w:tcW w:w="1586" w:type="dxa"/>
            <w:vAlign w:val="center"/>
          </w:tcPr>
          <w:p w:rsidR="00D56A33" w:rsidRPr="003678C2" w:rsidRDefault="00310D8B" w:rsidP="006A2FCD">
            <w:pPr>
              <w:jc w:val="center"/>
              <w:rPr>
                <w:rFonts w:ascii="Arial" w:hAnsi="Arial" w:cs="Arial"/>
              </w:rPr>
            </w:pPr>
            <w:r w:rsidRPr="003678C2">
              <w:rPr>
                <w:rFonts w:ascii="Arial" w:hAnsi="Arial" w:cs="Arial"/>
              </w:rPr>
              <w:t>32%</w:t>
            </w:r>
          </w:p>
        </w:tc>
        <w:tc>
          <w:tcPr>
            <w:tcW w:w="1250" w:type="dxa"/>
            <w:vAlign w:val="center"/>
          </w:tcPr>
          <w:p w:rsidR="001B13C8" w:rsidRPr="003678C2" w:rsidRDefault="00310D8B" w:rsidP="00310D8B">
            <w:pPr>
              <w:jc w:val="center"/>
              <w:rPr>
                <w:rFonts w:ascii="Arial" w:hAnsi="Arial" w:cs="Arial"/>
              </w:rPr>
            </w:pPr>
            <w:r w:rsidRPr="003678C2">
              <w:rPr>
                <w:rFonts w:ascii="Arial" w:hAnsi="Arial" w:cs="Arial"/>
              </w:rPr>
              <w:t>40%</w:t>
            </w:r>
          </w:p>
        </w:tc>
      </w:tr>
    </w:tbl>
    <w:p w:rsidR="00B629DB" w:rsidRDefault="00B629DB" w:rsidP="0079720A">
      <w:pPr>
        <w:jc w:val="both"/>
        <w:rPr>
          <w:rFonts w:ascii="Arial" w:hAnsi="Arial" w:cs="Arial"/>
          <w:i/>
          <w:color w:val="000000" w:themeColor="text1"/>
          <w:sz w:val="18"/>
          <w:szCs w:val="18"/>
        </w:rPr>
      </w:pPr>
      <w:r>
        <w:rPr>
          <w:rFonts w:ascii="Arial" w:hAnsi="Arial" w:cs="Arial"/>
          <w:i/>
          <w:color w:val="000000" w:themeColor="text1"/>
          <w:sz w:val="18"/>
          <w:szCs w:val="18"/>
        </w:rPr>
        <w:t>Source:</w:t>
      </w:r>
      <w:r w:rsidR="00D10527" w:rsidRPr="00D10527">
        <w:rPr>
          <w:rFonts w:ascii="Arial" w:hAnsi="Arial" w:cs="Arial"/>
          <w:i/>
          <w:color w:val="000000" w:themeColor="text1"/>
          <w:sz w:val="18"/>
          <w:szCs w:val="18"/>
        </w:rPr>
        <w:t xml:space="preserve"> </w:t>
      </w:r>
      <w:r w:rsidR="00D10527">
        <w:rPr>
          <w:rFonts w:ascii="Arial" w:hAnsi="Arial" w:cs="Arial"/>
          <w:i/>
          <w:color w:val="000000" w:themeColor="text1"/>
          <w:sz w:val="18"/>
          <w:szCs w:val="18"/>
        </w:rPr>
        <w:t>C</w:t>
      </w:r>
      <w:r w:rsidR="00A44116">
        <w:rPr>
          <w:rFonts w:ascii="Arial" w:hAnsi="Arial" w:cs="Arial"/>
          <w:i/>
          <w:color w:val="000000" w:themeColor="text1"/>
          <w:sz w:val="18"/>
          <w:szCs w:val="18"/>
        </w:rPr>
        <w:t xml:space="preserve">SC </w:t>
      </w:r>
      <w:r w:rsidR="00D10527">
        <w:rPr>
          <w:rFonts w:ascii="Arial" w:hAnsi="Arial" w:cs="Arial"/>
          <w:i/>
          <w:color w:val="000000" w:themeColor="text1"/>
          <w:sz w:val="18"/>
          <w:szCs w:val="18"/>
        </w:rPr>
        <w:t>provisional data</w:t>
      </w:r>
      <w:r w:rsidR="00A44116">
        <w:rPr>
          <w:rFonts w:ascii="Arial" w:hAnsi="Arial" w:cs="Arial"/>
          <w:i/>
          <w:color w:val="000000" w:themeColor="text1"/>
          <w:sz w:val="18"/>
          <w:szCs w:val="18"/>
        </w:rPr>
        <w:t xml:space="preserve"> 2016</w:t>
      </w:r>
    </w:p>
    <w:tbl>
      <w:tblPr>
        <w:tblStyle w:val="GridTabl"/>
        <w:tblW w:w="9351" w:type="dxa"/>
        <w:tblLook w:val="04A0" w:firstRow="1" w:lastRow="0" w:firstColumn="1" w:lastColumn="0" w:noHBand="0" w:noVBand="1"/>
      </w:tblPr>
      <w:tblGrid>
        <w:gridCol w:w="8075"/>
        <w:gridCol w:w="1276"/>
      </w:tblGrid>
      <w:tr w:rsidR="00DB6F27" w:rsidTr="00A32BE4">
        <w:tc>
          <w:tcPr>
            <w:tcW w:w="8075" w:type="dxa"/>
            <w:shd w:val="clear" w:color="auto" w:fill="F2F2F2" w:themeFill="background1" w:themeFillShade="F2"/>
            <w:vAlign w:val="center"/>
          </w:tcPr>
          <w:p w:rsidR="00DB6F27" w:rsidRPr="00B3704B" w:rsidRDefault="0014226B" w:rsidP="0079720A">
            <w:pPr>
              <w:jc w:val="both"/>
              <w:rPr>
                <w:rFonts w:ascii="Arial" w:hAnsi="Arial" w:cs="Arial"/>
                <w:b/>
                <w:i/>
                <w:color w:val="000000" w:themeColor="text1"/>
                <w:sz w:val="20"/>
                <w:szCs w:val="20"/>
              </w:rPr>
            </w:pPr>
            <w:r w:rsidRPr="0014226B">
              <w:rPr>
                <w:rFonts w:ascii="Arial" w:eastAsia="Times New Roman" w:hAnsi="Arial" w:cs="Arial"/>
                <w:b/>
                <w:bCs/>
                <w:color w:val="000000"/>
                <w:lang w:eastAsia="en-GB"/>
              </w:rPr>
              <w:t>Entries for Welsh Second Language</w:t>
            </w:r>
          </w:p>
        </w:tc>
        <w:tc>
          <w:tcPr>
            <w:tcW w:w="1276" w:type="dxa"/>
            <w:shd w:val="clear" w:color="auto" w:fill="F2F2F2" w:themeFill="background1" w:themeFillShade="F2"/>
          </w:tcPr>
          <w:p w:rsidR="00DB6F27" w:rsidRPr="00E854A2" w:rsidRDefault="00DB6F27" w:rsidP="00E854A2">
            <w:pPr>
              <w:jc w:val="center"/>
              <w:rPr>
                <w:rFonts w:ascii="Arial" w:hAnsi="Arial" w:cs="Arial"/>
                <w:b/>
                <w:color w:val="000000" w:themeColor="text1"/>
                <w:sz w:val="20"/>
                <w:szCs w:val="20"/>
              </w:rPr>
            </w:pPr>
            <w:r w:rsidRPr="00E854A2">
              <w:rPr>
                <w:rFonts w:ascii="Arial" w:hAnsi="Arial" w:cs="Arial"/>
                <w:b/>
                <w:color w:val="000000" w:themeColor="text1"/>
                <w:sz w:val="20"/>
                <w:szCs w:val="20"/>
              </w:rPr>
              <w:t>Current 2015-16</w:t>
            </w:r>
          </w:p>
        </w:tc>
      </w:tr>
      <w:tr w:rsidR="00DB6F27" w:rsidTr="00A32BE4">
        <w:trPr>
          <w:trHeight w:val="360"/>
        </w:trPr>
        <w:tc>
          <w:tcPr>
            <w:tcW w:w="8075" w:type="dxa"/>
            <w:vAlign w:val="center"/>
          </w:tcPr>
          <w:p w:rsidR="0014226B" w:rsidRPr="00DB6F27" w:rsidRDefault="00DB6F27" w:rsidP="0079720A">
            <w:pPr>
              <w:jc w:val="both"/>
              <w:rPr>
                <w:rFonts w:ascii="Arial" w:hAnsi="Arial" w:cs="Arial"/>
                <w:b/>
                <w:color w:val="000000" w:themeColor="text1"/>
                <w:sz w:val="20"/>
                <w:szCs w:val="20"/>
              </w:rPr>
            </w:pPr>
            <w:r w:rsidRPr="00DB6F27">
              <w:rPr>
                <w:rFonts w:ascii="Arial" w:hAnsi="Arial" w:cs="Arial"/>
                <w:b/>
                <w:color w:val="000000" w:themeColor="text1"/>
                <w:sz w:val="20"/>
                <w:szCs w:val="20"/>
              </w:rPr>
              <w:t>Percentage of the cohort entered for GCSE Welsh second language Full Course</w:t>
            </w:r>
          </w:p>
        </w:tc>
        <w:tc>
          <w:tcPr>
            <w:tcW w:w="1276" w:type="dxa"/>
            <w:vAlign w:val="center"/>
          </w:tcPr>
          <w:p w:rsidR="00DB6F27" w:rsidRPr="00B3704B" w:rsidRDefault="00DB6F27" w:rsidP="00DB6F27">
            <w:pPr>
              <w:jc w:val="center"/>
              <w:rPr>
                <w:rFonts w:ascii="Arial" w:hAnsi="Arial" w:cs="Arial"/>
                <w:color w:val="000000" w:themeColor="text1"/>
                <w:sz w:val="20"/>
                <w:szCs w:val="20"/>
              </w:rPr>
            </w:pPr>
            <w:r w:rsidRPr="00B3704B">
              <w:rPr>
                <w:rFonts w:ascii="Arial" w:hAnsi="Arial" w:cs="Arial"/>
                <w:color w:val="000000" w:themeColor="text1"/>
                <w:sz w:val="20"/>
                <w:szCs w:val="20"/>
              </w:rPr>
              <w:t>37.89%</w:t>
            </w:r>
          </w:p>
        </w:tc>
      </w:tr>
      <w:tr w:rsidR="00DB6F27" w:rsidTr="00A32BE4">
        <w:trPr>
          <w:trHeight w:val="279"/>
        </w:trPr>
        <w:tc>
          <w:tcPr>
            <w:tcW w:w="8075" w:type="dxa"/>
            <w:vAlign w:val="center"/>
          </w:tcPr>
          <w:p w:rsidR="0014226B" w:rsidRPr="00DB6F27" w:rsidRDefault="00DB6F27" w:rsidP="0079720A">
            <w:pPr>
              <w:jc w:val="both"/>
              <w:rPr>
                <w:rFonts w:ascii="Arial" w:hAnsi="Arial" w:cs="Arial"/>
                <w:b/>
                <w:color w:val="000000" w:themeColor="text1"/>
                <w:sz w:val="20"/>
                <w:szCs w:val="20"/>
              </w:rPr>
            </w:pPr>
            <w:r w:rsidRPr="00DB6F27">
              <w:rPr>
                <w:rFonts w:ascii="Arial" w:hAnsi="Arial" w:cs="Arial"/>
                <w:b/>
                <w:color w:val="000000" w:themeColor="text1"/>
                <w:sz w:val="20"/>
                <w:szCs w:val="20"/>
              </w:rPr>
              <w:t xml:space="preserve">Percentage of cohort entered </w:t>
            </w:r>
            <w:r>
              <w:rPr>
                <w:rFonts w:ascii="Arial" w:hAnsi="Arial" w:cs="Arial"/>
                <w:b/>
                <w:color w:val="000000" w:themeColor="text1"/>
                <w:sz w:val="20"/>
                <w:szCs w:val="20"/>
              </w:rPr>
              <w:t>for GCSE Welsh second language short c</w:t>
            </w:r>
            <w:r w:rsidRPr="00DB6F27">
              <w:rPr>
                <w:rFonts w:ascii="Arial" w:hAnsi="Arial" w:cs="Arial"/>
                <w:b/>
                <w:color w:val="000000" w:themeColor="text1"/>
                <w:sz w:val="20"/>
                <w:szCs w:val="20"/>
              </w:rPr>
              <w:t>ourse</w:t>
            </w:r>
          </w:p>
        </w:tc>
        <w:tc>
          <w:tcPr>
            <w:tcW w:w="1276" w:type="dxa"/>
            <w:vAlign w:val="center"/>
          </w:tcPr>
          <w:p w:rsidR="00DB6F27" w:rsidRPr="00B3704B" w:rsidRDefault="00DB6F27" w:rsidP="00DB6F27">
            <w:pPr>
              <w:jc w:val="center"/>
              <w:rPr>
                <w:rFonts w:ascii="Arial" w:hAnsi="Arial" w:cs="Arial"/>
                <w:color w:val="000000" w:themeColor="text1"/>
                <w:sz w:val="20"/>
                <w:szCs w:val="20"/>
              </w:rPr>
            </w:pPr>
            <w:r w:rsidRPr="00B3704B">
              <w:rPr>
                <w:rFonts w:ascii="Arial" w:hAnsi="Arial" w:cs="Arial"/>
                <w:color w:val="000000" w:themeColor="text1"/>
                <w:sz w:val="20"/>
                <w:szCs w:val="20"/>
              </w:rPr>
              <w:t>43.77%</w:t>
            </w:r>
          </w:p>
        </w:tc>
      </w:tr>
      <w:tr w:rsidR="00DB6F27" w:rsidTr="00A32BE4">
        <w:trPr>
          <w:trHeight w:val="270"/>
        </w:trPr>
        <w:tc>
          <w:tcPr>
            <w:tcW w:w="8075" w:type="dxa"/>
            <w:vAlign w:val="center"/>
          </w:tcPr>
          <w:p w:rsidR="0014226B" w:rsidRPr="00DB6F27" w:rsidRDefault="00DB6F27" w:rsidP="0079720A">
            <w:pPr>
              <w:jc w:val="both"/>
              <w:rPr>
                <w:rFonts w:ascii="Arial" w:hAnsi="Arial" w:cs="Arial"/>
                <w:b/>
                <w:color w:val="000000" w:themeColor="text1"/>
                <w:sz w:val="20"/>
                <w:szCs w:val="20"/>
              </w:rPr>
            </w:pPr>
            <w:r w:rsidRPr="00DB6F27">
              <w:rPr>
                <w:rFonts w:ascii="Arial" w:hAnsi="Arial" w:cs="Arial"/>
                <w:b/>
                <w:color w:val="000000" w:themeColor="text1"/>
                <w:sz w:val="20"/>
                <w:szCs w:val="20"/>
              </w:rPr>
              <w:t xml:space="preserve">Percentage of cohort not entered for either WSL full </w:t>
            </w:r>
            <w:r>
              <w:rPr>
                <w:rFonts w:ascii="Arial" w:hAnsi="Arial" w:cs="Arial"/>
                <w:b/>
                <w:color w:val="000000" w:themeColor="text1"/>
                <w:sz w:val="20"/>
                <w:szCs w:val="20"/>
              </w:rPr>
              <w:t xml:space="preserve">course </w:t>
            </w:r>
            <w:r w:rsidRPr="00DB6F27">
              <w:rPr>
                <w:rFonts w:ascii="Arial" w:hAnsi="Arial" w:cs="Arial"/>
                <w:b/>
                <w:color w:val="000000" w:themeColor="text1"/>
                <w:sz w:val="20"/>
                <w:szCs w:val="20"/>
              </w:rPr>
              <w:t>or short course</w:t>
            </w:r>
          </w:p>
        </w:tc>
        <w:tc>
          <w:tcPr>
            <w:tcW w:w="1276" w:type="dxa"/>
            <w:vAlign w:val="center"/>
          </w:tcPr>
          <w:p w:rsidR="00DB6F27" w:rsidRPr="00B3704B" w:rsidRDefault="00DB6F27" w:rsidP="00DB6F27">
            <w:pPr>
              <w:jc w:val="center"/>
              <w:rPr>
                <w:rFonts w:ascii="Arial" w:hAnsi="Arial" w:cs="Arial"/>
                <w:color w:val="000000" w:themeColor="text1"/>
                <w:sz w:val="20"/>
                <w:szCs w:val="20"/>
              </w:rPr>
            </w:pPr>
            <w:r w:rsidRPr="00B3704B">
              <w:rPr>
                <w:rFonts w:ascii="Arial" w:hAnsi="Arial" w:cs="Arial"/>
                <w:color w:val="000000" w:themeColor="text1"/>
                <w:sz w:val="20"/>
                <w:szCs w:val="20"/>
              </w:rPr>
              <w:t>18.38%</w:t>
            </w:r>
          </w:p>
        </w:tc>
      </w:tr>
    </w:tbl>
    <w:p w:rsidR="005F770A" w:rsidRDefault="00F81892" w:rsidP="0079720A">
      <w:pPr>
        <w:jc w:val="both"/>
        <w:rPr>
          <w:rFonts w:ascii="Arial" w:hAnsi="Arial" w:cs="Arial"/>
          <w:i/>
          <w:color w:val="000000" w:themeColor="text1"/>
          <w:sz w:val="18"/>
          <w:szCs w:val="18"/>
        </w:rPr>
      </w:pPr>
      <w:r>
        <w:rPr>
          <w:rFonts w:ascii="Arial" w:hAnsi="Arial" w:cs="Arial"/>
          <w:i/>
          <w:color w:val="000000" w:themeColor="text1"/>
          <w:sz w:val="18"/>
          <w:szCs w:val="18"/>
        </w:rPr>
        <w:t>Source: CSC Provisional KS4 Data Supply 2016</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134"/>
        <w:gridCol w:w="1276"/>
      </w:tblGrid>
      <w:tr w:rsidR="009A2ECF" w:rsidRPr="00B629DB" w:rsidTr="009A2ECF">
        <w:trPr>
          <w:trHeight w:val="320"/>
        </w:trPr>
        <w:tc>
          <w:tcPr>
            <w:tcW w:w="9351" w:type="dxa"/>
            <w:gridSpan w:val="3"/>
            <w:shd w:val="clear" w:color="auto" w:fill="F2F2F2" w:themeFill="background1" w:themeFillShade="F2"/>
            <w:vAlign w:val="center"/>
          </w:tcPr>
          <w:p w:rsidR="009A2ECF" w:rsidRPr="004015DF" w:rsidRDefault="009A2ECF" w:rsidP="0079720A">
            <w:pPr>
              <w:spacing w:after="0" w:line="240" w:lineRule="auto"/>
              <w:jc w:val="both"/>
              <w:rPr>
                <w:rFonts w:ascii="Arial" w:eastAsia="Times New Roman" w:hAnsi="Arial" w:cs="Arial"/>
                <w:b/>
                <w:color w:val="000000"/>
                <w:lang w:eastAsia="en-GB"/>
              </w:rPr>
            </w:pPr>
            <w:r w:rsidRPr="004015DF">
              <w:rPr>
                <w:rFonts w:ascii="Arial" w:eastAsia="Times New Roman" w:hAnsi="Arial" w:cs="Arial"/>
                <w:b/>
                <w:color w:val="000000"/>
                <w:lang w:eastAsia="en-GB"/>
              </w:rPr>
              <w:t>More learners with higher level Welsh language skills</w:t>
            </w:r>
          </w:p>
        </w:tc>
      </w:tr>
      <w:tr w:rsidR="009A2ECF" w:rsidRPr="00B629DB" w:rsidTr="009A2ECF">
        <w:trPr>
          <w:trHeight w:val="415"/>
        </w:trPr>
        <w:tc>
          <w:tcPr>
            <w:tcW w:w="6941" w:type="dxa"/>
            <w:shd w:val="clear" w:color="auto" w:fill="auto"/>
            <w:vAlign w:val="center"/>
          </w:tcPr>
          <w:p w:rsidR="009A2ECF" w:rsidRPr="00B629DB" w:rsidRDefault="009A2ECF" w:rsidP="0079720A">
            <w:pPr>
              <w:spacing w:after="0" w:line="240" w:lineRule="auto"/>
              <w:jc w:val="both"/>
              <w:rPr>
                <w:rFonts w:ascii="Arial" w:eastAsia="Times New Roman" w:hAnsi="Arial" w:cs="Arial"/>
                <w:color w:val="000000"/>
                <w:sz w:val="20"/>
                <w:szCs w:val="20"/>
                <w:lang w:eastAsia="en-GB"/>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A2ECF" w:rsidRPr="00FA5282" w:rsidRDefault="009A2ECF" w:rsidP="009A2ECF">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2015-</w:t>
            </w:r>
            <w:r w:rsidRPr="00FA5282">
              <w:rPr>
                <w:rFonts w:ascii="Arial" w:eastAsia="Times New Roman" w:hAnsi="Arial" w:cs="Arial"/>
                <w:b/>
                <w:bCs/>
                <w:sz w:val="20"/>
                <w:szCs w:val="20"/>
                <w:lang w:eastAsia="en-GB"/>
              </w:rPr>
              <w:t>16</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A2ECF" w:rsidRPr="00FA5282" w:rsidRDefault="009A2ECF" w:rsidP="009A2ECF">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2019-</w:t>
            </w:r>
            <w:r w:rsidRPr="00FA5282">
              <w:rPr>
                <w:rFonts w:ascii="Arial" w:eastAsia="Times New Roman" w:hAnsi="Arial" w:cs="Arial"/>
                <w:b/>
                <w:bCs/>
                <w:sz w:val="20"/>
                <w:szCs w:val="20"/>
                <w:lang w:eastAsia="en-GB"/>
              </w:rPr>
              <w:t>20</w:t>
            </w:r>
          </w:p>
        </w:tc>
      </w:tr>
      <w:tr w:rsidR="009A2ECF" w:rsidRPr="00B629DB" w:rsidTr="00D10527">
        <w:trPr>
          <w:trHeight w:hRule="exact" w:val="782"/>
        </w:trPr>
        <w:tc>
          <w:tcPr>
            <w:tcW w:w="6941" w:type="dxa"/>
            <w:shd w:val="clear" w:color="auto" w:fill="auto"/>
            <w:vAlign w:val="center"/>
            <w:hideMark/>
          </w:tcPr>
          <w:p w:rsidR="00D10527" w:rsidRPr="00D10527" w:rsidRDefault="004567D8" w:rsidP="00D10527">
            <w:pPr>
              <w:pStyle w:val="DimBylchau"/>
              <w:jc w:val="both"/>
              <w:rPr>
                <w:rFonts w:ascii="Arial" w:hAnsi="Arial" w:cs="Arial"/>
                <w:b/>
                <w:sz w:val="20"/>
                <w:szCs w:val="20"/>
              </w:rPr>
            </w:pPr>
            <w:r>
              <w:rPr>
                <w:rFonts w:ascii="Arial" w:hAnsi="Arial" w:cs="Arial"/>
                <w:b/>
                <w:sz w:val="20"/>
                <w:szCs w:val="20"/>
              </w:rPr>
              <w:t>Measure 5.9</w:t>
            </w:r>
            <w:r w:rsidR="00D10527" w:rsidRPr="00D10527">
              <w:rPr>
                <w:rFonts w:ascii="Arial" w:hAnsi="Arial" w:cs="Arial"/>
                <w:b/>
                <w:sz w:val="20"/>
                <w:szCs w:val="20"/>
              </w:rPr>
              <w:t xml:space="preserve">: Increase the total A Level Welsh first language entries (as a percentage of GCSE Welsh first language entries two years earlier) to </w:t>
            </w:r>
            <w:r w:rsidR="00B3704B">
              <w:rPr>
                <w:rFonts w:ascii="Arial" w:hAnsi="Arial" w:cs="Arial"/>
                <w:b/>
                <w:sz w:val="20"/>
                <w:szCs w:val="20"/>
              </w:rPr>
              <w:t>5.5</w:t>
            </w:r>
            <w:r w:rsidR="00D10527" w:rsidRPr="00D10527">
              <w:rPr>
                <w:rFonts w:ascii="Arial" w:hAnsi="Arial" w:cs="Arial"/>
                <w:b/>
                <w:sz w:val="20"/>
                <w:szCs w:val="20"/>
              </w:rPr>
              <w:t>% by 2020.</w:t>
            </w:r>
          </w:p>
          <w:p w:rsidR="00D10527" w:rsidRPr="00D10527" w:rsidRDefault="00D10527" w:rsidP="00D10527">
            <w:pPr>
              <w:pStyle w:val="DimBylchau"/>
              <w:jc w:val="both"/>
              <w:rPr>
                <w:rFonts w:ascii="Arial" w:hAnsi="Arial" w:cs="Arial"/>
                <w:b/>
                <w:color w:val="FF0000"/>
                <w:sz w:val="20"/>
                <w:szCs w:val="20"/>
              </w:rPr>
            </w:pPr>
          </w:p>
          <w:p w:rsidR="009A2ECF" w:rsidRPr="00D10527" w:rsidRDefault="009A2ECF" w:rsidP="00D10527">
            <w:pPr>
              <w:pStyle w:val="DimBylchau"/>
              <w:ind w:left="720"/>
              <w:rPr>
                <w:rFonts w:ascii="Arial" w:eastAsia="Times New Roman" w:hAnsi="Arial" w:cs="Arial"/>
                <w:color w:val="000000"/>
                <w:sz w:val="20"/>
                <w:szCs w:val="20"/>
                <w:lang w:eastAsia="en-GB"/>
              </w:rPr>
            </w:pPr>
          </w:p>
        </w:tc>
        <w:tc>
          <w:tcPr>
            <w:tcW w:w="1134" w:type="dxa"/>
            <w:shd w:val="clear" w:color="auto" w:fill="auto"/>
            <w:noWrap/>
            <w:vAlign w:val="center"/>
            <w:hideMark/>
          </w:tcPr>
          <w:p w:rsidR="009A2ECF" w:rsidRPr="00B629DB" w:rsidRDefault="009A2ECF" w:rsidP="009A2ECF">
            <w:pPr>
              <w:spacing w:after="0" w:line="240" w:lineRule="auto"/>
              <w:jc w:val="center"/>
              <w:rPr>
                <w:rFonts w:ascii="Arial" w:eastAsia="Times New Roman" w:hAnsi="Arial" w:cs="Arial"/>
                <w:color w:val="000000"/>
                <w:lang w:eastAsia="en-GB"/>
              </w:rPr>
            </w:pPr>
            <w:r w:rsidRPr="00B629DB">
              <w:rPr>
                <w:rFonts w:ascii="Arial" w:eastAsia="Times New Roman" w:hAnsi="Arial" w:cs="Arial"/>
                <w:color w:val="000000"/>
                <w:lang w:eastAsia="en-GB"/>
              </w:rPr>
              <w:t>4.8%</w:t>
            </w:r>
          </w:p>
        </w:tc>
        <w:tc>
          <w:tcPr>
            <w:tcW w:w="1276" w:type="dxa"/>
            <w:shd w:val="clear" w:color="auto" w:fill="FFFFFF" w:themeFill="background1"/>
            <w:noWrap/>
            <w:vAlign w:val="center"/>
            <w:hideMark/>
          </w:tcPr>
          <w:p w:rsidR="009A2ECF" w:rsidRPr="00B629DB" w:rsidRDefault="00721043" w:rsidP="009A2EC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w:t>
            </w:r>
            <w:r w:rsidR="001C1F88">
              <w:rPr>
                <w:rFonts w:ascii="Arial" w:eastAsia="Times New Roman" w:hAnsi="Arial" w:cs="Arial"/>
                <w:color w:val="000000"/>
                <w:lang w:eastAsia="en-GB"/>
              </w:rPr>
              <w:t>.5</w:t>
            </w:r>
            <w:r w:rsidR="009A2ECF">
              <w:rPr>
                <w:rFonts w:ascii="Arial" w:eastAsia="Times New Roman" w:hAnsi="Arial" w:cs="Arial"/>
                <w:color w:val="000000"/>
                <w:lang w:eastAsia="en-GB"/>
              </w:rPr>
              <w:t>%</w:t>
            </w:r>
          </w:p>
        </w:tc>
      </w:tr>
      <w:tr w:rsidR="009A2ECF" w:rsidRPr="00B629DB" w:rsidTr="009A2ECF">
        <w:trPr>
          <w:trHeight w:hRule="exact" w:val="737"/>
        </w:trPr>
        <w:tc>
          <w:tcPr>
            <w:tcW w:w="6941" w:type="dxa"/>
            <w:shd w:val="clear" w:color="auto" w:fill="auto"/>
            <w:vAlign w:val="center"/>
            <w:hideMark/>
          </w:tcPr>
          <w:p w:rsidR="00D10527" w:rsidRPr="00490F04" w:rsidRDefault="004567D8" w:rsidP="00D10527">
            <w:pPr>
              <w:pStyle w:val="DimBylchau"/>
              <w:rPr>
                <w:rFonts w:ascii="Arial" w:hAnsi="Arial" w:cs="Arial"/>
                <w:b/>
                <w:sz w:val="20"/>
                <w:szCs w:val="20"/>
              </w:rPr>
            </w:pPr>
            <w:r w:rsidRPr="00490F04">
              <w:rPr>
                <w:rFonts w:ascii="Arial" w:hAnsi="Arial" w:cs="Arial"/>
                <w:b/>
                <w:sz w:val="20"/>
                <w:szCs w:val="20"/>
              </w:rPr>
              <w:t>Measure 5.10</w:t>
            </w:r>
            <w:r w:rsidR="00D10527" w:rsidRPr="00490F04">
              <w:rPr>
                <w:rFonts w:ascii="Arial" w:hAnsi="Arial" w:cs="Arial"/>
                <w:b/>
                <w:sz w:val="20"/>
                <w:szCs w:val="20"/>
              </w:rPr>
              <w:t>: Increase the total A Level Welsh second language entries (as a percentage of the full course GCSE Welsh second language</w:t>
            </w:r>
            <w:r w:rsidR="006D5970" w:rsidRPr="00490F04">
              <w:rPr>
                <w:rFonts w:ascii="Arial" w:hAnsi="Arial" w:cs="Arial"/>
                <w:b/>
                <w:sz w:val="20"/>
                <w:szCs w:val="20"/>
              </w:rPr>
              <w:t xml:space="preserve"> entries two years earlier) to 1</w:t>
            </w:r>
            <w:r w:rsidR="00D10527" w:rsidRPr="00490F04">
              <w:rPr>
                <w:rFonts w:ascii="Arial" w:hAnsi="Arial" w:cs="Arial"/>
                <w:b/>
                <w:sz w:val="20"/>
                <w:szCs w:val="20"/>
              </w:rPr>
              <w:t>% by 2020.</w:t>
            </w:r>
          </w:p>
          <w:p w:rsidR="009A2ECF" w:rsidRPr="00BB36B9" w:rsidRDefault="009A2ECF" w:rsidP="0079720A">
            <w:pPr>
              <w:spacing w:after="0" w:line="240" w:lineRule="auto"/>
              <w:jc w:val="both"/>
              <w:rPr>
                <w:rFonts w:ascii="Arial" w:eastAsia="Times New Roman" w:hAnsi="Arial" w:cs="Arial"/>
                <w:sz w:val="20"/>
                <w:szCs w:val="20"/>
                <w:lang w:eastAsia="en-GB"/>
              </w:rPr>
            </w:pPr>
          </w:p>
        </w:tc>
        <w:tc>
          <w:tcPr>
            <w:tcW w:w="1134" w:type="dxa"/>
            <w:shd w:val="clear" w:color="auto" w:fill="auto"/>
            <w:noWrap/>
            <w:vAlign w:val="center"/>
            <w:hideMark/>
          </w:tcPr>
          <w:p w:rsidR="00F45A13" w:rsidRPr="00BB36B9" w:rsidRDefault="00F45A13" w:rsidP="00B3704B">
            <w:pPr>
              <w:spacing w:after="0" w:line="240" w:lineRule="auto"/>
              <w:jc w:val="center"/>
              <w:rPr>
                <w:rFonts w:ascii="Arial" w:eastAsia="Times New Roman" w:hAnsi="Arial" w:cs="Arial"/>
                <w:lang w:eastAsia="en-GB"/>
              </w:rPr>
            </w:pPr>
            <w:r w:rsidRPr="00BB36B9">
              <w:rPr>
                <w:rFonts w:ascii="Arial" w:eastAsia="Times New Roman" w:hAnsi="Arial" w:cs="Arial"/>
                <w:lang w:eastAsia="en-GB"/>
              </w:rPr>
              <w:t>0.</w:t>
            </w:r>
            <w:r w:rsidR="0012048D">
              <w:rPr>
                <w:rFonts w:ascii="Arial" w:eastAsia="Times New Roman" w:hAnsi="Arial" w:cs="Arial"/>
                <w:lang w:eastAsia="en-GB"/>
              </w:rPr>
              <w:t>4</w:t>
            </w:r>
            <w:r w:rsidRPr="00BB36B9">
              <w:rPr>
                <w:rFonts w:ascii="Arial" w:eastAsia="Times New Roman" w:hAnsi="Arial" w:cs="Arial"/>
                <w:lang w:eastAsia="en-GB"/>
              </w:rPr>
              <w:t>%</w:t>
            </w:r>
          </w:p>
        </w:tc>
        <w:tc>
          <w:tcPr>
            <w:tcW w:w="1276" w:type="dxa"/>
            <w:shd w:val="clear" w:color="auto" w:fill="FFFFFF" w:themeFill="background1"/>
            <w:noWrap/>
            <w:vAlign w:val="center"/>
            <w:hideMark/>
          </w:tcPr>
          <w:p w:rsidR="00F45A13" w:rsidRPr="00BB36B9" w:rsidRDefault="00F45A13" w:rsidP="009A2ECF">
            <w:pPr>
              <w:spacing w:after="0" w:line="240" w:lineRule="auto"/>
              <w:jc w:val="center"/>
              <w:rPr>
                <w:rFonts w:ascii="Arial" w:eastAsia="Times New Roman" w:hAnsi="Arial" w:cs="Arial"/>
                <w:lang w:eastAsia="en-GB"/>
              </w:rPr>
            </w:pPr>
            <w:r w:rsidRPr="00BB36B9">
              <w:rPr>
                <w:rFonts w:ascii="Arial" w:eastAsia="Times New Roman" w:hAnsi="Arial" w:cs="Arial"/>
                <w:lang w:eastAsia="en-GB"/>
              </w:rPr>
              <w:t>1.0%</w:t>
            </w:r>
          </w:p>
        </w:tc>
      </w:tr>
    </w:tbl>
    <w:p w:rsidR="00E167FB" w:rsidRPr="00BB36B9" w:rsidRDefault="00C123CD" w:rsidP="0079720A">
      <w:pPr>
        <w:jc w:val="both"/>
        <w:rPr>
          <w:rFonts w:ascii="Arial" w:hAnsi="Arial" w:cs="Arial"/>
          <w:i/>
          <w:sz w:val="18"/>
          <w:szCs w:val="18"/>
        </w:rPr>
      </w:pPr>
      <w:r>
        <w:rPr>
          <w:rFonts w:ascii="Arial" w:hAnsi="Arial" w:cs="Arial"/>
          <w:i/>
          <w:color w:val="000000" w:themeColor="text1"/>
          <w:sz w:val="18"/>
          <w:szCs w:val="18"/>
        </w:rPr>
        <w:t xml:space="preserve">Source: CSC </w:t>
      </w:r>
      <w:r w:rsidR="00F81892">
        <w:rPr>
          <w:rFonts w:ascii="Arial" w:hAnsi="Arial" w:cs="Arial"/>
          <w:i/>
          <w:color w:val="000000" w:themeColor="text1"/>
          <w:sz w:val="18"/>
          <w:szCs w:val="18"/>
        </w:rPr>
        <w:t>KS4 Data Supply 2014 and Provisional KS5 Data Supply 2016</w:t>
      </w:r>
    </w:p>
    <w:p w:rsidR="00105A2F" w:rsidRDefault="00105A2F" w:rsidP="00DB4277">
      <w:pPr>
        <w:pStyle w:val="DimBylchau"/>
      </w:pPr>
    </w:p>
    <w:tbl>
      <w:tblPr>
        <w:tblStyle w:val="GridTabl"/>
        <w:tblpPr w:leftFromText="180" w:rightFromText="180" w:vertAnchor="text" w:tblpY="1"/>
        <w:tblOverlap w:val="never"/>
        <w:tblW w:w="9351" w:type="dxa"/>
        <w:tblLook w:val="04A0" w:firstRow="1" w:lastRow="0" w:firstColumn="1" w:lastColumn="0" w:noHBand="0" w:noVBand="1"/>
      </w:tblPr>
      <w:tblGrid>
        <w:gridCol w:w="3969"/>
        <w:gridCol w:w="992"/>
        <w:gridCol w:w="992"/>
        <w:gridCol w:w="988"/>
        <w:gridCol w:w="1134"/>
        <w:gridCol w:w="1276"/>
      </w:tblGrid>
      <w:tr w:rsidR="005D5B93" w:rsidTr="00791AD8">
        <w:trPr>
          <w:trHeight w:val="269"/>
        </w:trPr>
        <w:tc>
          <w:tcPr>
            <w:tcW w:w="9351" w:type="dxa"/>
            <w:gridSpan w:val="6"/>
            <w:shd w:val="clear" w:color="auto" w:fill="D9D9D9" w:themeFill="background1" w:themeFillShade="D9"/>
          </w:tcPr>
          <w:p w:rsidR="00791AD8" w:rsidRPr="00433B83" w:rsidRDefault="00791AD8" w:rsidP="009A2ECF">
            <w:pPr>
              <w:pStyle w:val="DimBylchau"/>
              <w:jc w:val="both"/>
              <w:rPr>
                <w:rFonts w:ascii="Arial" w:hAnsi="Arial" w:cs="Arial"/>
                <w:b/>
                <w:color w:val="000000" w:themeColor="text1"/>
                <w:sz w:val="16"/>
                <w:szCs w:val="16"/>
              </w:rPr>
            </w:pPr>
          </w:p>
          <w:p w:rsidR="005D5B93" w:rsidRPr="00E167FB" w:rsidRDefault="005D5B93" w:rsidP="009A2ECF">
            <w:pPr>
              <w:pStyle w:val="DimBylchau"/>
              <w:jc w:val="both"/>
              <w:rPr>
                <w:rFonts w:ascii="Arial" w:hAnsi="Arial" w:cs="Arial"/>
                <w:b/>
              </w:rPr>
            </w:pPr>
            <w:r w:rsidRPr="00E167FB">
              <w:rPr>
                <w:rFonts w:ascii="Arial" w:hAnsi="Arial" w:cs="Arial"/>
                <w:b/>
                <w:color w:val="000000" w:themeColor="text1"/>
              </w:rPr>
              <w:t xml:space="preserve">Outcome 6: </w:t>
            </w:r>
            <w:r w:rsidRPr="00E167FB">
              <w:rPr>
                <w:rFonts w:ascii="Arial" w:hAnsi="Arial" w:cs="Arial"/>
                <w:b/>
              </w:rPr>
              <w:t>Welsh-medium provision for learners with additional learning needs (</w:t>
            </w:r>
            <w:r w:rsidR="004F3EE7">
              <w:rPr>
                <w:rFonts w:ascii="Arial" w:hAnsi="Arial" w:cs="Arial"/>
                <w:b/>
              </w:rPr>
              <w:t>ALN)</w:t>
            </w:r>
          </w:p>
          <w:p w:rsidR="005D5B93" w:rsidRPr="00433B83" w:rsidRDefault="005D5B93" w:rsidP="009A2ECF">
            <w:pPr>
              <w:jc w:val="both"/>
              <w:rPr>
                <w:rFonts w:ascii="Arial" w:hAnsi="Arial" w:cs="Arial"/>
                <w:color w:val="000000" w:themeColor="text1"/>
                <w:sz w:val="16"/>
                <w:szCs w:val="16"/>
              </w:rPr>
            </w:pPr>
          </w:p>
        </w:tc>
      </w:tr>
      <w:tr w:rsidR="005D5B93" w:rsidTr="009A2ECF">
        <w:tc>
          <w:tcPr>
            <w:tcW w:w="3969" w:type="dxa"/>
          </w:tcPr>
          <w:p w:rsidR="005D5B93" w:rsidRPr="005D5B93" w:rsidRDefault="005D5B93" w:rsidP="009A2ECF">
            <w:pPr>
              <w:jc w:val="both"/>
              <w:rPr>
                <w:rFonts w:ascii="Arial" w:hAnsi="Arial" w:cs="Arial"/>
                <w:b/>
                <w:color w:val="000000" w:themeColor="text1"/>
                <w:sz w:val="20"/>
                <w:szCs w:val="20"/>
              </w:rPr>
            </w:pPr>
          </w:p>
        </w:tc>
        <w:tc>
          <w:tcPr>
            <w:tcW w:w="992" w:type="dxa"/>
            <w:shd w:val="clear" w:color="auto" w:fill="F2F2F2" w:themeFill="background1" w:themeFillShade="F2"/>
            <w:vAlign w:val="center"/>
          </w:tcPr>
          <w:p w:rsidR="005D5B93" w:rsidRPr="005D5B93" w:rsidRDefault="005D5B93" w:rsidP="00A04FE8">
            <w:pPr>
              <w:jc w:val="center"/>
              <w:rPr>
                <w:rFonts w:ascii="Arial" w:hAnsi="Arial" w:cs="Arial"/>
                <w:b/>
                <w:color w:val="000000" w:themeColor="text1"/>
                <w:sz w:val="20"/>
                <w:szCs w:val="20"/>
              </w:rPr>
            </w:pPr>
            <w:r w:rsidRPr="005D5B93">
              <w:rPr>
                <w:rFonts w:ascii="Arial" w:hAnsi="Arial" w:cs="Arial"/>
                <w:b/>
                <w:color w:val="000000" w:themeColor="text1"/>
                <w:sz w:val="20"/>
                <w:szCs w:val="20"/>
              </w:rPr>
              <w:t>Current 2015-16</w:t>
            </w:r>
          </w:p>
        </w:tc>
        <w:tc>
          <w:tcPr>
            <w:tcW w:w="992" w:type="dxa"/>
            <w:shd w:val="clear" w:color="auto" w:fill="F2F2F2" w:themeFill="background1" w:themeFillShade="F2"/>
            <w:vAlign w:val="center"/>
          </w:tcPr>
          <w:p w:rsidR="005D5B93" w:rsidRPr="005D5B93" w:rsidRDefault="005D5B93" w:rsidP="00A04FE8">
            <w:pPr>
              <w:jc w:val="center"/>
              <w:rPr>
                <w:rFonts w:ascii="Arial" w:hAnsi="Arial" w:cs="Arial"/>
                <w:b/>
                <w:color w:val="000000" w:themeColor="text1"/>
                <w:sz w:val="20"/>
                <w:szCs w:val="20"/>
              </w:rPr>
            </w:pPr>
            <w:r w:rsidRPr="005D5B93">
              <w:rPr>
                <w:rFonts w:ascii="Arial" w:hAnsi="Arial" w:cs="Arial"/>
                <w:b/>
                <w:color w:val="000000" w:themeColor="text1"/>
                <w:sz w:val="20"/>
                <w:szCs w:val="20"/>
              </w:rPr>
              <w:t>2016-17</w:t>
            </w:r>
          </w:p>
        </w:tc>
        <w:tc>
          <w:tcPr>
            <w:tcW w:w="988" w:type="dxa"/>
            <w:shd w:val="clear" w:color="auto" w:fill="F2F2F2" w:themeFill="background1" w:themeFillShade="F2"/>
            <w:vAlign w:val="center"/>
          </w:tcPr>
          <w:p w:rsidR="005D5B93" w:rsidRPr="005D5B93" w:rsidRDefault="005D5B93" w:rsidP="00A04FE8">
            <w:pPr>
              <w:jc w:val="center"/>
              <w:rPr>
                <w:rFonts w:ascii="Arial" w:hAnsi="Arial" w:cs="Arial"/>
                <w:b/>
                <w:color w:val="000000" w:themeColor="text1"/>
                <w:sz w:val="20"/>
                <w:szCs w:val="20"/>
              </w:rPr>
            </w:pPr>
            <w:r w:rsidRPr="005D5B93">
              <w:rPr>
                <w:rFonts w:ascii="Arial" w:hAnsi="Arial" w:cs="Arial"/>
                <w:b/>
                <w:color w:val="000000" w:themeColor="text1"/>
                <w:sz w:val="20"/>
                <w:szCs w:val="20"/>
              </w:rPr>
              <w:t>2017-18</w:t>
            </w:r>
          </w:p>
        </w:tc>
        <w:tc>
          <w:tcPr>
            <w:tcW w:w="1134" w:type="dxa"/>
            <w:shd w:val="clear" w:color="auto" w:fill="F2F2F2" w:themeFill="background1" w:themeFillShade="F2"/>
            <w:vAlign w:val="center"/>
          </w:tcPr>
          <w:p w:rsidR="005D5B93" w:rsidRPr="005D5B93" w:rsidRDefault="005D5B93" w:rsidP="00A04FE8">
            <w:pPr>
              <w:jc w:val="center"/>
              <w:rPr>
                <w:rFonts w:ascii="Arial" w:hAnsi="Arial" w:cs="Arial"/>
                <w:b/>
                <w:color w:val="000000" w:themeColor="text1"/>
                <w:sz w:val="20"/>
                <w:szCs w:val="20"/>
              </w:rPr>
            </w:pPr>
            <w:r w:rsidRPr="005D5B93">
              <w:rPr>
                <w:rFonts w:ascii="Arial" w:hAnsi="Arial" w:cs="Arial"/>
                <w:b/>
                <w:color w:val="000000" w:themeColor="text1"/>
                <w:sz w:val="20"/>
                <w:szCs w:val="20"/>
              </w:rPr>
              <w:t>2018-19</w:t>
            </w:r>
          </w:p>
        </w:tc>
        <w:tc>
          <w:tcPr>
            <w:tcW w:w="1276" w:type="dxa"/>
            <w:shd w:val="clear" w:color="auto" w:fill="F2F2F2" w:themeFill="background1" w:themeFillShade="F2"/>
            <w:vAlign w:val="center"/>
          </w:tcPr>
          <w:p w:rsidR="005D5B93" w:rsidRPr="005D5B93" w:rsidRDefault="005D5B93" w:rsidP="00A04FE8">
            <w:pPr>
              <w:jc w:val="center"/>
              <w:rPr>
                <w:rFonts w:ascii="Arial" w:hAnsi="Arial" w:cs="Arial"/>
                <w:b/>
                <w:color w:val="000000" w:themeColor="text1"/>
                <w:sz w:val="20"/>
                <w:szCs w:val="20"/>
              </w:rPr>
            </w:pPr>
            <w:r w:rsidRPr="005D5B93">
              <w:rPr>
                <w:rFonts w:ascii="Arial" w:hAnsi="Arial" w:cs="Arial"/>
                <w:b/>
                <w:color w:val="000000" w:themeColor="text1"/>
                <w:sz w:val="20"/>
                <w:szCs w:val="20"/>
              </w:rPr>
              <w:t>2019-20</w:t>
            </w:r>
          </w:p>
        </w:tc>
      </w:tr>
      <w:tr w:rsidR="005D5B93" w:rsidTr="00D10527">
        <w:trPr>
          <w:trHeight w:hRule="exact" w:val="1199"/>
        </w:trPr>
        <w:tc>
          <w:tcPr>
            <w:tcW w:w="3969" w:type="dxa"/>
            <w:vAlign w:val="center"/>
          </w:tcPr>
          <w:p w:rsidR="00D10527" w:rsidRPr="00D10527" w:rsidRDefault="004567D8" w:rsidP="00D10527">
            <w:pPr>
              <w:spacing w:line="252" w:lineRule="auto"/>
              <w:jc w:val="both"/>
              <w:rPr>
                <w:rFonts w:ascii="Arial" w:hAnsi="Arial" w:cs="Arial"/>
                <w:b/>
                <w:sz w:val="20"/>
                <w:szCs w:val="20"/>
              </w:rPr>
            </w:pPr>
            <w:r>
              <w:rPr>
                <w:rFonts w:ascii="Arial" w:hAnsi="Arial" w:cs="Arial"/>
                <w:b/>
                <w:sz w:val="20"/>
                <w:szCs w:val="20"/>
              </w:rPr>
              <w:t>Measure 6.1</w:t>
            </w:r>
            <w:r w:rsidR="00D10527" w:rsidRPr="0073504A">
              <w:rPr>
                <w:rFonts w:ascii="Arial" w:hAnsi="Arial" w:cs="Arial"/>
                <w:b/>
                <w:sz w:val="20"/>
                <w:szCs w:val="20"/>
              </w:rPr>
              <w:t xml:space="preserve">: </w:t>
            </w:r>
            <w:r w:rsidR="00870F02" w:rsidRPr="0073504A">
              <w:rPr>
                <w:rFonts w:ascii="Arial" w:hAnsi="Arial" w:cs="Arial"/>
                <w:b/>
                <w:sz w:val="20"/>
                <w:szCs w:val="20"/>
              </w:rPr>
              <w:t>I</w:t>
            </w:r>
            <w:r w:rsidR="00D10527" w:rsidRPr="0073504A">
              <w:rPr>
                <w:rFonts w:ascii="Arial" w:hAnsi="Arial" w:cs="Arial"/>
                <w:b/>
                <w:sz w:val="20"/>
                <w:szCs w:val="20"/>
              </w:rPr>
              <w:t xml:space="preserve">ncrease </w:t>
            </w:r>
            <w:r w:rsidR="00D10527" w:rsidRPr="00D10527">
              <w:rPr>
                <w:rFonts w:ascii="Arial" w:hAnsi="Arial" w:cs="Arial"/>
                <w:b/>
                <w:sz w:val="20"/>
                <w:szCs w:val="20"/>
              </w:rPr>
              <w:t>the number of places available in Welsh-medium primary &amp; secondary SRB’s from 18 places to 42 by September 2020</w:t>
            </w:r>
          </w:p>
          <w:p w:rsidR="005D5B93" w:rsidRPr="005D5B93" w:rsidRDefault="005D5B93" w:rsidP="009A2ECF">
            <w:pPr>
              <w:jc w:val="both"/>
              <w:rPr>
                <w:rFonts w:ascii="Arial" w:hAnsi="Arial" w:cs="Arial"/>
                <w:color w:val="000000" w:themeColor="text1"/>
                <w:sz w:val="20"/>
                <w:szCs w:val="20"/>
              </w:rPr>
            </w:pPr>
          </w:p>
        </w:tc>
        <w:tc>
          <w:tcPr>
            <w:tcW w:w="992" w:type="dxa"/>
            <w:vAlign w:val="center"/>
          </w:tcPr>
          <w:p w:rsidR="005D5B93" w:rsidRPr="005D5B93" w:rsidRDefault="00D10527" w:rsidP="009A2ECF">
            <w:pPr>
              <w:jc w:val="center"/>
              <w:rPr>
                <w:rFonts w:ascii="Arial" w:hAnsi="Arial" w:cs="Arial"/>
                <w:color w:val="000000" w:themeColor="text1"/>
              </w:rPr>
            </w:pPr>
            <w:r>
              <w:rPr>
                <w:rFonts w:ascii="Arial" w:hAnsi="Arial" w:cs="Arial"/>
                <w:color w:val="000000" w:themeColor="text1"/>
              </w:rPr>
              <w:t>18</w:t>
            </w:r>
          </w:p>
        </w:tc>
        <w:tc>
          <w:tcPr>
            <w:tcW w:w="992" w:type="dxa"/>
            <w:vAlign w:val="center"/>
          </w:tcPr>
          <w:p w:rsidR="005D5B93" w:rsidRPr="005D5B93" w:rsidRDefault="00D10527" w:rsidP="009A2ECF">
            <w:pPr>
              <w:jc w:val="center"/>
              <w:rPr>
                <w:rFonts w:ascii="Arial" w:hAnsi="Arial" w:cs="Arial"/>
                <w:color w:val="000000" w:themeColor="text1"/>
              </w:rPr>
            </w:pPr>
            <w:r>
              <w:rPr>
                <w:rFonts w:ascii="Arial" w:hAnsi="Arial" w:cs="Arial"/>
                <w:color w:val="000000" w:themeColor="text1"/>
              </w:rPr>
              <w:t>28</w:t>
            </w:r>
          </w:p>
        </w:tc>
        <w:tc>
          <w:tcPr>
            <w:tcW w:w="988" w:type="dxa"/>
            <w:vAlign w:val="center"/>
          </w:tcPr>
          <w:p w:rsidR="005D5B93" w:rsidRPr="005D5B93" w:rsidRDefault="00D10527" w:rsidP="009A2ECF">
            <w:pPr>
              <w:jc w:val="center"/>
              <w:rPr>
                <w:rFonts w:ascii="Arial" w:hAnsi="Arial" w:cs="Arial"/>
                <w:color w:val="000000" w:themeColor="text1"/>
              </w:rPr>
            </w:pPr>
            <w:r>
              <w:rPr>
                <w:rFonts w:ascii="Arial" w:hAnsi="Arial" w:cs="Arial"/>
                <w:color w:val="000000" w:themeColor="text1"/>
              </w:rPr>
              <w:t>34</w:t>
            </w:r>
          </w:p>
        </w:tc>
        <w:tc>
          <w:tcPr>
            <w:tcW w:w="1134" w:type="dxa"/>
            <w:vAlign w:val="center"/>
          </w:tcPr>
          <w:p w:rsidR="005D5B93" w:rsidRPr="005D5B93" w:rsidRDefault="00D10527" w:rsidP="009A2ECF">
            <w:pPr>
              <w:jc w:val="center"/>
              <w:rPr>
                <w:rFonts w:ascii="Arial" w:hAnsi="Arial" w:cs="Arial"/>
                <w:color w:val="000000" w:themeColor="text1"/>
              </w:rPr>
            </w:pPr>
            <w:r>
              <w:rPr>
                <w:rFonts w:ascii="Arial" w:hAnsi="Arial" w:cs="Arial"/>
                <w:color w:val="000000" w:themeColor="text1"/>
              </w:rPr>
              <w:t>40</w:t>
            </w:r>
          </w:p>
        </w:tc>
        <w:tc>
          <w:tcPr>
            <w:tcW w:w="1276" w:type="dxa"/>
            <w:vAlign w:val="center"/>
          </w:tcPr>
          <w:p w:rsidR="005D5B93" w:rsidRPr="005D5B93" w:rsidRDefault="00D10527" w:rsidP="009A2ECF">
            <w:pPr>
              <w:jc w:val="center"/>
              <w:rPr>
                <w:rFonts w:ascii="Arial" w:hAnsi="Arial" w:cs="Arial"/>
                <w:color w:val="000000" w:themeColor="text1"/>
              </w:rPr>
            </w:pPr>
            <w:r>
              <w:rPr>
                <w:rFonts w:ascii="Arial" w:hAnsi="Arial" w:cs="Arial"/>
                <w:color w:val="000000" w:themeColor="text1"/>
              </w:rPr>
              <w:t>42</w:t>
            </w:r>
          </w:p>
        </w:tc>
      </w:tr>
    </w:tbl>
    <w:p w:rsidR="00612AEB" w:rsidRPr="00F61FD9" w:rsidRDefault="00D10527" w:rsidP="00E854A2">
      <w:pPr>
        <w:jc w:val="both"/>
        <w:rPr>
          <w:rFonts w:ascii="Arial" w:hAnsi="Arial" w:cs="Arial"/>
          <w:i/>
          <w:color w:val="000000" w:themeColor="text1"/>
          <w:sz w:val="18"/>
          <w:szCs w:val="18"/>
        </w:rPr>
      </w:pPr>
      <w:r>
        <w:rPr>
          <w:rFonts w:ascii="Arial" w:hAnsi="Arial" w:cs="Arial"/>
          <w:i/>
          <w:color w:val="000000" w:themeColor="text1"/>
          <w:sz w:val="18"/>
          <w:szCs w:val="18"/>
        </w:rPr>
        <w:t>Source: Senior Achievement Leader Inclusion</w:t>
      </w:r>
    </w:p>
    <w:sectPr w:rsidR="00612AEB" w:rsidRPr="00F61FD9" w:rsidSect="0079720A">
      <w:pgSz w:w="11906" w:h="16838"/>
      <w:pgMar w:top="1134" w:right="1558" w:bottom="567" w:left="1440"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F8" w:rsidRDefault="00FC29F8" w:rsidP="00A309D2">
      <w:pPr>
        <w:spacing w:after="0" w:line="240" w:lineRule="auto"/>
      </w:pPr>
      <w:r>
        <w:separator/>
      </w:r>
    </w:p>
  </w:endnote>
  <w:endnote w:type="continuationSeparator" w:id="0">
    <w:p w:rsidR="00FC29F8" w:rsidRDefault="00FC29F8" w:rsidP="00A3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Museo 500">
    <w:altName w:val="Museo 500"/>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Frutiger-Light">
    <w:altName w:val="MS Gothic"/>
    <w:panose1 w:val="00000000000000000000"/>
    <w:charset w:val="80"/>
    <w:family w:val="swiss"/>
    <w:notTrueType/>
    <w:pitch w:val="default"/>
    <w:sig w:usb0="00000001" w:usb1="08070000" w:usb2="00000010" w:usb3="00000000" w:csb0="00020000" w:csb1="00000000"/>
  </w:font>
  <w:font w:name="FrutigerLTStd-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200255"/>
      <w:docPartObj>
        <w:docPartGallery w:val="Page Numbers (Bottom of Page)"/>
        <w:docPartUnique/>
      </w:docPartObj>
    </w:sdtPr>
    <w:sdtEndPr>
      <w:rPr>
        <w:rFonts w:ascii="Arial" w:hAnsi="Arial" w:cs="Arial"/>
        <w:i/>
        <w:noProof/>
        <w:sz w:val="16"/>
        <w:szCs w:val="16"/>
      </w:rPr>
    </w:sdtEndPr>
    <w:sdtContent>
      <w:p w:rsidR="00D10D46" w:rsidRDefault="00D10D46" w:rsidP="00954487">
        <w:pPr>
          <w:pStyle w:val="Troedyn"/>
          <w:jc w:val="center"/>
          <w:rPr>
            <w:rFonts w:ascii="Arial" w:hAnsi="Arial" w:cs="Arial"/>
            <w:noProof/>
            <w:sz w:val="18"/>
            <w:szCs w:val="18"/>
          </w:rPr>
        </w:pPr>
        <w:r w:rsidRPr="00954487">
          <w:rPr>
            <w:rFonts w:ascii="Arial" w:hAnsi="Arial" w:cs="Arial"/>
            <w:sz w:val="18"/>
            <w:szCs w:val="18"/>
          </w:rPr>
          <w:fldChar w:fldCharType="begin"/>
        </w:r>
        <w:r w:rsidRPr="00954487">
          <w:rPr>
            <w:rFonts w:ascii="Arial" w:hAnsi="Arial" w:cs="Arial"/>
            <w:sz w:val="18"/>
            <w:szCs w:val="18"/>
          </w:rPr>
          <w:instrText xml:space="preserve"> PAGE   \* MERGEFORMAT </w:instrText>
        </w:r>
        <w:r w:rsidRPr="00954487">
          <w:rPr>
            <w:rFonts w:ascii="Arial" w:hAnsi="Arial" w:cs="Arial"/>
            <w:sz w:val="18"/>
            <w:szCs w:val="18"/>
          </w:rPr>
          <w:fldChar w:fldCharType="separate"/>
        </w:r>
        <w:r w:rsidR="00AE573B">
          <w:rPr>
            <w:rFonts w:ascii="Arial" w:hAnsi="Arial" w:cs="Arial"/>
            <w:noProof/>
            <w:sz w:val="18"/>
            <w:szCs w:val="18"/>
          </w:rPr>
          <w:t>1</w:t>
        </w:r>
        <w:r w:rsidRPr="00954487">
          <w:rPr>
            <w:rFonts w:ascii="Arial" w:hAnsi="Arial" w:cs="Arial"/>
            <w:noProof/>
            <w:sz w:val="18"/>
            <w:szCs w:val="18"/>
          </w:rPr>
          <w:fldChar w:fldCharType="end"/>
        </w:r>
      </w:p>
      <w:p w:rsidR="00D10D46" w:rsidRPr="00AD051F" w:rsidRDefault="00D10D46" w:rsidP="00954487">
        <w:pPr>
          <w:pStyle w:val="Troedyn"/>
          <w:jc w:val="center"/>
          <w:rPr>
            <w:rFonts w:ascii="Arial" w:hAnsi="Arial" w:cs="Arial"/>
            <w:i/>
            <w:sz w:val="16"/>
            <w:szCs w:val="16"/>
          </w:rPr>
        </w:pPr>
        <w:r w:rsidRPr="00AD051F">
          <w:rPr>
            <w:rFonts w:ascii="Arial" w:hAnsi="Arial" w:cs="Arial"/>
            <w:i/>
            <w:noProof/>
            <w:sz w:val="16"/>
            <w:szCs w:val="16"/>
          </w:rPr>
          <w:t>City of Cardiff, W</w:t>
        </w:r>
        <w:r>
          <w:rPr>
            <w:rFonts w:ascii="Arial" w:hAnsi="Arial" w:cs="Arial"/>
            <w:i/>
            <w:noProof/>
            <w:sz w:val="16"/>
            <w:szCs w:val="16"/>
          </w:rPr>
          <w:t>elsh in Education Strategic Plan 2</w:t>
        </w:r>
        <w:r w:rsidRPr="00AD051F">
          <w:rPr>
            <w:rFonts w:ascii="Arial" w:hAnsi="Arial" w:cs="Arial"/>
            <w:i/>
            <w:noProof/>
            <w:sz w:val="16"/>
            <w:szCs w:val="16"/>
          </w:rPr>
          <w:t>017-2020</w:t>
        </w:r>
        <w:r>
          <w:rPr>
            <w:rFonts w:ascii="Arial" w:hAnsi="Arial" w:cs="Arial"/>
            <w:i/>
            <w:noProof/>
            <w:sz w:val="16"/>
            <w:szCs w:val="16"/>
          </w:rPr>
          <w:t>_Update  Feb 2018</w:t>
        </w:r>
      </w:p>
    </w:sdtContent>
  </w:sdt>
  <w:p w:rsidR="00D10D46" w:rsidRDefault="00D10D46">
    <w:pPr>
      <w:pStyle w:val="Troedy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F8" w:rsidRDefault="00FC29F8" w:rsidP="00A309D2">
      <w:pPr>
        <w:spacing w:after="0" w:line="240" w:lineRule="auto"/>
      </w:pPr>
      <w:r>
        <w:separator/>
      </w:r>
    </w:p>
  </w:footnote>
  <w:footnote w:type="continuationSeparator" w:id="0">
    <w:p w:rsidR="00FC29F8" w:rsidRDefault="00FC29F8" w:rsidP="00A30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753"/>
    <w:multiLevelType w:val="hybridMultilevel"/>
    <w:tmpl w:val="432A0160"/>
    <w:lvl w:ilvl="0" w:tplc="FDDA19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1F3D9F"/>
    <w:multiLevelType w:val="hybridMultilevel"/>
    <w:tmpl w:val="42842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071CE"/>
    <w:multiLevelType w:val="hybridMultilevel"/>
    <w:tmpl w:val="C41CFE0C"/>
    <w:lvl w:ilvl="0" w:tplc="CFF2F3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E73450"/>
    <w:multiLevelType w:val="hybridMultilevel"/>
    <w:tmpl w:val="CA1411FE"/>
    <w:lvl w:ilvl="0" w:tplc="7EFE4FCE">
      <w:start w:val="1"/>
      <w:numFmt w:val="decimal"/>
      <w:lvlText w:val="%1."/>
      <w:lvlJc w:val="left"/>
      <w:pPr>
        <w:ind w:left="720" w:hanging="360"/>
      </w:pPr>
      <w:rPr>
        <w:rFonts w:ascii="Arial" w:hAnsi="Arial"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CB3BFD"/>
    <w:multiLevelType w:val="hybridMultilevel"/>
    <w:tmpl w:val="177C5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D6264"/>
    <w:multiLevelType w:val="hybridMultilevel"/>
    <w:tmpl w:val="A7C81B2E"/>
    <w:lvl w:ilvl="0" w:tplc="26388D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E71829"/>
    <w:multiLevelType w:val="hybridMultilevel"/>
    <w:tmpl w:val="241E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383A35"/>
    <w:multiLevelType w:val="hybridMultilevel"/>
    <w:tmpl w:val="842C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3E6D8F"/>
    <w:multiLevelType w:val="hybridMultilevel"/>
    <w:tmpl w:val="DAAC9F18"/>
    <w:lvl w:ilvl="0" w:tplc="FDDA19D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D751A3"/>
    <w:multiLevelType w:val="hybridMultilevel"/>
    <w:tmpl w:val="60EC90EE"/>
    <w:lvl w:ilvl="0" w:tplc="08090001">
      <w:start w:val="1"/>
      <w:numFmt w:val="bullet"/>
      <w:lvlText w:val=""/>
      <w:lvlJc w:val="left"/>
      <w:pPr>
        <w:ind w:left="72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6973FA"/>
    <w:multiLevelType w:val="hybridMultilevel"/>
    <w:tmpl w:val="1280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FD30DE"/>
    <w:multiLevelType w:val="hybridMultilevel"/>
    <w:tmpl w:val="B3B602EC"/>
    <w:lvl w:ilvl="0" w:tplc="86C4940C">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C113AF8"/>
    <w:multiLevelType w:val="hybridMultilevel"/>
    <w:tmpl w:val="9C36302C"/>
    <w:lvl w:ilvl="0" w:tplc="5E02DB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1F5781"/>
    <w:multiLevelType w:val="hybridMultilevel"/>
    <w:tmpl w:val="8036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6C760A"/>
    <w:multiLevelType w:val="hybridMultilevel"/>
    <w:tmpl w:val="DE2CC9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DCE0179"/>
    <w:multiLevelType w:val="hybridMultilevel"/>
    <w:tmpl w:val="B3B602EC"/>
    <w:lvl w:ilvl="0" w:tplc="86C4940C">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E4E153F"/>
    <w:multiLevelType w:val="hybridMultilevel"/>
    <w:tmpl w:val="2B886C1E"/>
    <w:lvl w:ilvl="0" w:tplc="CFF2F35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813836"/>
    <w:multiLevelType w:val="hybridMultilevel"/>
    <w:tmpl w:val="4E382470"/>
    <w:lvl w:ilvl="0" w:tplc="4F94767E">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800BE4"/>
    <w:multiLevelType w:val="hybridMultilevel"/>
    <w:tmpl w:val="C53C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75463F"/>
    <w:multiLevelType w:val="hybridMultilevel"/>
    <w:tmpl w:val="302C522C"/>
    <w:lvl w:ilvl="0" w:tplc="CFF2F3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D87E44"/>
    <w:multiLevelType w:val="hybridMultilevel"/>
    <w:tmpl w:val="ABD23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727285"/>
    <w:multiLevelType w:val="hybridMultilevel"/>
    <w:tmpl w:val="622A4284"/>
    <w:lvl w:ilvl="0" w:tplc="234C73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157212"/>
    <w:multiLevelType w:val="hybridMultilevel"/>
    <w:tmpl w:val="E4A2C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7630BBE"/>
    <w:multiLevelType w:val="hybridMultilevel"/>
    <w:tmpl w:val="1596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2C60A3"/>
    <w:multiLevelType w:val="hybridMultilevel"/>
    <w:tmpl w:val="557AAA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16C117E"/>
    <w:multiLevelType w:val="hybridMultilevel"/>
    <w:tmpl w:val="77F43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E82144"/>
    <w:multiLevelType w:val="hybridMultilevel"/>
    <w:tmpl w:val="AD38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211508"/>
    <w:multiLevelType w:val="multilevel"/>
    <w:tmpl w:val="C5F24924"/>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43EC0746"/>
    <w:multiLevelType w:val="hybridMultilevel"/>
    <w:tmpl w:val="5D9C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331001"/>
    <w:multiLevelType w:val="hybridMultilevel"/>
    <w:tmpl w:val="0B5E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3B4F7C"/>
    <w:multiLevelType w:val="hybridMultilevel"/>
    <w:tmpl w:val="2A96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7970BD"/>
    <w:multiLevelType w:val="hybridMultilevel"/>
    <w:tmpl w:val="8918DB10"/>
    <w:lvl w:ilvl="0" w:tplc="4F94767E">
      <w:start w:val="1"/>
      <w:numFmt w:val="bullet"/>
      <w:lvlText w:val=""/>
      <w:lvlJc w:val="left"/>
      <w:pPr>
        <w:ind w:left="1800" w:hanging="360"/>
      </w:pPr>
      <w:rPr>
        <w:rFonts w:ascii="Symbol" w:hAnsi="Symbol" w:hint="default"/>
        <w:color w:val="000000" w:themeColor="tex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5A1949AE"/>
    <w:multiLevelType w:val="hybridMultilevel"/>
    <w:tmpl w:val="D14A8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A942A98"/>
    <w:multiLevelType w:val="hybridMultilevel"/>
    <w:tmpl w:val="B44EB1C2"/>
    <w:lvl w:ilvl="0" w:tplc="E9C26E8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31ED8"/>
    <w:multiLevelType w:val="hybridMultilevel"/>
    <w:tmpl w:val="432A0160"/>
    <w:lvl w:ilvl="0" w:tplc="FDDA19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6B1648"/>
    <w:multiLevelType w:val="hybridMultilevel"/>
    <w:tmpl w:val="D41A9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60D34D86"/>
    <w:multiLevelType w:val="hybridMultilevel"/>
    <w:tmpl w:val="FA7ACA0A"/>
    <w:lvl w:ilvl="0" w:tplc="62721492">
      <w:start w:val="1"/>
      <w:numFmt w:val="decimal"/>
      <w:lvlText w:val="%1."/>
      <w:lvlJc w:val="left"/>
      <w:pPr>
        <w:ind w:left="720" w:hanging="360"/>
      </w:pPr>
      <w:rPr>
        <w:rFonts w:ascii="Arial" w:hAnsi="Arial" w:cs="Arial"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6F1DA7"/>
    <w:multiLevelType w:val="hybridMultilevel"/>
    <w:tmpl w:val="9A7E7DAC"/>
    <w:lvl w:ilvl="0" w:tplc="8F0A06EC">
      <w:start w:val="1"/>
      <w:numFmt w:val="decimal"/>
      <w:lvlText w:val="%1."/>
      <w:lvlJc w:val="left"/>
      <w:pPr>
        <w:ind w:left="780" w:hanging="360"/>
      </w:pPr>
      <w:rPr>
        <w:rFonts w:ascii="Arial" w:hAnsi="Arial" w:cs="Arial" w:hint="default"/>
        <w:b/>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8">
    <w:nsid w:val="627577A2"/>
    <w:multiLevelType w:val="hybridMultilevel"/>
    <w:tmpl w:val="9E6C0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647246C7"/>
    <w:multiLevelType w:val="hybridMultilevel"/>
    <w:tmpl w:val="B3DECEDA"/>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40">
    <w:nsid w:val="749A1676"/>
    <w:multiLevelType w:val="hybridMultilevel"/>
    <w:tmpl w:val="A55E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122DCB"/>
    <w:multiLevelType w:val="hybridMultilevel"/>
    <w:tmpl w:val="42EA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856F1F"/>
    <w:multiLevelType w:val="hybridMultilevel"/>
    <w:tmpl w:val="7FFC59BC"/>
    <w:lvl w:ilvl="0" w:tplc="E93C2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477BD5"/>
    <w:multiLevelType w:val="hybridMultilevel"/>
    <w:tmpl w:val="69CE9C1E"/>
    <w:lvl w:ilvl="0" w:tplc="B5CE187A">
      <w:start w:val="1"/>
      <w:numFmt w:val="decimal"/>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91278A"/>
    <w:multiLevelType w:val="hybridMultilevel"/>
    <w:tmpl w:val="D6F03B44"/>
    <w:lvl w:ilvl="0" w:tplc="D848F9D4">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42"/>
  </w:num>
  <w:num w:numId="3">
    <w:abstractNumId w:val="29"/>
  </w:num>
  <w:num w:numId="4">
    <w:abstractNumId w:val="15"/>
  </w:num>
  <w:num w:numId="5">
    <w:abstractNumId w:val="40"/>
  </w:num>
  <w:num w:numId="6">
    <w:abstractNumId w:val="28"/>
  </w:num>
  <w:num w:numId="7">
    <w:abstractNumId w:val="2"/>
  </w:num>
  <w:num w:numId="8">
    <w:abstractNumId w:val="30"/>
  </w:num>
  <w:num w:numId="9">
    <w:abstractNumId w:val="44"/>
  </w:num>
  <w:num w:numId="10">
    <w:abstractNumId w:val="24"/>
  </w:num>
  <w:num w:numId="11">
    <w:abstractNumId w:val="39"/>
  </w:num>
  <w:num w:numId="12">
    <w:abstractNumId w:val="19"/>
  </w:num>
  <w:num w:numId="13">
    <w:abstractNumId w:val="16"/>
  </w:num>
  <w:num w:numId="14">
    <w:abstractNumId w:val="9"/>
  </w:num>
  <w:num w:numId="15">
    <w:abstractNumId w:val="25"/>
  </w:num>
  <w:num w:numId="16">
    <w:abstractNumId w:val="7"/>
  </w:num>
  <w:num w:numId="17">
    <w:abstractNumId w:val="34"/>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4"/>
  </w:num>
  <w:num w:numId="21">
    <w:abstractNumId w:val="37"/>
  </w:num>
  <w:num w:numId="22">
    <w:abstractNumId w:val="6"/>
  </w:num>
  <w:num w:numId="23">
    <w:abstractNumId w:val="27"/>
  </w:num>
  <w:num w:numId="24">
    <w:abstractNumId w:val="11"/>
  </w:num>
  <w:num w:numId="25">
    <w:abstractNumId w:val="17"/>
  </w:num>
  <w:num w:numId="26">
    <w:abstractNumId w:val="43"/>
  </w:num>
  <w:num w:numId="27">
    <w:abstractNumId w:val="20"/>
  </w:num>
  <w:num w:numId="28">
    <w:abstractNumId w:val="12"/>
  </w:num>
  <w:num w:numId="29">
    <w:abstractNumId w:val="4"/>
  </w:num>
  <w:num w:numId="30">
    <w:abstractNumId w:val="32"/>
  </w:num>
  <w:num w:numId="31">
    <w:abstractNumId w:val="31"/>
  </w:num>
  <w:num w:numId="32">
    <w:abstractNumId w:val="22"/>
  </w:num>
  <w:num w:numId="33">
    <w:abstractNumId w:val="13"/>
  </w:num>
  <w:num w:numId="34">
    <w:abstractNumId w:val="36"/>
  </w:num>
  <w:num w:numId="35">
    <w:abstractNumId w:val="3"/>
  </w:num>
  <w:num w:numId="36">
    <w:abstractNumId w:val="1"/>
  </w:num>
  <w:num w:numId="37">
    <w:abstractNumId w:val="5"/>
  </w:num>
  <w:num w:numId="38">
    <w:abstractNumId w:val="21"/>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0"/>
  </w:num>
  <w:num w:numId="42">
    <w:abstractNumId w:val="23"/>
  </w:num>
  <w:num w:numId="43">
    <w:abstractNumId w:val="0"/>
  </w:num>
  <w:num w:numId="44">
    <w:abstractNumId w:val="33"/>
  </w:num>
  <w:num w:numId="4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F8"/>
    <w:rsid w:val="00001D02"/>
    <w:rsid w:val="00002277"/>
    <w:rsid w:val="00004B00"/>
    <w:rsid w:val="000102DA"/>
    <w:rsid w:val="00011244"/>
    <w:rsid w:val="00012A60"/>
    <w:rsid w:val="0001359C"/>
    <w:rsid w:val="00013626"/>
    <w:rsid w:val="00020B79"/>
    <w:rsid w:val="0002404A"/>
    <w:rsid w:val="00024EE0"/>
    <w:rsid w:val="00025DC1"/>
    <w:rsid w:val="00031B88"/>
    <w:rsid w:val="000349D1"/>
    <w:rsid w:val="00042E3B"/>
    <w:rsid w:val="00043C28"/>
    <w:rsid w:val="00050153"/>
    <w:rsid w:val="00051637"/>
    <w:rsid w:val="00052952"/>
    <w:rsid w:val="00052F60"/>
    <w:rsid w:val="00056665"/>
    <w:rsid w:val="00057DF7"/>
    <w:rsid w:val="00060D05"/>
    <w:rsid w:val="00060E35"/>
    <w:rsid w:val="00062BF8"/>
    <w:rsid w:val="00064A98"/>
    <w:rsid w:val="00066549"/>
    <w:rsid w:val="00066A35"/>
    <w:rsid w:val="00070A7E"/>
    <w:rsid w:val="00074786"/>
    <w:rsid w:val="00077283"/>
    <w:rsid w:val="00081B44"/>
    <w:rsid w:val="00081FDD"/>
    <w:rsid w:val="00082C16"/>
    <w:rsid w:val="000830BA"/>
    <w:rsid w:val="00090FEE"/>
    <w:rsid w:val="00091520"/>
    <w:rsid w:val="00093E17"/>
    <w:rsid w:val="00093E21"/>
    <w:rsid w:val="00094F01"/>
    <w:rsid w:val="00096E5A"/>
    <w:rsid w:val="000A040C"/>
    <w:rsid w:val="000A0709"/>
    <w:rsid w:val="000A1373"/>
    <w:rsid w:val="000A492B"/>
    <w:rsid w:val="000A72D9"/>
    <w:rsid w:val="000B1716"/>
    <w:rsid w:val="000B2F09"/>
    <w:rsid w:val="000B39DE"/>
    <w:rsid w:val="000B451C"/>
    <w:rsid w:val="000B5932"/>
    <w:rsid w:val="000B5C8C"/>
    <w:rsid w:val="000B6102"/>
    <w:rsid w:val="000B785C"/>
    <w:rsid w:val="000C3275"/>
    <w:rsid w:val="000C5356"/>
    <w:rsid w:val="000D2645"/>
    <w:rsid w:val="000D366C"/>
    <w:rsid w:val="000D3C40"/>
    <w:rsid w:val="000D5E05"/>
    <w:rsid w:val="000E310D"/>
    <w:rsid w:val="000E365B"/>
    <w:rsid w:val="000E4F34"/>
    <w:rsid w:val="000E6937"/>
    <w:rsid w:val="000E7BEC"/>
    <w:rsid w:val="000F0733"/>
    <w:rsid w:val="000F3BA7"/>
    <w:rsid w:val="000F75CF"/>
    <w:rsid w:val="00104B46"/>
    <w:rsid w:val="00105A2F"/>
    <w:rsid w:val="00105D78"/>
    <w:rsid w:val="00105E17"/>
    <w:rsid w:val="00107AF3"/>
    <w:rsid w:val="0011101E"/>
    <w:rsid w:val="00120208"/>
    <w:rsid w:val="0012048D"/>
    <w:rsid w:val="00121957"/>
    <w:rsid w:val="001238EB"/>
    <w:rsid w:val="00124148"/>
    <w:rsid w:val="001261CC"/>
    <w:rsid w:val="001305C8"/>
    <w:rsid w:val="00131EAC"/>
    <w:rsid w:val="00132C83"/>
    <w:rsid w:val="00136018"/>
    <w:rsid w:val="001362B1"/>
    <w:rsid w:val="00141590"/>
    <w:rsid w:val="00141DD9"/>
    <w:rsid w:val="0014226B"/>
    <w:rsid w:val="0014230A"/>
    <w:rsid w:val="001429AB"/>
    <w:rsid w:val="001445FA"/>
    <w:rsid w:val="00147B13"/>
    <w:rsid w:val="0015153F"/>
    <w:rsid w:val="001535F4"/>
    <w:rsid w:val="00160B6E"/>
    <w:rsid w:val="00164BDF"/>
    <w:rsid w:val="00165FD0"/>
    <w:rsid w:val="001725EB"/>
    <w:rsid w:val="00173AC0"/>
    <w:rsid w:val="0017486A"/>
    <w:rsid w:val="00175E48"/>
    <w:rsid w:val="00176258"/>
    <w:rsid w:val="00176B04"/>
    <w:rsid w:val="00184525"/>
    <w:rsid w:val="001852AB"/>
    <w:rsid w:val="00186058"/>
    <w:rsid w:val="001868A6"/>
    <w:rsid w:val="00192216"/>
    <w:rsid w:val="00192C77"/>
    <w:rsid w:val="00193806"/>
    <w:rsid w:val="001A2CFB"/>
    <w:rsid w:val="001A3A61"/>
    <w:rsid w:val="001A3C19"/>
    <w:rsid w:val="001B12C5"/>
    <w:rsid w:val="001B13C8"/>
    <w:rsid w:val="001B5663"/>
    <w:rsid w:val="001B5A1E"/>
    <w:rsid w:val="001B5E60"/>
    <w:rsid w:val="001C01B7"/>
    <w:rsid w:val="001C0FBE"/>
    <w:rsid w:val="001C1F88"/>
    <w:rsid w:val="001C268A"/>
    <w:rsid w:val="001C2FA5"/>
    <w:rsid w:val="001C505E"/>
    <w:rsid w:val="001C7E15"/>
    <w:rsid w:val="001D2FBC"/>
    <w:rsid w:val="001D301B"/>
    <w:rsid w:val="001D3E19"/>
    <w:rsid w:val="001D42DC"/>
    <w:rsid w:val="001D6CE5"/>
    <w:rsid w:val="001D7562"/>
    <w:rsid w:val="001E4EFE"/>
    <w:rsid w:val="001E7285"/>
    <w:rsid w:val="001F2F26"/>
    <w:rsid w:val="00200788"/>
    <w:rsid w:val="00202383"/>
    <w:rsid w:val="002026D6"/>
    <w:rsid w:val="00205F02"/>
    <w:rsid w:val="00207F30"/>
    <w:rsid w:val="002103DA"/>
    <w:rsid w:val="00210DE7"/>
    <w:rsid w:val="00212511"/>
    <w:rsid w:val="00214085"/>
    <w:rsid w:val="002155F8"/>
    <w:rsid w:val="00216DF6"/>
    <w:rsid w:val="002177A5"/>
    <w:rsid w:val="00220B3C"/>
    <w:rsid w:val="00222079"/>
    <w:rsid w:val="002235B7"/>
    <w:rsid w:val="00223D56"/>
    <w:rsid w:val="002315B6"/>
    <w:rsid w:val="00231A4E"/>
    <w:rsid w:val="00236016"/>
    <w:rsid w:val="002414DE"/>
    <w:rsid w:val="002501A9"/>
    <w:rsid w:val="002502BA"/>
    <w:rsid w:val="00254513"/>
    <w:rsid w:val="00254EF1"/>
    <w:rsid w:val="00255EDB"/>
    <w:rsid w:val="00257494"/>
    <w:rsid w:val="002576D7"/>
    <w:rsid w:val="00257D65"/>
    <w:rsid w:val="00257E6A"/>
    <w:rsid w:val="00260267"/>
    <w:rsid w:val="00261AAD"/>
    <w:rsid w:val="0026437A"/>
    <w:rsid w:val="00265D29"/>
    <w:rsid w:val="00267807"/>
    <w:rsid w:val="00270171"/>
    <w:rsid w:val="00273DE7"/>
    <w:rsid w:val="00276147"/>
    <w:rsid w:val="00276540"/>
    <w:rsid w:val="00277383"/>
    <w:rsid w:val="00280642"/>
    <w:rsid w:val="00282104"/>
    <w:rsid w:val="002841C4"/>
    <w:rsid w:val="0028575C"/>
    <w:rsid w:val="00290AF8"/>
    <w:rsid w:val="00290C6F"/>
    <w:rsid w:val="00291918"/>
    <w:rsid w:val="00291BAF"/>
    <w:rsid w:val="00293670"/>
    <w:rsid w:val="00295322"/>
    <w:rsid w:val="00296AB7"/>
    <w:rsid w:val="002A54EF"/>
    <w:rsid w:val="002A5F22"/>
    <w:rsid w:val="002B01D0"/>
    <w:rsid w:val="002C4100"/>
    <w:rsid w:val="002C4DB5"/>
    <w:rsid w:val="002C663C"/>
    <w:rsid w:val="002D272A"/>
    <w:rsid w:val="002D53D7"/>
    <w:rsid w:val="002D73D9"/>
    <w:rsid w:val="002D7D71"/>
    <w:rsid w:val="002E024D"/>
    <w:rsid w:val="002E65F4"/>
    <w:rsid w:val="002F09C9"/>
    <w:rsid w:val="002F3F0D"/>
    <w:rsid w:val="002F4EAD"/>
    <w:rsid w:val="002F5D6A"/>
    <w:rsid w:val="0030083E"/>
    <w:rsid w:val="00301375"/>
    <w:rsid w:val="0030197C"/>
    <w:rsid w:val="003052A2"/>
    <w:rsid w:val="00307A35"/>
    <w:rsid w:val="00310D8B"/>
    <w:rsid w:val="0031236E"/>
    <w:rsid w:val="00312D89"/>
    <w:rsid w:val="00313EEE"/>
    <w:rsid w:val="003205FF"/>
    <w:rsid w:val="00323C14"/>
    <w:rsid w:val="00333FF4"/>
    <w:rsid w:val="00344F3D"/>
    <w:rsid w:val="00346655"/>
    <w:rsid w:val="00346A39"/>
    <w:rsid w:val="00352E43"/>
    <w:rsid w:val="00354C87"/>
    <w:rsid w:val="00357155"/>
    <w:rsid w:val="00360A94"/>
    <w:rsid w:val="00364983"/>
    <w:rsid w:val="003678C2"/>
    <w:rsid w:val="00367F22"/>
    <w:rsid w:val="003705BC"/>
    <w:rsid w:val="003722D3"/>
    <w:rsid w:val="00373898"/>
    <w:rsid w:val="0037675E"/>
    <w:rsid w:val="003777C4"/>
    <w:rsid w:val="00382671"/>
    <w:rsid w:val="0038316C"/>
    <w:rsid w:val="00383564"/>
    <w:rsid w:val="00383A4A"/>
    <w:rsid w:val="003841FA"/>
    <w:rsid w:val="003851A0"/>
    <w:rsid w:val="0038799C"/>
    <w:rsid w:val="003905A3"/>
    <w:rsid w:val="00392E06"/>
    <w:rsid w:val="00395582"/>
    <w:rsid w:val="00395636"/>
    <w:rsid w:val="0039693C"/>
    <w:rsid w:val="003A4119"/>
    <w:rsid w:val="003A4FC2"/>
    <w:rsid w:val="003A7332"/>
    <w:rsid w:val="003B540A"/>
    <w:rsid w:val="003B5ACE"/>
    <w:rsid w:val="003B7196"/>
    <w:rsid w:val="003C2933"/>
    <w:rsid w:val="003C2E24"/>
    <w:rsid w:val="003C2F54"/>
    <w:rsid w:val="003C35EF"/>
    <w:rsid w:val="003C4379"/>
    <w:rsid w:val="003C497E"/>
    <w:rsid w:val="003C4F77"/>
    <w:rsid w:val="003C606D"/>
    <w:rsid w:val="003C673B"/>
    <w:rsid w:val="003C7B48"/>
    <w:rsid w:val="003D24B1"/>
    <w:rsid w:val="003D4659"/>
    <w:rsid w:val="003E3E92"/>
    <w:rsid w:val="003E669A"/>
    <w:rsid w:val="003E794E"/>
    <w:rsid w:val="003F0060"/>
    <w:rsid w:val="003F6342"/>
    <w:rsid w:val="00400F65"/>
    <w:rsid w:val="004015DF"/>
    <w:rsid w:val="004016AF"/>
    <w:rsid w:val="00402164"/>
    <w:rsid w:val="00402535"/>
    <w:rsid w:val="004066C4"/>
    <w:rsid w:val="00406B51"/>
    <w:rsid w:val="00407EA5"/>
    <w:rsid w:val="00414826"/>
    <w:rsid w:val="00414AA8"/>
    <w:rsid w:val="00415352"/>
    <w:rsid w:val="00416D9A"/>
    <w:rsid w:val="00427680"/>
    <w:rsid w:val="0043018B"/>
    <w:rsid w:val="00433B83"/>
    <w:rsid w:val="0043514F"/>
    <w:rsid w:val="004360F3"/>
    <w:rsid w:val="00440D19"/>
    <w:rsid w:val="004414F9"/>
    <w:rsid w:val="00444CAD"/>
    <w:rsid w:val="00445835"/>
    <w:rsid w:val="00447114"/>
    <w:rsid w:val="00452142"/>
    <w:rsid w:val="00454280"/>
    <w:rsid w:val="004567D8"/>
    <w:rsid w:val="00460E55"/>
    <w:rsid w:val="00461836"/>
    <w:rsid w:val="0046478D"/>
    <w:rsid w:val="0046480D"/>
    <w:rsid w:val="00466189"/>
    <w:rsid w:val="00466BF4"/>
    <w:rsid w:val="0047147C"/>
    <w:rsid w:val="00472229"/>
    <w:rsid w:val="004740AE"/>
    <w:rsid w:val="0047410D"/>
    <w:rsid w:val="0047708D"/>
    <w:rsid w:val="00482CCD"/>
    <w:rsid w:val="004873E6"/>
    <w:rsid w:val="00487A74"/>
    <w:rsid w:val="00490F04"/>
    <w:rsid w:val="00491DC6"/>
    <w:rsid w:val="00494A90"/>
    <w:rsid w:val="004A040C"/>
    <w:rsid w:val="004A2BD1"/>
    <w:rsid w:val="004A368D"/>
    <w:rsid w:val="004A36B2"/>
    <w:rsid w:val="004A6D75"/>
    <w:rsid w:val="004B08AF"/>
    <w:rsid w:val="004B2AC6"/>
    <w:rsid w:val="004B372C"/>
    <w:rsid w:val="004B38E7"/>
    <w:rsid w:val="004B516F"/>
    <w:rsid w:val="004B62E6"/>
    <w:rsid w:val="004B6565"/>
    <w:rsid w:val="004C2ED8"/>
    <w:rsid w:val="004C33BF"/>
    <w:rsid w:val="004C3AEC"/>
    <w:rsid w:val="004C3C38"/>
    <w:rsid w:val="004C683D"/>
    <w:rsid w:val="004D1C36"/>
    <w:rsid w:val="004D42C4"/>
    <w:rsid w:val="004D4D43"/>
    <w:rsid w:val="004D5525"/>
    <w:rsid w:val="004E19A3"/>
    <w:rsid w:val="004E4220"/>
    <w:rsid w:val="004E4584"/>
    <w:rsid w:val="004E78C6"/>
    <w:rsid w:val="004E7C22"/>
    <w:rsid w:val="004F3EE7"/>
    <w:rsid w:val="004F41D1"/>
    <w:rsid w:val="004F51A3"/>
    <w:rsid w:val="005008B3"/>
    <w:rsid w:val="005013B3"/>
    <w:rsid w:val="0050224C"/>
    <w:rsid w:val="00503833"/>
    <w:rsid w:val="0050474D"/>
    <w:rsid w:val="00505081"/>
    <w:rsid w:val="00506D7B"/>
    <w:rsid w:val="00513737"/>
    <w:rsid w:val="00514BF9"/>
    <w:rsid w:val="0051560E"/>
    <w:rsid w:val="005210AD"/>
    <w:rsid w:val="005225D4"/>
    <w:rsid w:val="005225D9"/>
    <w:rsid w:val="00526431"/>
    <w:rsid w:val="00526BEF"/>
    <w:rsid w:val="005317F9"/>
    <w:rsid w:val="00532680"/>
    <w:rsid w:val="005328BD"/>
    <w:rsid w:val="00533EF0"/>
    <w:rsid w:val="0053440F"/>
    <w:rsid w:val="005347EA"/>
    <w:rsid w:val="00536185"/>
    <w:rsid w:val="0053650F"/>
    <w:rsid w:val="00536682"/>
    <w:rsid w:val="005376BB"/>
    <w:rsid w:val="0054038B"/>
    <w:rsid w:val="00543023"/>
    <w:rsid w:val="00545883"/>
    <w:rsid w:val="00545C3D"/>
    <w:rsid w:val="00547766"/>
    <w:rsid w:val="00555045"/>
    <w:rsid w:val="00560275"/>
    <w:rsid w:val="005621B1"/>
    <w:rsid w:val="0056336D"/>
    <w:rsid w:val="00564850"/>
    <w:rsid w:val="00564957"/>
    <w:rsid w:val="00565539"/>
    <w:rsid w:val="00567E64"/>
    <w:rsid w:val="00571988"/>
    <w:rsid w:val="00575FF7"/>
    <w:rsid w:val="005769D2"/>
    <w:rsid w:val="00577245"/>
    <w:rsid w:val="005772A2"/>
    <w:rsid w:val="00577657"/>
    <w:rsid w:val="00580A80"/>
    <w:rsid w:val="005861AB"/>
    <w:rsid w:val="00587469"/>
    <w:rsid w:val="00590C0C"/>
    <w:rsid w:val="005920AB"/>
    <w:rsid w:val="00592AE4"/>
    <w:rsid w:val="005935D0"/>
    <w:rsid w:val="00593652"/>
    <w:rsid w:val="005954BF"/>
    <w:rsid w:val="00597DA9"/>
    <w:rsid w:val="005A316F"/>
    <w:rsid w:val="005A331C"/>
    <w:rsid w:val="005A3ADF"/>
    <w:rsid w:val="005A4108"/>
    <w:rsid w:val="005B129F"/>
    <w:rsid w:val="005B4D28"/>
    <w:rsid w:val="005B5C66"/>
    <w:rsid w:val="005B789D"/>
    <w:rsid w:val="005B7F2C"/>
    <w:rsid w:val="005C2291"/>
    <w:rsid w:val="005C297B"/>
    <w:rsid w:val="005D1789"/>
    <w:rsid w:val="005D19CF"/>
    <w:rsid w:val="005D3F2F"/>
    <w:rsid w:val="005D5B93"/>
    <w:rsid w:val="005D7042"/>
    <w:rsid w:val="005E2F2C"/>
    <w:rsid w:val="005E4629"/>
    <w:rsid w:val="005E52CA"/>
    <w:rsid w:val="005E5383"/>
    <w:rsid w:val="005E612F"/>
    <w:rsid w:val="005E6AEC"/>
    <w:rsid w:val="005E737B"/>
    <w:rsid w:val="005F3524"/>
    <w:rsid w:val="005F770A"/>
    <w:rsid w:val="005F7B5A"/>
    <w:rsid w:val="00600C92"/>
    <w:rsid w:val="006045D5"/>
    <w:rsid w:val="00604740"/>
    <w:rsid w:val="00605E88"/>
    <w:rsid w:val="00606C12"/>
    <w:rsid w:val="00607E74"/>
    <w:rsid w:val="00610A2F"/>
    <w:rsid w:val="00611B1F"/>
    <w:rsid w:val="00612AEB"/>
    <w:rsid w:val="00617E22"/>
    <w:rsid w:val="0062217E"/>
    <w:rsid w:val="006243FA"/>
    <w:rsid w:val="00624C05"/>
    <w:rsid w:val="006262A1"/>
    <w:rsid w:val="006310D0"/>
    <w:rsid w:val="00631164"/>
    <w:rsid w:val="00635D79"/>
    <w:rsid w:val="006363D7"/>
    <w:rsid w:val="0064040D"/>
    <w:rsid w:val="00640C7B"/>
    <w:rsid w:val="00640D0F"/>
    <w:rsid w:val="0064178A"/>
    <w:rsid w:val="00641BF4"/>
    <w:rsid w:val="00645F0E"/>
    <w:rsid w:val="00647BF7"/>
    <w:rsid w:val="006510E9"/>
    <w:rsid w:val="006527A0"/>
    <w:rsid w:val="00652A61"/>
    <w:rsid w:val="00654C74"/>
    <w:rsid w:val="00654EE3"/>
    <w:rsid w:val="00656969"/>
    <w:rsid w:val="00660F32"/>
    <w:rsid w:val="00672385"/>
    <w:rsid w:val="00672C6D"/>
    <w:rsid w:val="00674091"/>
    <w:rsid w:val="0067599D"/>
    <w:rsid w:val="006836A5"/>
    <w:rsid w:val="0069221F"/>
    <w:rsid w:val="00692827"/>
    <w:rsid w:val="00692E5D"/>
    <w:rsid w:val="00693807"/>
    <w:rsid w:val="00695716"/>
    <w:rsid w:val="00695C62"/>
    <w:rsid w:val="006A10B0"/>
    <w:rsid w:val="006A2FCD"/>
    <w:rsid w:val="006A352F"/>
    <w:rsid w:val="006A691A"/>
    <w:rsid w:val="006A6BD8"/>
    <w:rsid w:val="006B2BA1"/>
    <w:rsid w:val="006B6DD2"/>
    <w:rsid w:val="006C38E6"/>
    <w:rsid w:val="006D02B5"/>
    <w:rsid w:val="006D08F0"/>
    <w:rsid w:val="006D4954"/>
    <w:rsid w:val="006D53AB"/>
    <w:rsid w:val="006D5970"/>
    <w:rsid w:val="006D6570"/>
    <w:rsid w:val="006E0AF5"/>
    <w:rsid w:val="006E1454"/>
    <w:rsid w:val="006E67CE"/>
    <w:rsid w:val="006E7A1E"/>
    <w:rsid w:val="006F6204"/>
    <w:rsid w:val="006F635E"/>
    <w:rsid w:val="00700C45"/>
    <w:rsid w:val="00703E7B"/>
    <w:rsid w:val="007061F1"/>
    <w:rsid w:val="00706545"/>
    <w:rsid w:val="00710380"/>
    <w:rsid w:val="00714145"/>
    <w:rsid w:val="0071429D"/>
    <w:rsid w:val="00717A2E"/>
    <w:rsid w:val="00717C38"/>
    <w:rsid w:val="00717E88"/>
    <w:rsid w:val="00720BEA"/>
    <w:rsid w:val="00721043"/>
    <w:rsid w:val="00723008"/>
    <w:rsid w:val="00724BB1"/>
    <w:rsid w:val="0072520D"/>
    <w:rsid w:val="007309B6"/>
    <w:rsid w:val="0073504A"/>
    <w:rsid w:val="00740787"/>
    <w:rsid w:val="007417EB"/>
    <w:rsid w:val="00744331"/>
    <w:rsid w:val="00750551"/>
    <w:rsid w:val="007523DF"/>
    <w:rsid w:val="007532AD"/>
    <w:rsid w:val="00754B38"/>
    <w:rsid w:val="00755617"/>
    <w:rsid w:val="007564C5"/>
    <w:rsid w:val="00757D36"/>
    <w:rsid w:val="00760EDD"/>
    <w:rsid w:val="00761A69"/>
    <w:rsid w:val="00762778"/>
    <w:rsid w:val="007648C7"/>
    <w:rsid w:val="00772250"/>
    <w:rsid w:val="00774855"/>
    <w:rsid w:val="007757A2"/>
    <w:rsid w:val="007763B3"/>
    <w:rsid w:val="0078063B"/>
    <w:rsid w:val="007816C8"/>
    <w:rsid w:val="00781735"/>
    <w:rsid w:val="00790371"/>
    <w:rsid w:val="0079092E"/>
    <w:rsid w:val="00791389"/>
    <w:rsid w:val="00791AD8"/>
    <w:rsid w:val="00792095"/>
    <w:rsid w:val="00792452"/>
    <w:rsid w:val="00794999"/>
    <w:rsid w:val="00795E7A"/>
    <w:rsid w:val="0079720A"/>
    <w:rsid w:val="007A3337"/>
    <w:rsid w:val="007A4711"/>
    <w:rsid w:val="007A6844"/>
    <w:rsid w:val="007A7E23"/>
    <w:rsid w:val="007B1BA8"/>
    <w:rsid w:val="007B443E"/>
    <w:rsid w:val="007B4A4C"/>
    <w:rsid w:val="007B4CBD"/>
    <w:rsid w:val="007B702E"/>
    <w:rsid w:val="007C184F"/>
    <w:rsid w:val="007C2FF2"/>
    <w:rsid w:val="007C496D"/>
    <w:rsid w:val="007C57EE"/>
    <w:rsid w:val="007C5AEF"/>
    <w:rsid w:val="007C5D5C"/>
    <w:rsid w:val="007C636A"/>
    <w:rsid w:val="007C6CEC"/>
    <w:rsid w:val="007C6F21"/>
    <w:rsid w:val="007C7349"/>
    <w:rsid w:val="007D2F61"/>
    <w:rsid w:val="007D5559"/>
    <w:rsid w:val="007E2636"/>
    <w:rsid w:val="007E7438"/>
    <w:rsid w:val="007F3E43"/>
    <w:rsid w:val="007F40F6"/>
    <w:rsid w:val="007F5760"/>
    <w:rsid w:val="007F5DBA"/>
    <w:rsid w:val="007F5E7A"/>
    <w:rsid w:val="007F6630"/>
    <w:rsid w:val="007F7CBF"/>
    <w:rsid w:val="00801C72"/>
    <w:rsid w:val="00803ED8"/>
    <w:rsid w:val="00816A03"/>
    <w:rsid w:val="0082015A"/>
    <w:rsid w:val="008205B3"/>
    <w:rsid w:val="00822B33"/>
    <w:rsid w:val="008238BB"/>
    <w:rsid w:val="00826527"/>
    <w:rsid w:val="00827B80"/>
    <w:rsid w:val="008310D3"/>
    <w:rsid w:val="00833874"/>
    <w:rsid w:val="008356BD"/>
    <w:rsid w:val="00837092"/>
    <w:rsid w:val="00840745"/>
    <w:rsid w:val="00842A5B"/>
    <w:rsid w:val="008441E2"/>
    <w:rsid w:val="008443BA"/>
    <w:rsid w:val="00844B13"/>
    <w:rsid w:val="00846BB5"/>
    <w:rsid w:val="00850214"/>
    <w:rsid w:val="0085256F"/>
    <w:rsid w:val="00852FCE"/>
    <w:rsid w:val="00856404"/>
    <w:rsid w:val="00861D80"/>
    <w:rsid w:val="00863C79"/>
    <w:rsid w:val="008652E2"/>
    <w:rsid w:val="008659D2"/>
    <w:rsid w:val="00865DD0"/>
    <w:rsid w:val="00865F75"/>
    <w:rsid w:val="0086714A"/>
    <w:rsid w:val="0086754B"/>
    <w:rsid w:val="00870F02"/>
    <w:rsid w:val="0087176A"/>
    <w:rsid w:val="00872451"/>
    <w:rsid w:val="008755FA"/>
    <w:rsid w:val="00876A8F"/>
    <w:rsid w:val="00882467"/>
    <w:rsid w:val="00883EC1"/>
    <w:rsid w:val="00886CB5"/>
    <w:rsid w:val="008902C3"/>
    <w:rsid w:val="0089110C"/>
    <w:rsid w:val="00891F76"/>
    <w:rsid w:val="008944FE"/>
    <w:rsid w:val="008A2EC5"/>
    <w:rsid w:val="008A373D"/>
    <w:rsid w:val="008A5196"/>
    <w:rsid w:val="008B2FAC"/>
    <w:rsid w:val="008B3B4A"/>
    <w:rsid w:val="008B73FC"/>
    <w:rsid w:val="008C1BFE"/>
    <w:rsid w:val="008C2C53"/>
    <w:rsid w:val="008C370E"/>
    <w:rsid w:val="008C42CB"/>
    <w:rsid w:val="008C6D24"/>
    <w:rsid w:val="008D2B97"/>
    <w:rsid w:val="008D49B0"/>
    <w:rsid w:val="008D560E"/>
    <w:rsid w:val="008E019F"/>
    <w:rsid w:val="008E1364"/>
    <w:rsid w:val="008E2307"/>
    <w:rsid w:val="008E6ADE"/>
    <w:rsid w:val="008E75A4"/>
    <w:rsid w:val="008F3308"/>
    <w:rsid w:val="008F4EB9"/>
    <w:rsid w:val="008F6A5E"/>
    <w:rsid w:val="008F776D"/>
    <w:rsid w:val="009020A0"/>
    <w:rsid w:val="00902746"/>
    <w:rsid w:val="00904D1D"/>
    <w:rsid w:val="00904FB3"/>
    <w:rsid w:val="00910EA9"/>
    <w:rsid w:val="00911222"/>
    <w:rsid w:val="00912EA1"/>
    <w:rsid w:val="009136D2"/>
    <w:rsid w:val="00914FD4"/>
    <w:rsid w:val="00923019"/>
    <w:rsid w:val="00926285"/>
    <w:rsid w:val="009265DE"/>
    <w:rsid w:val="00926A77"/>
    <w:rsid w:val="009276D2"/>
    <w:rsid w:val="00927FEA"/>
    <w:rsid w:val="00931002"/>
    <w:rsid w:val="009319BF"/>
    <w:rsid w:val="009332BA"/>
    <w:rsid w:val="0093389C"/>
    <w:rsid w:val="00934138"/>
    <w:rsid w:val="009342CB"/>
    <w:rsid w:val="00940486"/>
    <w:rsid w:val="009417C5"/>
    <w:rsid w:val="00943532"/>
    <w:rsid w:val="00947650"/>
    <w:rsid w:val="009476FE"/>
    <w:rsid w:val="00954487"/>
    <w:rsid w:val="009554BF"/>
    <w:rsid w:val="00955BAC"/>
    <w:rsid w:val="009570C5"/>
    <w:rsid w:val="00961007"/>
    <w:rsid w:val="0096203A"/>
    <w:rsid w:val="00963756"/>
    <w:rsid w:val="0096577C"/>
    <w:rsid w:val="009662EE"/>
    <w:rsid w:val="00967212"/>
    <w:rsid w:val="009701ED"/>
    <w:rsid w:val="00970D00"/>
    <w:rsid w:val="00976621"/>
    <w:rsid w:val="00982129"/>
    <w:rsid w:val="0098543C"/>
    <w:rsid w:val="0098644B"/>
    <w:rsid w:val="00991957"/>
    <w:rsid w:val="009922BE"/>
    <w:rsid w:val="00992C2A"/>
    <w:rsid w:val="00994D2F"/>
    <w:rsid w:val="009A15F0"/>
    <w:rsid w:val="009A2ECF"/>
    <w:rsid w:val="009A69A8"/>
    <w:rsid w:val="009B0CF1"/>
    <w:rsid w:val="009B3EF6"/>
    <w:rsid w:val="009B5517"/>
    <w:rsid w:val="009B5D9C"/>
    <w:rsid w:val="009B67F3"/>
    <w:rsid w:val="009C1D80"/>
    <w:rsid w:val="009C437C"/>
    <w:rsid w:val="009C467A"/>
    <w:rsid w:val="009C7C89"/>
    <w:rsid w:val="009D1DEA"/>
    <w:rsid w:val="009D25A1"/>
    <w:rsid w:val="009D557E"/>
    <w:rsid w:val="009E083F"/>
    <w:rsid w:val="009E2B0E"/>
    <w:rsid w:val="009F6628"/>
    <w:rsid w:val="009F6974"/>
    <w:rsid w:val="00A04BA3"/>
    <w:rsid w:val="00A04FE8"/>
    <w:rsid w:val="00A06944"/>
    <w:rsid w:val="00A0755B"/>
    <w:rsid w:val="00A15EE1"/>
    <w:rsid w:val="00A20251"/>
    <w:rsid w:val="00A222A3"/>
    <w:rsid w:val="00A225E8"/>
    <w:rsid w:val="00A2262E"/>
    <w:rsid w:val="00A309D2"/>
    <w:rsid w:val="00A32BE4"/>
    <w:rsid w:val="00A33E28"/>
    <w:rsid w:val="00A3653E"/>
    <w:rsid w:val="00A423E6"/>
    <w:rsid w:val="00A44116"/>
    <w:rsid w:val="00A449F6"/>
    <w:rsid w:val="00A46466"/>
    <w:rsid w:val="00A55D60"/>
    <w:rsid w:val="00A57949"/>
    <w:rsid w:val="00A61947"/>
    <w:rsid w:val="00A62012"/>
    <w:rsid w:val="00A64C57"/>
    <w:rsid w:val="00A7288E"/>
    <w:rsid w:val="00A74AD5"/>
    <w:rsid w:val="00A804E7"/>
    <w:rsid w:val="00A808D3"/>
    <w:rsid w:val="00A82A5F"/>
    <w:rsid w:val="00A82BCE"/>
    <w:rsid w:val="00A8348C"/>
    <w:rsid w:val="00A84205"/>
    <w:rsid w:val="00A85290"/>
    <w:rsid w:val="00A86395"/>
    <w:rsid w:val="00A86CBE"/>
    <w:rsid w:val="00A87A02"/>
    <w:rsid w:val="00A918A6"/>
    <w:rsid w:val="00A92FB5"/>
    <w:rsid w:val="00A93220"/>
    <w:rsid w:val="00A94615"/>
    <w:rsid w:val="00A95B82"/>
    <w:rsid w:val="00A95BF4"/>
    <w:rsid w:val="00A96324"/>
    <w:rsid w:val="00AA247C"/>
    <w:rsid w:val="00AA27EA"/>
    <w:rsid w:val="00AA3E1C"/>
    <w:rsid w:val="00AA3EBC"/>
    <w:rsid w:val="00AA4177"/>
    <w:rsid w:val="00AA4905"/>
    <w:rsid w:val="00AA5231"/>
    <w:rsid w:val="00AA53A6"/>
    <w:rsid w:val="00AB0684"/>
    <w:rsid w:val="00AB0AEB"/>
    <w:rsid w:val="00AB2A2E"/>
    <w:rsid w:val="00AB3235"/>
    <w:rsid w:val="00AB757C"/>
    <w:rsid w:val="00AC24B1"/>
    <w:rsid w:val="00AC38E7"/>
    <w:rsid w:val="00AC501A"/>
    <w:rsid w:val="00AC635C"/>
    <w:rsid w:val="00AC79D8"/>
    <w:rsid w:val="00AD051F"/>
    <w:rsid w:val="00AD3D2F"/>
    <w:rsid w:val="00AD67D9"/>
    <w:rsid w:val="00AD7F67"/>
    <w:rsid w:val="00AE5686"/>
    <w:rsid w:val="00AE573B"/>
    <w:rsid w:val="00AF054A"/>
    <w:rsid w:val="00AF1192"/>
    <w:rsid w:val="00AF1AD3"/>
    <w:rsid w:val="00AF2769"/>
    <w:rsid w:val="00AF3A57"/>
    <w:rsid w:val="00B00926"/>
    <w:rsid w:val="00B0262A"/>
    <w:rsid w:val="00B058DE"/>
    <w:rsid w:val="00B05E96"/>
    <w:rsid w:val="00B10CF4"/>
    <w:rsid w:val="00B11D50"/>
    <w:rsid w:val="00B1375E"/>
    <w:rsid w:val="00B164BA"/>
    <w:rsid w:val="00B16DAA"/>
    <w:rsid w:val="00B24550"/>
    <w:rsid w:val="00B252EA"/>
    <w:rsid w:val="00B30BED"/>
    <w:rsid w:val="00B3704B"/>
    <w:rsid w:val="00B43E2C"/>
    <w:rsid w:val="00B44A86"/>
    <w:rsid w:val="00B44FF4"/>
    <w:rsid w:val="00B54F6F"/>
    <w:rsid w:val="00B553FF"/>
    <w:rsid w:val="00B55E6D"/>
    <w:rsid w:val="00B629DB"/>
    <w:rsid w:val="00B63A5E"/>
    <w:rsid w:val="00B63D47"/>
    <w:rsid w:val="00B64095"/>
    <w:rsid w:val="00B66BE5"/>
    <w:rsid w:val="00B710CA"/>
    <w:rsid w:val="00B742CA"/>
    <w:rsid w:val="00B74ED3"/>
    <w:rsid w:val="00B75D9F"/>
    <w:rsid w:val="00B76ABD"/>
    <w:rsid w:val="00B7772C"/>
    <w:rsid w:val="00B818AE"/>
    <w:rsid w:val="00B85229"/>
    <w:rsid w:val="00B90A1F"/>
    <w:rsid w:val="00B9221A"/>
    <w:rsid w:val="00B924F3"/>
    <w:rsid w:val="00B9738B"/>
    <w:rsid w:val="00BA05F0"/>
    <w:rsid w:val="00BA2C8F"/>
    <w:rsid w:val="00BA3B34"/>
    <w:rsid w:val="00BA4E35"/>
    <w:rsid w:val="00BA4F15"/>
    <w:rsid w:val="00BA4F1A"/>
    <w:rsid w:val="00BB0C36"/>
    <w:rsid w:val="00BB36B9"/>
    <w:rsid w:val="00BB3DB3"/>
    <w:rsid w:val="00BC0E4D"/>
    <w:rsid w:val="00BC128B"/>
    <w:rsid w:val="00BC4B63"/>
    <w:rsid w:val="00BD0B4C"/>
    <w:rsid w:val="00BD108E"/>
    <w:rsid w:val="00BD5952"/>
    <w:rsid w:val="00BD7DE8"/>
    <w:rsid w:val="00BE1E44"/>
    <w:rsid w:val="00BE2686"/>
    <w:rsid w:val="00BE316F"/>
    <w:rsid w:val="00BE3771"/>
    <w:rsid w:val="00BE4000"/>
    <w:rsid w:val="00BE5BF8"/>
    <w:rsid w:val="00BE6545"/>
    <w:rsid w:val="00BF27CE"/>
    <w:rsid w:val="00BF2E08"/>
    <w:rsid w:val="00BF7156"/>
    <w:rsid w:val="00C01986"/>
    <w:rsid w:val="00C02B37"/>
    <w:rsid w:val="00C02D44"/>
    <w:rsid w:val="00C10E8D"/>
    <w:rsid w:val="00C11B06"/>
    <w:rsid w:val="00C11BB3"/>
    <w:rsid w:val="00C123CD"/>
    <w:rsid w:val="00C12B04"/>
    <w:rsid w:val="00C12B74"/>
    <w:rsid w:val="00C16102"/>
    <w:rsid w:val="00C20A96"/>
    <w:rsid w:val="00C241A6"/>
    <w:rsid w:val="00C2644F"/>
    <w:rsid w:val="00C27AA0"/>
    <w:rsid w:val="00C31E08"/>
    <w:rsid w:val="00C33BB6"/>
    <w:rsid w:val="00C34549"/>
    <w:rsid w:val="00C35930"/>
    <w:rsid w:val="00C3655C"/>
    <w:rsid w:val="00C36598"/>
    <w:rsid w:val="00C379F1"/>
    <w:rsid w:val="00C410F9"/>
    <w:rsid w:val="00C41900"/>
    <w:rsid w:val="00C44ED3"/>
    <w:rsid w:val="00C473DD"/>
    <w:rsid w:val="00C52051"/>
    <w:rsid w:val="00C525B3"/>
    <w:rsid w:val="00C531C0"/>
    <w:rsid w:val="00C54E47"/>
    <w:rsid w:val="00C551F2"/>
    <w:rsid w:val="00C56CBA"/>
    <w:rsid w:val="00C61D0B"/>
    <w:rsid w:val="00C65386"/>
    <w:rsid w:val="00C65CE2"/>
    <w:rsid w:val="00C664CA"/>
    <w:rsid w:val="00C73D1D"/>
    <w:rsid w:val="00C75ADA"/>
    <w:rsid w:val="00C764C3"/>
    <w:rsid w:val="00C7714A"/>
    <w:rsid w:val="00C77E27"/>
    <w:rsid w:val="00C85A2C"/>
    <w:rsid w:val="00C85B27"/>
    <w:rsid w:val="00C87148"/>
    <w:rsid w:val="00C87539"/>
    <w:rsid w:val="00C91202"/>
    <w:rsid w:val="00C91A18"/>
    <w:rsid w:val="00C93028"/>
    <w:rsid w:val="00C93155"/>
    <w:rsid w:val="00C96761"/>
    <w:rsid w:val="00CA3CD6"/>
    <w:rsid w:val="00CA64DB"/>
    <w:rsid w:val="00CB00D2"/>
    <w:rsid w:val="00CB5458"/>
    <w:rsid w:val="00CB6217"/>
    <w:rsid w:val="00CB7838"/>
    <w:rsid w:val="00CC0DE2"/>
    <w:rsid w:val="00CC24A1"/>
    <w:rsid w:val="00CC2FE7"/>
    <w:rsid w:val="00CC3AC0"/>
    <w:rsid w:val="00CD09EB"/>
    <w:rsid w:val="00CD19F9"/>
    <w:rsid w:val="00CD334E"/>
    <w:rsid w:val="00CD494E"/>
    <w:rsid w:val="00CD611F"/>
    <w:rsid w:val="00CE00B7"/>
    <w:rsid w:val="00CE63D5"/>
    <w:rsid w:val="00CF1457"/>
    <w:rsid w:val="00CF5B96"/>
    <w:rsid w:val="00CF7391"/>
    <w:rsid w:val="00D01F8F"/>
    <w:rsid w:val="00D0348E"/>
    <w:rsid w:val="00D06457"/>
    <w:rsid w:val="00D10527"/>
    <w:rsid w:val="00D10D46"/>
    <w:rsid w:val="00D1378A"/>
    <w:rsid w:val="00D1492B"/>
    <w:rsid w:val="00D15EE3"/>
    <w:rsid w:val="00D2179C"/>
    <w:rsid w:val="00D2336B"/>
    <w:rsid w:val="00D23562"/>
    <w:rsid w:val="00D30C52"/>
    <w:rsid w:val="00D321E2"/>
    <w:rsid w:val="00D35CDD"/>
    <w:rsid w:val="00D41DA3"/>
    <w:rsid w:val="00D4415A"/>
    <w:rsid w:val="00D443C8"/>
    <w:rsid w:val="00D46F09"/>
    <w:rsid w:val="00D51290"/>
    <w:rsid w:val="00D55B01"/>
    <w:rsid w:val="00D56A33"/>
    <w:rsid w:val="00D63087"/>
    <w:rsid w:val="00D6490E"/>
    <w:rsid w:val="00D64C50"/>
    <w:rsid w:val="00D665CC"/>
    <w:rsid w:val="00D72DF5"/>
    <w:rsid w:val="00D815FA"/>
    <w:rsid w:val="00D84423"/>
    <w:rsid w:val="00D8497E"/>
    <w:rsid w:val="00D85DA5"/>
    <w:rsid w:val="00D9156C"/>
    <w:rsid w:val="00D96545"/>
    <w:rsid w:val="00DA158B"/>
    <w:rsid w:val="00DA2304"/>
    <w:rsid w:val="00DA3ECD"/>
    <w:rsid w:val="00DA453F"/>
    <w:rsid w:val="00DA6965"/>
    <w:rsid w:val="00DA7807"/>
    <w:rsid w:val="00DB29E8"/>
    <w:rsid w:val="00DB31E1"/>
    <w:rsid w:val="00DB4277"/>
    <w:rsid w:val="00DB4EE8"/>
    <w:rsid w:val="00DB6F27"/>
    <w:rsid w:val="00DC11CA"/>
    <w:rsid w:val="00DC4935"/>
    <w:rsid w:val="00DC4E24"/>
    <w:rsid w:val="00DC528A"/>
    <w:rsid w:val="00DC62C8"/>
    <w:rsid w:val="00DC76C9"/>
    <w:rsid w:val="00DD109A"/>
    <w:rsid w:val="00DD7EAE"/>
    <w:rsid w:val="00DE1CB0"/>
    <w:rsid w:val="00DE36B9"/>
    <w:rsid w:val="00DE6EFA"/>
    <w:rsid w:val="00DF0D1A"/>
    <w:rsid w:val="00DF33A3"/>
    <w:rsid w:val="00DF38FD"/>
    <w:rsid w:val="00DF4C2E"/>
    <w:rsid w:val="00E04663"/>
    <w:rsid w:val="00E06D3E"/>
    <w:rsid w:val="00E07FAB"/>
    <w:rsid w:val="00E1357B"/>
    <w:rsid w:val="00E135B7"/>
    <w:rsid w:val="00E13ADC"/>
    <w:rsid w:val="00E167FB"/>
    <w:rsid w:val="00E17357"/>
    <w:rsid w:val="00E202A9"/>
    <w:rsid w:val="00E22C6F"/>
    <w:rsid w:val="00E2454C"/>
    <w:rsid w:val="00E264FD"/>
    <w:rsid w:val="00E26E04"/>
    <w:rsid w:val="00E30CA8"/>
    <w:rsid w:val="00E32B12"/>
    <w:rsid w:val="00E3343E"/>
    <w:rsid w:val="00E34363"/>
    <w:rsid w:val="00E3479A"/>
    <w:rsid w:val="00E46A4C"/>
    <w:rsid w:val="00E510A9"/>
    <w:rsid w:val="00E510BD"/>
    <w:rsid w:val="00E51C7B"/>
    <w:rsid w:val="00E5200F"/>
    <w:rsid w:val="00E53CA2"/>
    <w:rsid w:val="00E56AB5"/>
    <w:rsid w:val="00E56E24"/>
    <w:rsid w:val="00E56F28"/>
    <w:rsid w:val="00E6012D"/>
    <w:rsid w:val="00E6169A"/>
    <w:rsid w:val="00E62624"/>
    <w:rsid w:val="00E748E9"/>
    <w:rsid w:val="00E854A2"/>
    <w:rsid w:val="00E91397"/>
    <w:rsid w:val="00E93458"/>
    <w:rsid w:val="00E95F0A"/>
    <w:rsid w:val="00EA202E"/>
    <w:rsid w:val="00EB0955"/>
    <w:rsid w:val="00EB15B7"/>
    <w:rsid w:val="00EB1724"/>
    <w:rsid w:val="00EB4691"/>
    <w:rsid w:val="00EC22B4"/>
    <w:rsid w:val="00EC377F"/>
    <w:rsid w:val="00EC5887"/>
    <w:rsid w:val="00EC6855"/>
    <w:rsid w:val="00EC7FD1"/>
    <w:rsid w:val="00ED4AAA"/>
    <w:rsid w:val="00ED4FB3"/>
    <w:rsid w:val="00ED6997"/>
    <w:rsid w:val="00ED6FCB"/>
    <w:rsid w:val="00ED7CE9"/>
    <w:rsid w:val="00EE00FF"/>
    <w:rsid w:val="00EE20BD"/>
    <w:rsid w:val="00EE6107"/>
    <w:rsid w:val="00EE71A9"/>
    <w:rsid w:val="00EF0BD3"/>
    <w:rsid w:val="00EF4B2B"/>
    <w:rsid w:val="00EF534D"/>
    <w:rsid w:val="00EF6947"/>
    <w:rsid w:val="00EF7989"/>
    <w:rsid w:val="00F01AB4"/>
    <w:rsid w:val="00F01DE1"/>
    <w:rsid w:val="00F03AB5"/>
    <w:rsid w:val="00F042AC"/>
    <w:rsid w:val="00F04F9E"/>
    <w:rsid w:val="00F07487"/>
    <w:rsid w:val="00F1123E"/>
    <w:rsid w:val="00F11705"/>
    <w:rsid w:val="00F14215"/>
    <w:rsid w:val="00F14A28"/>
    <w:rsid w:val="00F16F87"/>
    <w:rsid w:val="00F20C2F"/>
    <w:rsid w:val="00F22CCE"/>
    <w:rsid w:val="00F264AB"/>
    <w:rsid w:val="00F31E67"/>
    <w:rsid w:val="00F332CC"/>
    <w:rsid w:val="00F35045"/>
    <w:rsid w:val="00F3675D"/>
    <w:rsid w:val="00F4028F"/>
    <w:rsid w:val="00F41C9C"/>
    <w:rsid w:val="00F41E23"/>
    <w:rsid w:val="00F43BE2"/>
    <w:rsid w:val="00F45A13"/>
    <w:rsid w:val="00F47325"/>
    <w:rsid w:val="00F478DF"/>
    <w:rsid w:val="00F47BB5"/>
    <w:rsid w:val="00F509D8"/>
    <w:rsid w:val="00F563C4"/>
    <w:rsid w:val="00F578B7"/>
    <w:rsid w:val="00F61FD9"/>
    <w:rsid w:val="00F6380B"/>
    <w:rsid w:val="00F6430F"/>
    <w:rsid w:val="00F64312"/>
    <w:rsid w:val="00F6474A"/>
    <w:rsid w:val="00F64F59"/>
    <w:rsid w:val="00F67596"/>
    <w:rsid w:val="00F67B05"/>
    <w:rsid w:val="00F70349"/>
    <w:rsid w:val="00F72268"/>
    <w:rsid w:val="00F73BEE"/>
    <w:rsid w:val="00F75293"/>
    <w:rsid w:val="00F7682A"/>
    <w:rsid w:val="00F77636"/>
    <w:rsid w:val="00F804A3"/>
    <w:rsid w:val="00F80801"/>
    <w:rsid w:val="00F81892"/>
    <w:rsid w:val="00F841A1"/>
    <w:rsid w:val="00F849E2"/>
    <w:rsid w:val="00F84F46"/>
    <w:rsid w:val="00F87CC0"/>
    <w:rsid w:val="00F92A5E"/>
    <w:rsid w:val="00F94F8E"/>
    <w:rsid w:val="00F95466"/>
    <w:rsid w:val="00FA45F8"/>
    <w:rsid w:val="00FA5282"/>
    <w:rsid w:val="00FA5E58"/>
    <w:rsid w:val="00FA7083"/>
    <w:rsid w:val="00FC29F8"/>
    <w:rsid w:val="00FC5DF6"/>
    <w:rsid w:val="00FC5FA4"/>
    <w:rsid w:val="00FC61EE"/>
    <w:rsid w:val="00FC66FB"/>
    <w:rsid w:val="00FD02C9"/>
    <w:rsid w:val="00FD34E5"/>
    <w:rsid w:val="00FD7AAA"/>
    <w:rsid w:val="00FE05BC"/>
    <w:rsid w:val="00FE2069"/>
    <w:rsid w:val="00FF292E"/>
    <w:rsid w:val="00FF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Pennawd2">
    <w:name w:val="heading 2"/>
    <w:basedOn w:val="Normal"/>
    <w:next w:val="Normal"/>
    <w:link w:val="Pennawd2Nod"/>
    <w:uiPriority w:val="9"/>
    <w:unhideWhenUsed/>
    <w:qFormat/>
    <w:rsid w:val="008C2C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ParagraffRhestrNod"/>
    <w:uiPriority w:val="34"/>
    <w:qFormat/>
    <w:rsid w:val="00062BF8"/>
    <w:pPr>
      <w:ind w:left="720"/>
      <w:contextualSpacing/>
    </w:pPr>
  </w:style>
  <w:style w:type="character" w:customStyle="1" w:styleId="ParagraffRhestrNod">
    <w:name w:val="Paragraff Rhestr Nod"/>
    <w:aliases w:val="Dot pt Nod,F5 List Paragraph Nod,List Paragraph1 Nod,No Spacing1 Nod,List Paragraph Char Char Char Nod,Indicator Text Nod,Colorful List - Accent 11 Nod,Numbered Para 1 Nod,Bullet 1 Nod,Bullet Points Nod,MAIN CONTENT Nod"/>
    <w:link w:val="ParagraffRhestr"/>
    <w:uiPriority w:val="34"/>
    <w:locked/>
    <w:rsid w:val="00062BF8"/>
  </w:style>
  <w:style w:type="paragraph" w:styleId="Pennyn">
    <w:name w:val="header"/>
    <w:basedOn w:val="Normal"/>
    <w:link w:val="PennynNod"/>
    <w:rsid w:val="00062BF8"/>
    <w:pPr>
      <w:tabs>
        <w:tab w:val="center" w:pos="4513"/>
        <w:tab w:val="right" w:pos="9026"/>
      </w:tabs>
      <w:spacing w:after="0" w:line="240" w:lineRule="auto"/>
    </w:pPr>
    <w:rPr>
      <w:rFonts w:ascii="Calibri" w:eastAsia="Times New Roman" w:hAnsi="Calibri" w:cs="Times New Roman"/>
      <w:lang w:val="cy-GB"/>
    </w:rPr>
  </w:style>
  <w:style w:type="character" w:customStyle="1" w:styleId="PennynNod">
    <w:name w:val="Pennyn Nod"/>
    <w:basedOn w:val="FfontParagraffDdiofyn"/>
    <w:link w:val="Pennyn"/>
    <w:rsid w:val="00062BF8"/>
    <w:rPr>
      <w:rFonts w:ascii="Calibri" w:eastAsia="Times New Roman" w:hAnsi="Calibri" w:cs="Times New Roman"/>
      <w:lang w:val="cy-GB"/>
    </w:rPr>
  </w:style>
  <w:style w:type="paragraph" w:styleId="Troedyn">
    <w:name w:val="footer"/>
    <w:basedOn w:val="Normal"/>
    <w:link w:val="TroedynNod"/>
    <w:uiPriority w:val="99"/>
    <w:rsid w:val="008B73FC"/>
    <w:pPr>
      <w:tabs>
        <w:tab w:val="center" w:pos="4513"/>
        <w:tab w:val="right" w:pos="9026"/>
      </w:tabs>
      <w:spacing w:after="0" w:line="240" w:lineRule="auto"/>
    </w:pPr>
    <w:rPr>
      <w:rFonts w:ascii="Calibri" w:eastAsia="Times New Roman" w:hAnsi="Calibri" w:cs="Times New Roman"/>
      <w:lang w:val="cy-GB"/>
    </w:rPr>
  </w:style>
  <w:style w:type="character" w:customStyle="1" w:styleId="TroedynNod">
    <w:name w:val="Troedyn Nod"/>
    <w:basedOn w:val="FfontParagraffDdiofyn"/>
    <w:link w:val="Troedyn"/>
    <w:uiPriority w:val="99"/>
    <w:rsid w:val="008B73FC"/>
    <w:rPr>
      <w:rFonts w:ascii="Calibri" w:eastAsia="Times New Roman" w:hAnsi="Calibri" w:cs="Times New Roman"/>
      <w:lang w:val="cy-GB"/>
    </w:rPr>
  </w:style>
  <w:style w:type="paragraph" w:styleId="DimBylchau">
    <w:name w:val="No Spacing"/>
    <w:uiPriority w:val="1"/>
    <w:qFormat/>
    <w:rsid w:val="008B73FC"/>
    <w:pPr>
      <w:spacing w:after="0" w:line="240" w:lineRule="auto"/>
    </w:pPr>
  </w:style>
  <w:style w:type="paragraph" w:styleId="TestunmewnSwigen">
    <w:name w:val="Balloon Text"/>
    <w:basedOn w:val="Normal"/>
    <w:link w:val="TestunmewnSwigenNod"/>
    <w:uiPriority w:val="99"/>
    <w:semiHidden/>
    <w:unhideWhenUsed/>
    <w:rsid w:val="001261CC"/>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1261CC"/>
    <w:rPr>
      <w:rFonts w:ascii="Segoe UI" w:hAnsi="Segoe UI" w:cs="Segoe UI"/>
      <w:sz w:val="18"/>
      <w:szCs w:val="18"/>
    </w:rPr>
  </w:style>
  <w:style w:type="paragraph" w:styleId="TestunPlaen">
    <w:name w:val="Plain Text"/>
    <w:basedOn w:val="Normal"/>
    <w:link w:val="TestunPlaenNod"/>
    <w:uiPriority w:val="99"/>
    <w:unhideWhenUsed/>
    <w:rsid w:val="001852AB"/>
    <w:pPr>
      <w:spacing w:after="0" w:line="240" w:lineRule="auto"/>
    </w:pPr>
    <w:rPr>
      <w:rFonts w:ascii="Consolas" w:hAnsi="Consolas"/>
      <w:sz w:val="21"/>
      <w:szCs w:val="21"/>
    </w:rPr>
  </w:style>
  <w:style w:type="character" w:customStyle="1" w:styleId="TestunPlaenNod">
    <w:name w:val="Testun Plaen Nod"/>
    <w:basedOn w:val="FfontParagraffDdiofyn"/>
    <w:link w:val="TestunPlaen"/>
    <w:uiPriority w:val="99"/>
    <w:rsid w:val="001852AB"/>
    <w:rPr>
      <w:rFonts w:ascii="Consolas" w:hAnsi="Consolas"/>
      <w:sz w:val="21"/>
      <w:szCs w:val="21"/>
    </w:rPr>
  </w:style>
  <w:style w:type="table" w:styleId="GridTabl">
    <w:name w:val="Table Grid"/>
    <w:basedOn w:val="TablNormal"/>
    <w:uiPriority w:val="39"/>
    <w:rsid w:val="00DA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267"/>
    <w:pPr>
      <w:autoSpaceDE w:val="0"/>
      <w:autoSpaceDN w:val="0"/>
      <w:adjustRightInd w:val="0"/>
      <w:spacing w:after="0" w:line="240" w:lineRule="auto"/>
    </w:pPr>
    <w:rPr>
      <w:rFonts w:ascii="Museo Sans 100" w:hAnsi="Museo Sans 100" w:cs="Museo Sans 100"/>
      <w:color w:val="000000"/>
      <w:sz w:val="24"/>
      <w:szCs w:val="24"/>
    </w:rPr>
  </w:style>
  <w:style w:type="character" w:customStyle="1" w:styleId="st1">
    <w:name w:val="st1"/>
    <w:basedOn w:val="FfontParagraffDdiofyn"/>
    <w:rsid w:val="00F07487"/>
  </w:style>
  <w:style w:type="character" w:customStyle="1" w:styleId="A2">
    <w:name w:val="A2"/>
    <w:uiPriority w:val="99"/>
    <w:rsid w:val="0011101E"/>
    <w:rPr>
      <w:rFonts w:cs="Museo 500"/>
      <w:color w:val="000000"/>
      <w:sz w:val="48"/>
      <w:szCs w:val="48"/>
    </w:rPr>
  </w:style>
  <w:style w:type="character" w:customStyle="1" w:styleId="Pennawd2Nod">
    <w:name w:val="Pennawd 2 Nod"/>
    <w:basedOn w:val="FfontParagraffDdiofyn"/>
    <w:link w:val="Pennawd2"/>
    <w:uiPriority w:val="9"/>
    <w:rsid w:val="008C2C53"/>
    <w:rPr>
      <w:rFonts w:asciiTheme="majorHAnsi" w:eastAsiaTheme="majorEastAsia" w:hAnsiTheme="majorHAnsi" w:cstheme="majorBidi"/>
      <w:color w:val="2E74B5" w:themeColor="accent1" w:themeShade="BF"/>
      <w:sz w:val="26"/>
      <w:szCs w:val="26"/>
    </w:rPr>
  </w:style>
  <w:style w:type="paragraph" w:styleId="TestunSylw">
    <w:name w:val="annotation text"/>
    <w:basedOn w:val="Normal"/>
    <w:link w:val="TestunSylwNod"/>
    <w:rsid w:val="008443BA"/>
    <w:pPr>
      <w:spacing w:after="0" w:line="240" w:lineRule="auto"/>
    </w:pPr>
    <w:rPr>
      <w:rFonts w:ascii="Times New Roman" w:eastAsia="Times New Roman" w:hAnsi="Times New Roman" w:cs="Times New Roman"/>
      <w:sz w:val="20"/>
      <w:szCs w:val="20"/>
      <w:lang w:eastAsia="en-GB"/>
    </w:rPr>
  </w:style>
  <w:style w:type="character" w:customStyle="1" w:styleId="TestunSylwNod">
    <w:name w:val="Testun Sylw Nod"/>
    <w:basedOn w:val="FfontParagraffDdiofyn"/>
    <w:link w:val="TestunSylw"/>
    <w:rsid w:val="008443BA"/>
    <w:rPr>
      <w:rFonts w:ascii="Times New Roman" w:eastAsia="Times New Roman" w:hAnsi="Times New Roman" w:cs="Times New Roman"/>
      <w:sz w:val="20"/>
      <w:szCs w:val="20"/>
      <w:lang w:eastAsia="en-GB"/>
    </w:rPr>
  </w:style>
  <w:style w:type="paragraph" w:customStyle="1" w:styleId="msolistparagraph0">
    <w:name w:val="msolistparagraph"/>
    <w:basedOn w:val="Normal"/>
    <w:uiPriority w:val="99"/>
    <w:rsid w:val="004B38E7"/>
    <w:pPr>
      <w:spacing w:after="0" w:line="240" w:lineRule="auto"/>
      <w:ind w:left="720"/>
    </w:pPr>
    <w:rPr>
      <w:rFonts w:ascii="Times New Roman" w:eastAsia="Times New Roman" w:hAnsi="Times New Roman" w:cs="Times New Roman"/>
      <w:noProof/>
      <w:sz w:val="24"/>
      <w:szCs w:val="24"/>
      <w:lang w:eastAsia="en-GB"/>
    </w:rPr>
  </w:style>
  <w:style w:type="paragraph" w:customStyle="1" w:styleId="ParagraffRhestr1">
    <w:name w:val="Paragraff Rhestr1"/>
    <w:basedOn w:val="Normal"/>
    <w:uiPriority w:val="99"/>
    <w:rsid w:val="00A86CBE"/>
    <w:pPr>
      <w:spacing w:after="200" w:line="276" w:lineRule="auto"/>
      <w:ind w:left="720"/>
      <w:contextualSpacing/>
    </w:pPr>
    <w:rPr>
      <w:rFonts w:ascii="Arial" w:eastAsia="Times New Roman" w:hAnsi="Arial" w:cs="Times New Roman"/>
      <w:noProof/>
      <w:sz w:val="24"/>
      <w:lang w:val="cy-GB"/>
    </w:rPr>
  </w:style>
  <w:style w:type="character" w:styleId="Hyperddolen">
    <w:name w:val="Hyperlink"/>
    <w:basedOn w:val="FfontParagraffDdiofyn"/>
    <w:uiPriority w:val="99"/>
    <w:rsid w:val="0067599D"/>
    <w:rPr>
      <w:rFonts w:cs="Times New Roman"/>
      <w:color w:val="0000FF"/>
      <w:u w:val="single"/>
    </w:rPr>
  </w:style>
  <w:style w:type="paragraph" w:styleId="Adolygiad">
    <w:name w:val="Revision"/>
    <w:hidden/>
    <w:uiPriority w:val="99"/>
    <w:semiHidden/>
    <w:rsid w:val="00257E6A"/>
    <w:pPr>
      <w:spacing w:after="0" w:line="240" w:lineRule="auto"/>
    </w:pPr>
  </w:style>
  <w:style w:type="character" w:styleId="CyfeirnodSylw">
    <w:name w:val="annotation reference"/>
    <w:basedOn w:val="FfontParagraffDdiofyn"/>
    <w:uiPriority w:val="99"/>
    <w:semiHidden/>
    <w:unhideWhenUsed/>
    <w:rsid w:val="00192216"/>
    <w:rPr>
      <w:sz w:val="16"/>
      <w:szCs w:val="16"/>
    </w:rPr>
  </w:style>
  <w:style w:type="paragraph" w:styleId="PwncSylw">
    <w:name w:val="annotation subject"/>
    <w:basedOn w:val="TestunSylw"/>
    <w:next w:val="TestunSylw"/>
    <w:link w:val="PwncSylwNod"/>
    <w:uiPriority w:val="99"/>
    <w:semiHidden/>
    <w:unhideWhenUsed/>
    <w:rsid w:val="00192216"/>
    <w:pPr>
      <w:spacing w:after="160"/>
    </w:pPr>
    <w:rPr>
      <w:rFonts w:asciiTheme="minorHAnsi" w:eastAsiaTheme="minorHAnsi" w:hAnsiTheme="minorHAnsi" w:cstheme="minorBidi"/>
      <w:b/>
      <w:bCs/>
      <w:lang w:eastAsia="en-US"/>
    </w:rPr>
  </w:style>
  <w:style w:type="character" w:customStyle="1" w:styleId="PwncSylwNod">
    <w:name w:val="Pwnc Sylw Nod"/>
    <w:basedOn w:val="TestunSylwNod"/>
    <w:link w:val="PwncSylw"/>
    <w:uiPriority w:val="99"/>
    <w:semiHidden/>
    <w:rsid w:val="00192216"/>
    <w:rPr>
      <w:rFonts w:ascii="Times New Roman" w:eastAsia="Times New Roman" w:hAnsi="Times New Roman" w:cs="Times New Roman"/>
      <w:b/>
      <w:bCs/>
      <w:sz w:val="20"/>
      <w:szCs w:val="20"/>
      <w:lang w:eastAsia="en-GB"/>
    </w:rPr>
  </w:style>
  <w:style w:type="character" w:customStyle="1" w:styleId="fontstyle21">
    <w:name w:val="fontstyle21"/>
    <w:basedOn w:val="FfontParagraffDdiofyn"/>
    <w:rsid w:val="0047410D"/>
    <w:rPr>
      <w:rFonts w:ascii="Arial" w:hAnsi="Arial" w:cs="Arial" w:hint="default"/>
      <w:b w:val="0"/>
      <w:bCs w:val="0"/>
      <w:i w:val="0"/>
      <w:iCs w:val="0"/>
      <w:color w:val="000000"/>
    </w:rPr>
  </w:style>
  <w:style w:type="character" w:customStyle="1" w:styleId="fontstyle01">
    <w:name w:val="fontstyle01"/>
    <w:basedOn w:val="FfontParagraffDdiofyn"/>
    <w:rsid w:val="002F4EAD"/>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Pennawd2">
    <w:name w:val="heading 2"/>
    <w:basedOn w:val="Normal"/>
    <w:next w:val="Normal"/>
    <w:link w:val="Pennawd2Nod"/>
    <w:uiPriority w:val="9"/>
    <w:unhideWhenUsed/>
    <w:qFormat/>
    <w:rsid w:val="008C2C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ParagraffRhestrNod"/>
    <w:uiPriority w:val="34"/>
    <w:qFormat/>
    <w:rsid w:val="00062BF8"/>
    <w:pPr>
      <w:ind w:left="720"/>
      <w:contextualSpacing/>
    </w:pPr>
  </w:style>
  <w:style w:type="character" w:customStyle="1" w:styleId="ParagraffRhestrNod">
    <w:name w:val="Paragraff Rhestr Nod"/>
    <w:aliases w:val="Dot pt Nod,F5 List Paragraph Nod,List Paragraph1 Nod,No Spacing1 Nod,List Paragraph Char Char Char Nod,Indicator Text Nod,Colorful List - Accent 11 Nod,Numbered Para 1 Nod,Bullet 1 Nod,Bullet Points Nod,MAIN CONTENT Nod"/>
    <w:link w:val="ParagraffRhestr"/>
    <w:uiPriority w:val="34"/>
    <w:locked/>
    <w:rsid w:val="00062BF8"/>
  </w:style>
  <w:style w:type="paragraph" w:styleId="Pennyn">
    <w:name w:val="header"/>
    <w:basedOn w:val="Normal"/>
    <w:link w:val="PennynNod"/>
    <w:rsid w:val="00062BF8"/>
    <w:pPr>
      <w:tabs>
        <w:tab w:val="center" w:pos="4513"/>
        <w:tab w:val="right" w:pos="9026"/>
      </w:tabs>
      <w:spacing w:after="0" w:line="240" w:lineRule="auto"/>
    </w:pPr>
    <w:rPr>
      <w:rFonts w:ascii="Calibri" w:eastAsia="Times New Roman" w:hAnsi="Calibri" w:cs="Times New Roman"/>
      <w:lang w:val="cy-GB"/>
    </w:rPr>
  </w:style>
  <w:style w:type="character" w:customStyle="1" w:styleId="PennynNod">
    <w:name w:val="Pennyn Nod"/>
    <w:basedOn w:val="FfontParagraffDdiofyn"/>
    <w:link w:val="Pennyn"/>
    <w:rsid w:val="00062BF8"/>
    <w:rPr>
      <w:rFonts w:ascii="Calibri" w:eastAsia="Times New Roman" w:hAnsi="Calibri" w:cs="Times New Roman"/>
      <w:lang w:val="cy-GB"/>
    </w:rPr>
  </w:style>
  <w:style w:type="paragraph" w:styleId="Troedyn">
    <w:name w:val="footer"/>
    <w:basedOn w:val="Normal"/>
    <w:link w:val="TroedynNod"/>
    <w:uiPriority w:val="99"/>
    <w:rsid w:val="008B73FC"/>
    <w:pPr>
      <w:tabs>
        <w:tab w:val="center" w:pos="4513"/>
        <w:tab w:val="right" w:pos="9026"/>
      </w:tabs>
      <w:spacing w:after="0" w:line="240" w:lineRule="auto"/>
    </w:pPr>
    <w:rPr>
      <w:rFonts w:ascii="Calibri" w:eastAsia="Times New Roman" w:hAnsi="Calibri" w:cs="Times New Roman"/>
      <w:lang w:val="cy-GB"/>
    </w:rPr>
  </w:style>
  <w:style w:type="character" w:customStyle="1" w:styleId="TroedynNod">
    <w:name w:val="Troedyn Nod"/>
    <w:basedOn w:val="FfontParagraffDdiofyn"/>
    <w:link w:val="Troedyn"/>
    <w:uiPriority w:val="99"/>
    <w:rsid w:val="008B73FC"/>
    <w:rPr>
      <w:rFonts w:ascii="Calibri" w:eastAsia="Times New Roman" w:hAnsi="Calibri" w:cs="Times New Roman"/>
      <w:lang w:val="cy-GB"/>
    </w:rPr>
  </w:style>
  <w:style w:type="paragraph" w:styleId="DimBylchau">
    <w:name w:val="No Spacing"/>
    <w:uiPriority w:val="1"/>
    <w:qFormat/>
    <w:rsid w:val="008B73FC"/>
    <w:pPr>
      <w:spacing w:after="0" w:line="240" w:lineRule="auto"/>
    </w:pPr>
  </w:style>
  <w:style w:type="paragraph" w:styleId="TestunmewnSwigen">
    <w:name w:val="Balloon Text"/>
    <w:basedOn w:val="Normal"/>
    <w:link w:val="TestunmewnSwigenNod"/>
    <w:uiPriority w:val="99"/>
    <w:semiHidden/>
    <w:unhideWhenUsed/>
    <w:rsid w:val="001261CC"/>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1261CC"/>
    <w:rPr>
      <w:rFonts w:ascii="Segoe UI" w:hAnsi="Segoe UI" w:cs="Segoe UI"/>
      <w:sz w:val="18"/>
      <w:szCs w:val="18"/>
    </w:rPr>
  </w:style>
  <w:style w:type="paragraph" w:styleId="TestunPlaen">
    <w:name w:val="Plain Text"/>
    <w:basedOn w:val="Normal"/>
    <w:link w:val="TestunPlaenNod"/>
    <w:uiPriority w:val="99"/>
    <w:unhideWhenUsed/>
    <w:rsid w:val="001852AB"/>
    <w:pPr>
      <w:spacing w:after="0" w:line="240" w:lineRule="auto"/>
    </w:pPr>
    <w:rPr>
      <w:rFonts w:ascii="Consolas" w:hAnsi="Consolas"/>
      <w:sz w:val="21"/>
      <w:szCs w:val="21"/>
    </w:rPr>
  </w:style>
  <w:style w:type="character" w:customStyle="1" w:styleId="TestunPlaenNod">
    <w:name w:val="Testun Plaen Nod"/>
    <w:basedOn w:val="FfontParagraffDdiofyn"/>
    <w:link w:val="TestunPlaen"/>
    <w:uiPriority w:val="99"/>
    <w:rsid w:val="001852AB"/>
    <w:rPr>
      <w:rFonts w:ascii="Consolas" w:hAnsi="Consolas"/>
      <w:sz w:val="21"/>
      <w:szCs w:val="21"/>
    </w:rPr>
  </w:style>
  <w:style w:type="table" w:styleId="GridTabl">
    <w:name w:val="Table Grid"/>
    <w:basedOn w:val="TablNormal"/>
    <w:uiPriority w:val="39"/>
    <w:rsid w:val="00DA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267"/>
    <w:pPr>
      <w:autoSpaceDE w:val="0"/>
      <w:autoSpaceDN w:val="0"/>
      <w:adjustRightInd w:val="0"/>
      <w:spacing w:after="0" w:line="240" w:lineRule="auto"/>
    </w:pPr>
    <w:rPr>
      <w:rFonts w:ascii="Museo Sans 100" w:hAnsi="Museo Sans 100" w:cs="Museo Sans 100"/>
      <w:color w:val="000000"/>
      <w:sz w:val="24"/>
      <w:szCs w:val="24"/>
    </w:rPr>
  </w:style>
  <w:style w:type="character" w:customStyle="1" w:styleId="st1">
    <w:name w:val="st1"/>
    <w:basedOn w:val="FfontParagraffDdiofyn"/>
    <w:rsid w:val="00F07487"/>
  </w:style>
  <w:style w:type="character" w:customStyle="1" w:styleId="A2">
    <w:name w:val="A2"/>
    <w:uiPriority w:val="99"/>
    <w:rsid w:val="0011101E"/>
    <w:rPr>
      <w:rFonts w:cs="Museo 500"/>
      <w:color w:val="000000"/>
      <w:sz w:val="48"/>
      <w:szCs w:val="48"/>
    </w:rPr>
  </w:style>
  <w:style w:type="character" w:customStyle="1" w:styleId="Pennawd2Nod">
    <w:name w:val="Pennawd 2 Nod"/>
    <w:basedOn w:val="FfontParagraffDdiofyn"/>
    <w:link w:val="Pennawd2"/>
    <w:uiPriority w:val="9"/>
    <w:rsid w:val="008C2C53"/>
    <w:rPr>
      <w:rFonts w:asciiTheme="majorHAnsi" w:eastAsiaTheme="majorEastAsia" w:hAnsiTheme="majorHAnsi" w:cstheme="majorBidi"/>
      <w:color w:val="2E74B5" w:themeColor="accent1" w:themeShade="BF"/>
      <w:sz w:val="26"/>
      <w:szCs w:val="26"/>
    </w:rPr>
  </w:style>
  <w:style w:type="paragraph" w:styleId="TestunSylw">
    <w:name w:val="annotation text"/>
    <w:basedOn w:val="Normal"/>
    <w:link w:val="TestunSylwNod"/>
    <w:rsid w:val="008443BA"/>
    <w:pPr>
      <w:spacing w:after="0" w:line="240" w:lineRule="auto"/>
    </w:pPr>
    <w:rPr>
      <w:rFonts w:ascii="Times New Roman" w:eastAsia="Times New Roman" w:hAnsi="Times New Roman" w:cs="Times New Roman"/>
      <w:sz w:val="20"/>
      <w:szCs w:val="20"/>
      <w:lang w:eastAsia="en-GB"/>
    </w:rPr>
  </w:style>
  <w:style w:type="character" w:customStyle="1" w:styleId="TestunSylwNod">
    <w:name w:val="Testun Sylw Nod"/>
    <w:basedOn w:val="FfontParagraffDdiofyn"/>
    <w:link w:val="TestunSylw"/>
    <w:rsid w:val="008443BA"/>
    <w:rPr>
      <w:rFonts w:ascii="Times New Roman" w:eastAsia="Times New Roman" w:hAnsi="Times New Roman" w:cs="Times New Roman"/>
      <w:sz w:val="20"/>
      <w:szCs w:val="20"/>
      <w:lang w:eastAsia="en-GB"/>
    </w:rPr>
  </w:style>
  <w:style w:type="paragraph" w:customStyle="1" w:styleId="msolistparagraph0">
    <w:name w:val="msolistparagraph"/>
    <w:basedOn w:val="Normal"/>
    <w:uiPriority w:val="99"/>
    <w:rsid w:val="004B38E7"/>
    <w:pPr>
      <w:spacing w:after="0" w:line="240" w:lineRule="auto"/>
      <w:ind w:left="720"/>
    </w:pPr>
    <w:rPr>
      <w:rFonts w:ascii="Times New Roman" w:eastAsia="Times New Roman" w:hAnsi="Times New Roman" w:cs="Times New Roman"/>
      <w:noProof/>
      <w:sz w:val="24"/>
      <w:szCs w:val="24"/>
      <w:lang w:eastAsia="en-GB"/>
    </w:rPr>
  </w:style>
  <w:style w:type="paragraph" w:customStyle="1" w:styleId="ParagraffRhestr1">
    <w:name w:val="Paragraff Rhestr1"/>
    <w:basedOn w:val="Normal"/>
    <w:uiPriority w:val="99"/>
    <w:rsid w:val="00A86CBE"/>
    <w:pPr>
      <w:spacing w:after="200" w:line="276" w:lineRule="auto"/>
      <w:ind w:left="720"/>
      <w:contextualSpacing/>
    </w:pPr>
    <w:rPr>
      <w:rFonts w:ascii="Arial" w:eastAsia="Times New Roman" w:hAnsi="Arial" w:cs="Times New Roman"/>
      <w:noProof/>
      <w:sz w:val="24"/>
      <w:lang w:val="cy-GB"/>
    </w:rPr>
  </w:style>
  <w:style w:type="character" w:styleId="Hyperddolen">
    <w:name w:val="Hyperlink"/>
    <w:basedOn w:val="FfontParagraffDdiofyn"/>
    <w:uiPriority w:val="99"/>
    <w:rsid w:val="0067599D"/>
    <w:rPr>
      <w:rFonts w:cs="Times New Roman"/>
      <w:color w:val="0000FF"/>
      <w:u w:val="single"/>
    </w:rPr>
  </w:style>
  <w:style w:type="paragraph" w:styleId="Adolygiad">
    <w:name w:val="Revision"/>
    <w:hidden/>
    <w:uiPriority w:val="99"/>
    <w:semiHidden/>
    <w:rsid w:val="00257E6A"/>
    <w:pPr>
      <w:spacing w:after="0" w:line="240" w:lineRule="auto"/>
    </w:pPr>
  </w:style>
  <w:style w:type="character" w:styleId="CyfeirnodSylw">
    <w:name w:val="annotation reference"/>
    <w:basedOn w:val="FfontParagraffDdiofyn"/>
    <w:uiPriority w:val="99"/>
    <w:semiHidden/>
    <w:unhideWhenUsed/>
    <w:rsid w:val="00192216"/>
    <w:rPr>
      <w:sz w:val="16"/>
      <w:szCs w:val="16"/>
    </w:rPr>
  </w:style>
  <w:style w:type="paragraph" w:styleId="PwncSylw">
    <w:name w:val="annotation subject"/>
    <w:basedOn w:val="TestunSylw"/>
    <w:next w:val="TestunSylw"/>
    <w:link w:val="PwncSylwNod"/>
    <w:uiPriority w:val="99"/>
    <w:semiHidden/>
    <w:unhideWhenUsed/>
    <w:rsid w:val="00192216"/>
    <w:pPr>
      <w:spacing w:after="160"/>
    </w:pPr>
    <w:rPr>
      <w:rFonts w:asciiTheme="minorHAnsi" w:eastAsiaTheme="minorHAnsi" w:hAnsiTheme="minorHAnsi" w:cstheme="minorBidi"/>
      <w:b/>
      <w:bCs/>
      <w:lang w:eastAsia="en-US"/>
    </w:rPr>
  </w:style>
  <w:style w:type="character" w:customStyle="1" w:styleId="PwncSylwNod">
    <w:name w:val="Pwnc Sylw Nod"/>
    <w:basedOn w:val="TestunSylwNod"/>
    <w:link w:val="PwncSylw"/>
    <w:uiPriority w:val="99"/>
    <w:semiHidden/>
    <w:rsid w:val="00192216"/>
    <w:rPr>
      <w:rFonts w:ascii="Times New Roman" w:eastAsia="Times New Roman" w:hAnsi="Times New Roman" w:cs="Times New Roman"/>
      <w:b/>
      <w:bCs/>
      <w:sz w:val="20"/>
      <w:szCs w:val="20"/>
      <w:lang w:eastAsia="en-GB"/>
    </w:rPr>
  </w:style>
  <w:style w:type="character" w:customStyle="1" w:styleId="fontstyle21">
    <w:name w:val="fontstyle21"/>
    <w:basedOn w:val="FfontParagraffDdiofyn"/>
    <w:rsid w:val="0047410D"/>
    <w:rPr>
      <w:rFonts w:ascii="Arial" w:hAnsi="Arial" w:cs="Arial" w:hint="default"/>
      <w:b w:val="0"/>
      <w:bCs w:val="0"/>
      <w:i w:val="0"/>
      <w:iCs w:val="0"/>
      <w:color w:val="000000"/>
    </w:rPr>
  </w:style>
  <w:style w:type="character" w:customStyle="1" w:styleId="fontstyle01">
    <w:name w:val="fontstyle01"/>
    <w:basedOn w:val="FfontParagraffDdiofyn"/>
    <w:rsid w:val="002F4EAD"/>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623">
      <w:bodyDiv w:val="1"/>
      <w:marLeft w:val="0"/>
      <w:marRight w:val="0"/>
      <w:marTop w:val="0"/>
      <w:marBottom w:val="0"/>
      <w:divBdr>
        <w:top w:val="none" w:sz="0" w:space="0" w:color="auto"/>
        <w:left w:val="none" w:sz="0" w:space="0" w:color="auto"/>
        <w:bottom w:val="none" w:sz="0" w:space="0" w:color="auto"/>
        <w:right w:val="none" w:sz="0" w:space="0" w:color="auto"/>
      </w:divBdr>
    </w:div>
    <w:div w:id="40251346">
      <w:bodyDiv w:val="1"/>
      <w:marLeft w:val="0"/>
      <w:marRight w:val="0"/>
      <w:marTop w:val="0"/>
      <w:marBottom w:val="0"/>
      <w:divBdr>
        <w:top w:val="none" w:sz="0" w:space="0" w:color="auto"/>
        <w:left w:val="none" w:sz="0" w:space="0" w:color="auto"/>
        <w:bottom w:val="none" w:sz="0" w:space="0" w:color="auto"/>
        <w:right w:val="none" w:sz="0" w:space="0" w:color="auto"/>
      </w:divBdr>
    </w:div>
    <w:div w:id="182986440">
      <w:bodyDiv w:val="1"/>
      <w:marLeft w:val="0"/>
      <w:marRight w:val="0"/>
      <w:marTop w:val="0"/>
      <w:marBottom w:val="0"/>
      <w:divBdr>
        <w:top w:val="none" w:sz="0" w:space="0" w:color="auto"/>
        <w:left w:val="none" w:sz="0" w:space="0" w:color="auto"/>
        <w:bottom w:val="none" w:sz="0" w:space="0" w:color="auto"/>
        <w:right w:val="none" w:sz="0" w:space="0" w:color="auto"/>
      </w:divBdr>
    </w:div>
    <w:div w:id="235555147">
      <w:bodyDiv w:val="1"/>
      <w:marLeft w:val="0"/>
      <w:marRight w:val="0"/>
      <w:marTop w:val="0"/>
      <w:marBottom w:val="0"/>
      <w:divBdr>
        <w:top w:val="none" w:sz="0" w:space="0" w:color="auto"/>
        <w:left w:val="none" w:sz="0" w:space="0" w:color="auto"/>
        <w:bottom w:val="none" w:sz="0" w:space="0" w:color="auto"/>
        <w:right w:val="none" w:sz="0" w:space="0" w:color="auto"/>
      </w:divBdr>
    </w:div>
    <w:div w:id="312027441">
      <w:bodyDiv w:val="1"/>
      <w:marLeft w:val="0"/>
      <w:marRight w:val="0"/>
      <w:marTop w:val="0"/>
      <w:marBottom w:val="0"/>
      <w:divBdr>
        <w:top w:val="none" w:sz="0" w:space="0" w:color="auto"/>
        <w:left w:val="none" w:sz="0" w:space="0" w:color="auto"/>
        <w:bottom w:val="none" w:sz="0" w:space="0" w:color="auto"/>
        <w:right w:val="none" w:sz="0" w:space="0" w:color="auto"/>
      </w:divBdr>
    </w:div>
    <w:div w:id="455609612">
      <w:bodyDiv w:val="1"/>
      <w:marLeft w:val="0"/>
      <w:marRight w:val="0"/>
      <w:marTop w:val="0"/>
      <w:marBottom w:val="0"/>
      <w:divBdr>
        <w:top w:val="none" w:sz="0" w:space="0" w:color="auto"/>
        <w:left w:val="none" w:sz="0" w:space="0" w:color="auto"/>
        <w:bottom w:val="none" w:sz="0" w:space="0" w:color="auto"/>
        <w:right w:val="none" w:sz="0" w:space="0" w:color="auto"/>
      </w:divBdr>
    </w:div>
    <w:div w:id="484321861">
      <w:bodyDiv w:val="1"/>
      <w:marLeft w:val="0"/>
      <w:marRight w:val="0"/>
      <w:marTop w:val="0"/>
      <w:marBottom w:val="0"/>
      <w:divBdr>
        <w:top w:val="none" w:sz="0" w:space="0" w:color="auto"/>
        <w:left w:val="none" w:sz="0" w:space="0" w:color="auto"/>
        <w:bottom w:val="none" w:sz="0" w:space="0" w:color="auto"/>
        <w:right w:val="none" w:sz="0" w:space="0" w:color="auto"/>
      </w:divBdr>
    </w:div>
    <w:div w:id="592397121">
      <w:bodyDiv w:val="1"/>
      <w:marLeft w:val="0"/>
      <w:marRight w:val="0"/>
      <w:marTop w:val="0"/>
      <w:marBottom w:val="0"/>
      <w:divBdr>
        <w:top w:val="none" w:sz="0" w:space="0" w:color="auto"/>
        <w:left w:val="none" w:sz="0" w:space="0" w:color="auto"/>
        <w:bottom w:val="none" w:sz="0" w:space="0" w:color="auto"/>
        <w:right w:val="none" w:sz="0" w:space="0" w:color="auto"/>
      </w:divBdr>
    </w:div>
    <w:div w:id="593636656">
      <w:bodyDiv w:val="1"/>
      <w:marLeft w:val="0"/>
      <w:marRight w:val="0"/>
      <w:marTop w:val="0"/>
      <w:marBottom w:val="0"/>
      <w:divBdr>
        <w:top w:val="none" w:sz="0" w:space="0" w:color="auto"/>
        <w:left w:val="none" w:sz="0" w:space="0" w:color="auto"/>
        <w:bottom w:val="none" w:sz="0" w:space="0" w:color="auto"/>
        <w:right w:val="none" w:sz="0" w:space="0" w:color="auto"/>
      </w:divBdr>
    </w:div>
    <w:div w:id="642122188">
      <w:bodyDiv w:val="1"/>
      <w:marLeft w:val="0"/>
      <w:marRight w:val="0"/>
      <w:marTop w:val="0"/>
      <w:marBottom w:val="0"/>
      <w:divBdr>
        <w:top w:val="none" w:sz="0" w:space="0" w:color="auto"/>
        <w:left w:val="none" w:sz="0" w:space="0" w:color="auto"/>
        <w:bottom w:val="none" w:sz="0" w:space="0" w:color="auto"/>
        <w:right w:val="none" w:sz="0" w:space="0" w:color="auto"/>
      </w:divBdr>
    </w:div>
    <w:div w:id="685669532">
      <w:bodyDiv w:val="1"/>
      <w:marLeft w:val="0"/>
      <w:marRight w:val="0"/>
      <w:marTop w:val="0"/>
      <w:marBottom w:val="0"/>
      <w:divBdr>
        <w:top w:val="none" w:sz="0" w:space="0" w:color="auto"/>
        <w:left w:val="none" w:sz="0" w:space="0" w:color="auto"/>
        <w:bottom w:val="none" w:sz="0" w:space="0" w:color="auto"/>
        <w:right w:val="none" w:sz="0" w:space="0" w:color="auto"/>
      </w:divBdr>
    </w:div>
    <w:div w:id="696081710">
      <w:bodyDiv w:val="1"/>
      <w:marLeft w:val="0"/>
      <w:marRight w:val="0"/>
      <w:marTop w:val="0"/>
      <w:marBottom w:val="0"/>
      <w:divBdr>
        <w:top w:val="none" w:sz="0" w:space="0" w:color="auto"/>
        <w:left w:val="none" w:sz="0" w:space="0" w:color="auto"/>
        <w:bottom w:val="none" w:sz="0" w:space="0" w:color="auto"/>
        <w:right w:val="none" w:sz="0" w:space="0" w:color="auto"/>
      </w:divBdr>
    </w:div>
    <w:div w:id="786198935">
      <w:bodyDiv w:val="1"/>
      <w:marLeft w:val="0"/>
      <w:marRight w:val="0"/>
      <w:marTop w:val="0"/>
      <w:marBottom w:val="0"/>
      <w:divBdr>
        <w:top w:val="none" w:sz="0" w:space="0" w:color="auto"/>
        <w:left w:val="none" w:sz="0" w:space="0" w:color="auto"/>
        <w:bottom w:val="none" w:sz="0" w:space="0" w:color="auto"/>
        <w:right w:val="none" w:sz="0" w:space="0" w:color="auto"/>
      </w:divBdr>
    </w:div>
    <w:div w:id="792406761">
      <w:bodyDiv w:val="1"/>
      <w:marLeft w:val="0"/>
      <w:marRight w:val="0"/>
      <w:marTop w:val="0"/>
      <w:marBottom w:val="0"/>
      <w:divBdr>
        <w:top w:val="none" w:sz="0" w:space="0" w:color="auto"/>
        <w:left w:val="none" w:sz="0" w:space="0" w:color="auto"/>
        <w:bottom w:val="none" w:sz="0" w:space="0" w:color="auto"/>
        <w:right w:val="none" w:sz="0" w:space="0" w:color="auto"/>
      </w:divBdr>
    </w:div>
    <w:div w:id="809632115">
      <w:bodyDiv w:val="1"/>
      <w:marLeft w:val="0"/>
      <w:marRight w:val="0"/>
      <w:marTop w:val="0"/>
      <w:marBottom w:val="0"/>
      <w:divBdr>
        <w:top w:val="none" w:sz="0" w:space="0" w:color="auto"/>
        <w:left w:val="none" w:sz="0" w:space="0" w:color="auto"/>
        <w:bottom w:val="none" w:sz="0" w:space="0" w:color="auto"/>
        <w:right w:val="none" w:sz="0" w:space="0" w:color="auto"/>
      </w:divBdr>
    </w:div>
    <w:div w:id="834495129">
      <w:bodyDiv w:val="1"/>
      <w:marLeft w:val="0"/>
      <w:marRight w:val="0"/>
      <w:marTop w:val="0"/>
      <w:marBottom w:val="0"/>
      <w:divBdr>
        <w:top w:val="none" w:sz="0" w:space="0" w:color="auto"/>
        <w:left w:val="none" w:sz="0" w:space="0" w:color="auto"/>
        <w:bottom w:val="none" w:sz="0" w:space="0" w:color="auto"/>
        <w:right w:val="none" w:sz="0" w:space="0" w:color="auto"/>
      </w:divBdr>
    </w:div>
    <w:div w:id="869343817">
      <w:bodyDiv w:val="1"/>
      <w:marLeft w:val="0"/>
      <w:marRight w:val="0"/>
      <w:marTop w:val="0"/>
      <w:marBottom w:val="0"/>
      <w:divBdr>
        <w:top w:val="none" w:sz="0" w:space="0" w:color="auto"/>
        <w:left w:val="none" w:sz="0" w:space="0" w:color="auto"/>
        <w:bottom w:val="none" w:sz="0" w:space="0" w:color="auto"/>
        <w:right w:val="none" w:sz="0" w:space="0" w:color="auto"/>
      </w:divBdr>
    </w:div>
    <w:div w:id="899633248">
      <w:bodyDiv w:val="1"/>
      <w:marLeft w:val="0"/>
      <w:marRight w:val="0"/>
      <w:marTop w:val="0"/>
      <w:marBottom w:val="0"/>
      <w:divBdr>
        <w:top w:val="none" w:sz="0" w:space="0" w:color="auto"/>
        <w:left w:val="none" w:sz="0" w:space="0" w:color="auto"/>
        <w:bottom w:val="none" w:sz="0" w:space="0" w:color="auto"/>
        <w:right w:val="none" w:sz="0" w:space="0" w:color="auto"/>
      </w:divBdr>
    </w:div>
    <w:div w:id="961347783">
      <w:bodyDiv w:val="1"/>
      <w:marLeft w:val="0"/>
      <w:marRight w:val="0"/>
      <w:marTop w:val="0"/>
      <w:marBottom w:val="0"/>
      <w:divBdr>
        <w:top w:val="none" w:sz="0" w:space="0" w:color="auto"/>
        <w:left w:val="none" w:sz="0" w:space="0" w:color="auto"/>
        <w:bottom w:val="none" w:sz="0" w:space="0" w:color="auto"/>
        <w:right w:val="none" w:sz="0" w:space="0" w:color="auto"/>
      </w:divBdr>
    </w:div>
    <w:div w:id="1026324878">
      <w:bodyDiv w:val="1"/>
      <w:marLeft w:val="0"/>
      <w:marRight w:val="0"/>
      <w:marTop w:val="0"/>
      <w:marBottom w:val="0"/>
      <w:divBdr>
        <w:top w:val="none" w:sz="0" w:space="0" w:color="auto"/>
        <w:left w:val="none" w:sz="0" w:space="0" w:color="auto"/>
        <w:bottom w:val="none" w:sz="0" w:space="0" w:color="auto"/>
        <w:right w:val="none" w:sz="0" w:space="0" w:color="auto"/>
      </w:divBdr>
    </w:div>
    <w:div w:id="1146704716">
      <w:bodyDiv w:val="1"/>
      <w:marLeft w:val="0"/>
      <w:marRight w:val="0"/>
      <w:marTop w:val="0"/>
      <w:marBottom w:val="0"/>
      <w:divBdr>
        <w:top w:val="none" w:sz="0" w:space="0" w:color="auto"/>
        <w:left w:val="none" w:sz="0" w:space="0" w:color="auto"/>
        <w:bottom w:val="none" w:sz="0" w:space="0" w:color="auto"/>
        <w:right w:val="none" w:sz="0" w:space="0" w:color="auto"/>
      </w:divBdr>
    </w:div>
    <w:div w:id="1268662854">
      <w:bodyDiv w:val="1"/>
      <w:marLeft w:val="0"/>
      <w:marRight w:val="0"/>
      <w:marTop w:val="0"/>
      <w:marBottom w:val="0"/>
      <w:divBdr>
        <w:top w:val="none" w:sz="0" w:space="0" w:color="auto"/>
        <w:left w:val="none" w:sz="0" w:space="0" w:color="auto"/>
        <w:bottom w:val="none" w:sz="0" w:space="0" w:color="auto"/>
        <w:right w:val="none" w:sz="0" w:space="0" w:color="auto"/>
      </w:divBdr>
    </w:div>
    <w:div w:id="1376613841">
      <w:bodyDiv w:val="1"/>
      <w:marLeft w:val="0"/>
      <w:marRight w:val="0"/>
      <w:marTop w:val="0"/>
      <w:marBottom w:val="0"/>
      <w:divBdr>
        <w:top w:val="none" w:sz="0" w:space="0" w:color="auto"/>
        <w:left w:val="none" w:sz="0" w:space="0" w:color="auto"/>
        <w:bottom w:val="none" w:sz="0" w:space="0" w:color="auto"/>
        <w:right w:val="none" w:sz="0" w:space="0" w:color="auto"/>
      </w:divBdr>
    </w:div>
    <w:div w:id="1457917369">
      <w:bodyDiv w:val="1"/>
      <w:marLeft w:val="0"/>
      <w:marRight w:val="0"/>
      <w:marTop w:val="0"/>
      <w:marBottom w:val="0"/>
      <w:divBdr>
        <w:top w:val="none" w:sz="0" w:space="0" w:color="auto"/>
        <w:left w:val="none" w:sz="0" w:space="0" w:color="auto"/>
        <w:bottom w:val="none" w:sz="0" w:space="0" w:color="auto"/>
        <w:right w:val="none" w:sz="0" w:space="0" w:color="auto"/>
      </w:divBdr>
    </w:div>
    <w:div w:id="1478037654">
      <w:bodyDiv w:val="1"/>
      <w:marLeft w:val="0"/>
      <w:marRight w:val="0"/>
      <w:marTop w:val="0"/>
      <w:marBottom w:val="0"/>
      <w:divBdr>
        <w:top w:val="none" w:sz="0" w:space="0" w:color="auto"/>
        <w:left w:val="none" w:sz="0" w:space="0" w:color="auto"/>
        <w:bottom w:val="none" w:sz="0" w:space="0" w:color="auto"/>
        <w:right w:val="none" w:sz="0" w:space="0" w:color="auto"/>
      </w:divBdr>
    </w:div>
    <w:div w:id="1487087020">
      <w:bodyDiv w:val="1"/>
      <w:marLeft w:val="0"/>
      <w:marRight w:val="0"/>
      <w:marTop w:val="0"/>
      <w:marBottom w:val="0"/>
      <w:divBdr>
        <w:top w:val="none" w:sz="0" w:space="0" w:color="auto"/>
        <w:left w:val="none" w:sz="0" w:space="0" w:color="auto"/>
        <w:bottom w:val="none" w:sz="0" w:space="0" w:color="auto"/>
        <w:right w:val="none" w:sz="0" w:space="0" w:color="auto"/>
      </w:divBdr>
    </w:div>
    <w:div w:id="1564101642">
      <w:bodyDiv w:val="1"/>
      <w:marLeft w:val="0"/>
      <w:marRight w:val="0"/>
      <w:marTop w:val="0"/>
      <w:marBottom w:val="0"/>
      <w:divBdr>
        <w:top w:val="none" w:sz="0" w:space="0" w:color="auto"/>
        <w:left w:val="none" w:sz="0" w:space="0" w:color="auto"/>
        <w:bottom w:val="none" w:sz="0" w:space="0" w:color="auto"/>
        <w:right w:val="none" w:sz="0" w:space="0" w:color="auto"/>
      </w:divBdr>
    </w:div>
    <w:div w:id="1600874271">
      <w:bodyDiv w:val="1"/>
      <w:marLeft w:val="0"/>
      <w:marRight w:val="0"/>
      <w:marTop w:val="0"/>
      <w:marBottom w:val="0"/>
      <w:divBdr>
        <w:top w:val="none" w:sz="0" w:space="0" w:color="auto"/>
        <w:left w:val="none" w:sz="0" w:space="0" w:color="auto"/>
        <w:bottom w:val="none" w:sz="0" w:space="0" w:color="auto"/>
        <w:right w:val="none" w:sz="0" w:space="0" w:color="auto"/>
      </w:divBdr>
    </w:div>
    <w:div w:id="1605725386">
      <w:bodyDiv w:val="1"/>
      <w:marLeft w:val="0"/>
      <w:marRight w:val="0"/>
      <w:marTop w:val="0"/>
      <w:marBottom w:val="0"/>
      <w:divBdr>
        <w:top w:val="none" w:sz="0" w:space="0" w:color="auto"/>
        <w:left w:val="none" w:sz="0" w:space="0" w:color="auto"/>
        <w:bottom w:val="none" w:sz="0" w:space="0" w:color="auto"/>
        <w:right w:val="none" w:sz="0" w:space="0" w:color="auto"/>
      </w:divBdr>
    </w:div>
    <w:div w:id="1622492901">
      <w:bodyDiv w:val="1"/>
      <w:marLeft w:val="0"/>
      <w:marRight w:val="0"/>
      <w:marTop w:val="0"/>
      <w:marBottom w:val="0"/>
      <w:divBdr>
        <w:top w:val="none" w:sz="0" w:space="0" w:color="auto"/>
        <w:left w:val="none" w:sz="0" w:space="0" w:color="auto"/>
        <w:bottom w:val="none" w:sz="0" w:space="0" w:color="auto"/>
        <w:right w:val="none" w:sz="0" w:space="0" w:color="auto"/>
      </w:divBdr>
    </w:div>
    <w:div w:id="1636371935">
      <w:bodyDiv w:val="1"/>
      <w:marLeft w:val="0"/>
      <w:marRight w:val="0"/>
      <w:marTop w:val="0"/>
      <w:marBottom w:val="0"/>
      <w:divBdr>
        <w:top w:val="none" w:sz="0" w:space="0" w:color="auto"/>
        <w:left w:val="none" w:sz="0" w:space="0" w:color="auto"/>
        <w:bottom w:val="none" w:sz="0" w:space="0" w:color="auto"/>
        <w:right w:val="none" w:sz="0" w:space="0" w:color="auto"/>
      </w:divBdr>
    </w:div>
    <w:div w:id="1781029096">
      <w:bodyDiv w:val="1"/>
      <w:marLeft w:val="0"/>
      <w:marRight w:val="0"/>
      <w:marTop w:val="0"/>
      <w:marBottom w:val="0"/>
      <w:divBdr>
        <w:top w:val="none" w:sz="0" w:space="0" w:color="auto"/>
        <w:left w:val="none" w:sz="0" w:space="0" w:color="auto"/>
        <w:bottom w:val="none" w:sz="0" w:space="0" w:color="auto"/>
        <w:right w:val="none" w:sz="0" w:space="0" w:color="auto"/>
      </w:divBdr>
    </w:div>
    <w:div w:id="1791699860">
      <w:bodyDiv w:val="1"/>
      <w:marLeft w:val="0"/>
      <w:marRight w:val="0"/>
      <w:marTop w:val="0"/>
      <w:marBottom w:val="0"/>
      <w:divBdr>
        <w:top w:val="none" w:sz="0" w:space="0" w:color="auto"/>
        <w:left w:val="none" w:sz="0" w:space="0" w:color="auto"/>
        <w:bottom w:val="none" w:sz="0" w:space="0" w:color="auto"/>
        <w:right w:val="none" w:sz="0" w:space="0" w:color="auto"/>
      </w:divBdr>
    </w:div>
    <w:div w:id="1846703426">
      <w:bodyDiv w:val="1"/>
      <w:marLeft w:val="0"/>
      <w:marRight w:val="0"/>
      <w:marTop w:val="0"/>
      <w:marBottom w:val="0"/>
      <w:divBdr>
        <w:top w:val="none" w:sz="0" w:space="0" w:color="auto"/>
        <w:left w:val="none" w:sz="0" w:space="0" w:color="auto"/>
        <w:bottom w:val="none" w:sz="0" w:space="0" w:color="auto"/>
        <w:right w:val="none" w:sz="0" w:space="0" w:color="auto"/>
      </w:divBdr>
    </w:div>
    <w:div w:id="1866400876">
      <w:bodyDiv w:val="1"/>
      <w:marLeft w:val="0"/>
      <w:marRight w:val="0"/>
      <w:marTop w:val="0"/>
      <w:marBottom w:val="0"/>
      <w:divBdr>
        <w:top w:val="none" w:sz="0" w:space="0" w:color="auto"/>
        <w:left w:val="none" w:sz="0" w:space="0" w:color="auto"/>
        <w:bottom w:val="none" w:sz="0" w:space="0" w:color="auto"/>
        <w:right w:val="none" w:sz="0" w:space="0" w:color="auto"/>
      </w:divBdr>
    </w:div>
    <w:div w:id="1971549449">
      <w:bodyDiv w:val="1"/>
      <w:marLeft w:val="0"/>
      <w:marRight w:val="0"/>
      <w:marTop w:val="0"/>
      <w:marBottom w:val="0"/>
      <w:divBdr>
        <w:top w:val="none" w:sz="0" w:space="0" w:color="auto"/>
        <w:left w:val="none" w:sz="0" w:space="0" w:color="auto"/>
        <w:bottom w:val="none" w:sz="0" w:space="0" w:color="auto"/>
        <w:right w:val="none" w:sz="0" w:space="0" w:color="auto"/>
      </w:divBdr>
    </w:div>
    <w:div w:id="20831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www.cardiff-fis.info"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qualificationswales.org/development/changes-to-gcse-welsh-second-language/?lang=en&amp;"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chart" Target="charts/chart1.xml" Id="rId10"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fontTable" Target="fontTable.xml" Id="rId14" /><Relationship Type="http://schemas.openxmlformats.org/officeDocument/2006/relationships/customXml" Target="/customXML/item2.xml" Id="R9cee19e5299e421e" /></Relationships>
</file>

<file path=word/charts/_rels/chart1.xml.rels><?xml version="1.0" encoding="UTF-8" standalone="yes"?>
<Relationships xmlns="http://schemas.openxmlformats.org/package/2006/relationships"><Relationship Id="rId1" Type="http://schemas.openxmlformats.org/officeDocument/2006/relationships/oleObject" Target="file:///C:\Users\c066860\AppData\Local\Microsoft\Windows\Temporary%20Internet%20Files\Content.Outlook\XFTTZM1O\WM%20Recep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latin typeface="Arial" panose="020B0604020202020204" pitchFamily="34" charset="0"/>
                <a:cs typeface="Arial" panose="020B0604020202020204" pitchFamily="34" charset="0"/>
              </a:rPr>
              <a:t>Welsh-Medium</a:t>
            </a:r>
            <a:r>
              <a:rPr lang="en-GB" baseline="0">
                <a:latin typeface="Arial" panose="020B0604020202020204" pitchFamily="34" charset="0"/>
                <a:cs typeface="Arial" panose="020B0604020202020204" pitchFamily="34" charset="0"/>
              </a:rPr>
              <a:t> Reception Intake 2004-2020</a:t>
            </a:r>
            <a:endParaRPr lang="en-GB">
              <a:latin typeface="Arial" panose="020B0604020202020204" pitchFamily="34" charset="0"/>
              <a:cs typeface="Arial" panose="020B0604020202020204" pitchFamily="34" charset="0"/>
            </a:endParaRPr>
          </a:p>
        </c:rich>
      </c:tx>
      <c:overlay val="0"/>
      <c:spPr>
        <a:noFill/>
        <a:ln>
          <a:noFill/>
        </a:ln>
        <a:effectLst/>
      </c:spPr>
    </c:title>
    <c:autoTitleDeleted val="0"/>
    <c:plotArea>
      <c:layout/>
      <c:barChart>
        <c:barDir val="col"/>
        <c:grouping val="clustered"/>
        <c:varyColors val="0"/>
        <c:ser>
          <c:idx val="0"/>
          <c:order val="0"/>
          <c:tx>
            <c:strRef>
              <c:f>Sheet1!$B$1:$B$2</c:f>
              <c:strCache>
                <c:ptCount val="2"/>
                <c:pt idx="0">
                  <c:v>Welsh-Medium Reception</c:v>
                </c:pt>
                <c:pt idx="1">
                  <c:v>Actual Intake</c:v>
                </c:pt>
              </c:strCache>
            </c:strRef>
          </c:tx>
          <c:spPr>
            <a:solidFill>
              <a:schemeClr val="accent1"/>
            </a:solidFill>
            <a:ln>
              <a:noFill/>
            </a:ln>
            <a:effectLst/>
          </c:spPr>
          <c:invertIfNegative val="0"/>
          <c:cat>
            <c:strRef>
              <c:f>Sheet1!$A$3:$A$19</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Sheet1!$B$3:$B$19</c:f>
              <c:numCache>
                <c:formatCode>General</c:formatCode>
                <c:ptCount val="17"/>
                <c:pt idx="0">
                  <c:v>421</c:v>
                </c:pt>
                <c:pt idx="1">
                  <c:v>455</c:v>
                </c:pt>
                <c:pt idx="2">
                  <c:v>465</c:v>
                </c:pt>
                <c:pt idx="3">
                  <c:v>519</c:v>
                </c:pt>
                <c:pt idx="4">
                  <c:v>555</c:v>
                </c:pt>
                <c:pt idx="5">
                  <c:v>572</c:v>
                </c:pt>
                <c:pt idx="6">
                  <c:v>594</c:v>
                </c:pt>
                <c:pt idx="7">
                  <c:v>651</c:v>
                </c:pt>
                <c:pt idx="8">
                  <c:v>686</c:v>
                </c:pt>
                <c:pt idx="9">
                  <c:v>678</c:v>
                </c:pt>
                <c:pt idx="10">
                  <c:v>706</c:v>
                </c:pt>
                <c:pt idx="11">
                  <c:v>690</c:v>
                </c:pt>
                <c:pt idx="12">
                  <c:v>745</c:v>
                </c:pt>
              </c:numCache>
            </c:numRef>
          </c:val>
          <c:extLst xmlns:c16r2="http://schemas.microsoft.com/office/drawing/2015/06/chart">
            <c:ext xmlns:c16="http://schemas.microsoft.com/office/drawing/2014/chart" uri="{C3380CC4-5D6E-409C-BE32-E72D297353CC}">
              <c16:uniqueId val="{00000000-4FA6-4F55-BA37-BDE59C11AC20}"/>
            </c:ext>
          </c:extLst>
        </c:ser>
        <c:ser>
          <c:idx val="1"/>
          <c:order val="1"/>
          <c:tx>
            <c:strRef>
              <c:f>Sheet1!$C$1:$C$2</c:f>
              <c:strCache>
                <c:ptCount val="2"/>
                <c:pt idx="0">
                  <c:v>Welsh-Medium Reception</c:v>
                </c:pt>
                <c:pt idx="1">
                  <c:v>Projected Intake</c:v>
                </c:pt>
              </c:strCache>
            </c:strRef>
          </c:tx>
          <c:spPr>
            <a:solidFill>
              <a:schemeClr val="accent2"/>
            </a:solidFill>
            <a:ln>
              <a:noFill/>
            </a:ln>
            <a:effectLst/>
          </c:spPr>
          <c:invertIfNegative val="0"/>
          <c:cat>
            <c:strRef>
              <c:f>Sheet1!$A$3:$A$19</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Sheet1!$C$3:$C$19</c:f>
              <c:numCache>
                <c:formatCode>General</c:formatCode>
                <c:ptCount val="17"/>
                <c:pt idx="13">
                  <c:v>720</c:v>
                </c:pt>
                <c:pt idx="14">
                  <c:v>733</c:v>
                </c:pt>
                <c:pt idx="15">
                  <c:v>737</c:v>
                </c:pt>
                <c:pt idx="16">
                  <c:v>741</c:v>
                </c:pt>
              </c:numCache>
            </c:numRef>
          </c:val>
          <c:extLst xmlns:c16r2="http://schemas.microsoft.com/office/drawing/2015/06/chart">
            <c:ext xmlns:c16="http://schemas.microsoft.com/office/drawing/2014/chart" uri="{C3380CC4-5D6E-409C-BE32-E72D297353CC}">
              <c16:uniqueId val="{00000001-4FA6-4F55-BA37-BDE59C11AC20}"/>
            </c:ext>
          </c:extLst>
        </c:ser>
        <c:ser>
          <c:idx val="2"/>
          <c:order val="2"/>
          <c:tx>
            <c:strRef>
              <c:f>Sheet1!$D$1:$D$2</c:f>
              <c:strCache>
                <c:ptCount val="2"/>
                <c:pt idx="0">
                  <c:v>Welsh-Medium Reception</c:v>
                </c:pt>
                <c:pt idx="1">
                  <c:v> Target Intake</c:v>
                </c:pt>
              </c:strCache>
            </c:strRef>
          </c:tx>
          <c:spPr>
            <a:solidFill>
              <a:schemeClr val="accent3"/>
            </a:solidFill>
            <a:ln>
              <a:noFill/>
            </a:ln>
            <a:effectLst/>
          </c:spPr>
          <c:invertIfNegative val="0"/>
          <c:cat>
            <c:strRef>
              <c:f>Sheet1!$A$3:$A$19</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Sheet1!$D$3:$D$19</c:f>
              <c:numCache>
                <c:formatCode>General</c:formatCode>
                <c:ptCount val="17"/>
                <c:pt idx="13">
                  <c:v>738</c:v>
                </c:pt>
                <c:pt idx="14">
                  <c:v>738</c:v>
                </c:pt>
                <c:pt idx="15">
                  <c:v>767</c:v>
                </c:pt>
                <c:pt idx="16">
                  <c:v>811</c:v>
                </c:pt>
              </c:numCache>
            </c:numRef>
          </c:val>
          <c:extLst xmlns:c16r2="http://schemas.microsoft.com/office/drawing/2015/06/chart">
            <c:ext xmlns:c16="http://schemas.microsoft.com/office/drawing/2014/chart" uri="{C3380CC4-5D6E-409C-BE32-E72D297353CC}">
              <c16:uniqueId val="{00000002-4FA6-4F55-BA37-BDE59C11AC20}"/>
            </c:ext>
          </c:extLst>
        </c:ser>
        <c:dLbls>
          <c:showLegendKey val="0"/>
          <c:showVal val="0"/>
          <c:showCatName val="0"/>
          <c:showSerName val="0"/>
          <c:showPercent val="0"/>
          <c:showBubbleSize val="0"/>
        </c:dLbls>
        <c:gapWidth val="219"/>
        <c:overlap val="-27"/>
        <c:axId val="147514880"/>
        <c:axId val="147516416"/>
      </c:barChart>
      <c:catAx>
        <c:axId val="14751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y-GB"/>
          </a:p>
        </c:txPr>
        <c:crossAx val="147516416"/>
        <c:crosses val="autoZero"/>
        <c:auto val="1"/>
        <c:lblAlgn val="ctr"/>
        <c:lblOffset val="100"/>
        <c:noMultiLvlLbl val="0"/>
      </c:catAx>
      <c:valAx>
        <c:axId val="14751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y-GB"/>
          </a:p>
        </c:txPr>
        <c:crossAx val="147514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y-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A21826167</value>
    </field>
    <field name="Objective-Title">
      <value order="0">Caerdydd - CSGA - 2017-2020</value>
    </field>
    <field name="Objective-Description">
      <value order="0"/>
    </field>
    <field name="Objective-CreationStamp">
      <value order="0">2018-02-21T10:00:23Z</value>
    </field>
    <field name="Objective-IsApproved">
      <value order="0">false</value>
    </field>
    <field name="Objective-IsPublished">
      <value order="0">true</value>
    </field>
    <field name="Objective-DatePublished">
      <value order="0">2018-03-21T14:02:16Z</value>
    </field>
    <field name="Objective-ModificationStamp">
      <value order="0">2018-03-21T14:02:16Z</value>
    </field>
    <field name="Objective-Owner">
      <value order="0">Bowen, Caio (ADAS-UGMA)</value>
    </field>
    <field name="Objective-Path">
      <value order="0">Objective Global Folder:Business File Plan:Education &amp; Public Services (EPS):Education &amp; Public Services (EPS) - Education - Welsh Language Division:1 - Save:Welsh in Education:Cynlluniau Strategol Cymraeg mewn Addysg WESP:2017-20:Welsh in Education Unit - Planning Provision - Welsh in Education Strategic Plans - 2017-2020:WESPs Terfynol wedi cymeradwyo Mawrth 2018</value>
    </field>
    <field name="Objective-Parent">
      <value order="0">WESPs Terfynol wedi cymeradwyo Mawrth 2018</value>
    </field>
    <field name="Objective-State">
      <value order="0">Published</value>
    </field>
    <field name="Objective-VersionId">
      <value order="0">vA43376633</value>
    </field>
    <field name="Objective-Version">
      <value order="0">2.0</value>
    </field>
    <field name="Objective-VersionNumber">
      <value order="0">2</value>
    </field>
    <field name="Objective-VersionComment">
      <value order="0"/>
    </field>
    <field name="Objective-FileNumber">
      <value order="0">qA1252574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2018-02-21T22:59:59Z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13C62-0D1C-446C-8451-CE608536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F299AC7E</Template>
  <TotalTime>1</TotalTime>
  <Pages>3</Pages>
  <Words>15480</Words>
  <Characters>88239</Characters>
  <Application>Microsoft Office Word</Application>
  <DocSecurity>4</DocSecurity>
  <Lines>735</Lines>
  <Paragraphs>207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City of Cardiff Council - Cyngor Dinas Caerdydd</Company>
  <LinksUpToDate>false</LinksUpToDate>
  <CharactersWithSpaces>103512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Withey, Angela (Old)</dc:creator>
  <cp:lastModifiedBy>Jones, Siwan (EPS - WLD)</cp:lastModifiedBy>
  <cp:revision>2</cp:revision>
  <cp:lastPrinted>2017-03-06T09:48:00Z</cp:lastPrinted>
  <dcterms:created xsi:type="dcterms:W3CDTF">2018-02-21T11:00:00Z</dcterms:created>
  <dcterms:modified xsi:type="dcterms:W3CDTF">2018-02-21T11:00:00Z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A21826167</vt:lpwstr>
  </property>
  <property fmtid="{D5CDD505-2E9C-101B-9397-08002B2CF9AE}" pid="4" name="Objective-Title">
    <vt:lpwstr>Caerdydd - CSGA - 2017-2020</vt:lpwstr>
  </property>
  <property fmtid="{D5CDD505-2E9C-101B-9397-08002B2CF9AE}" pid="5" name="Objective-Comment">
    <vt:lpwstr/>
  </property>
  <property fmtid="{D5CDD505-2E9C-101B-9397-08002B2CF9AE}" pid="6" name="Objective-CreationStamp">
    <vt:filetime>2018-03-21T14:01:01Z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2018-03-21T14:02:16Z</vt:filetime>
  </property>
  <property fmtid="{D5CDD505-2E9C-101B-9397-08002B2CF9AE}" pid="10" name="Objective-ModificationStamp">
    <vt:filetime>2018-03-21T14:02:16Z</vt:filetime>
  </property>
  <property fmtid="{D5CDD505-2E9C-101B-9397-08002B2CF9AE}" pid="11" name="Objective-Owner">
    <vt:lpwstr>Bowen, Caio (ADAS-UGMA)</vt:lpwstr>
  </property>
  <property fmtid="{D5CDD505-2E9C-101B-9397-08002B2CF9AE}" pid="12" name="Objective-Path">
    <vt:lpwstr>Objective Global Folder:Business File Plan:Education &amp; Public Services (EPS):Education &amp; Public Services (EPS) - Education - Welsh Language Division:1 - Save:Welsh in Education:Cynlluniau Strategol Cymraeg mewn Addysg WESP:2017-20:Welsh in Education Unit - Planning Provision - Welsh in Education Strategic Plans - 2017-2020:WESPs Terfynol wedi cymeradwyo Mawrth 2018:</vt:lpwstr>
  </property>
  <property fmtid="{D5CDD505-2E9C-101B-9397-08002B2CF9AE}" pid="13" name="Objective-Parent">
    <vt:lpwstr>WESPs Terfynol wedi cymeradwyo Mawrth 2018</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qA1252574</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2018-02-20T23:00:00Z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vA43376633</vt:lpwstr>
  </property>
  <property fmtid="{D5CDD505-2E9C-101B-9397-08002B2CF9AE}" pid="28" name="Objective-Language">
    <vt:lpwstr>English (eng)</vt:lpwstr>
  </property>
  <property fmtid="{D5CDD505-2E9C-101B-9397-08002B2CF9AE}" pid="29" name="Objective-Date Acquired">
    <vt:filetime>2018-02-21T22:59:59Z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