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A" w:rsidRPr="00B52209" w:rsidRDefault="007475D1" w:rsidP="005756FA">
      <w:pPr>
        <w:rPr>
          <w:b/>
          <w:sz w:val="20"/>
          <w:szCs w:val="20"/>
        </w:rPr>
      </w:pPr>
      <w:r>
        <w:rPr>
          <w:b/>
          <w:sz w:val="20"/>
          <w:szCs w:val="20"/>
        </w:rPr>
        <w:t xml:space="preserve">West Oxfordshire </w:t>
      </w:r>
      <w:r w:rsidR="005756FA" w:rsidRPr="00B52209">
        <w:rPr>
          <w:b/>
          <w:sz w:val="20"/>
          <w:szCs w:val="20"/>
        </w:rPr>
        <w:t>District Council</w:t>
      </w:r>
    </w:p>
    <w:p w:rsidR="005756FA" w:rsidRPr="00B52209" w:rsidRDefault="005756FA" w:rsidP="005756FA">
      <w:pPr>
        <w:rPr>
          <w:b/>
          <w:sz w:val="20"/>
          <w:szCs w:val="20"/>
        </w:rPr>
      </w:pPr>
      <w:r w:rsidRPr="00B52209">
        <w:rPr>
          <w:b/>
          <w:sz w:val="20"/>
          <w:szCs w:val="20"/>
        </w:rPr>
        <w:t xml:space="preserve">Annex A – Freedom of information: Reference </w:t>
      </w:r>
      <w:r w:rsidR="007475D1">
        <w:rPr>
          <w:b/>
          <w:sz w:val="20"/>
          <w:szCs w:val="20"/>
        </w:rPr>
        <w:t>RD17</w:t>
      </w:r>
      <w:r w:rsidR="00FA3158">
        <w:rPr>
          <w:b/>
          <w:sz w:val="20"/>
          <w:szCs w:val="20"/>
        </w:rPr>
        <w:t>2</w:t>
      </w:r>
      <w:r w:rsidR="009B6B8E">
        <w:rPr>
          <w:b/>
          <w:sz w:val="20"/>
          <w:szCs w:val="20"/>
        </w:rPr>
        <w:t>34</w:t>
      </w:r>
    </w:p>
    <w:p w:rsidR="009C1188" w:rsidRPr="00B52209" w:rsidRDefault="009C1188" w:rsidP="009C1188">
      <w:pPr>
        <w:rPr>
          <w:sz w:val="20"/>
          <w:szCs w:val="20"/>
        </w:rPr>
      </w:pPr>
      <w:r w:rsidRPr="00B52209">
        <w:rPr>
          <w:sz w:val="20"/>
          <w:szCs w:val="20"/>
        </w:rPr>
        <w:t xml:space="preserve">Your FOI Questions regarding our </w:t>
      </w:r>
      <w:r w:rsidRPr="0011348B">
        <w:rPr>
          <w:b/>
          <w:sz w:val="20"/>
          <w:szCs w:val="20"/>
        </w:rPr>
        <w:t>C</w:t>
      </w:r>
      <w:r w:rsidR="009B6B8E">
        <w:rPr>
          <w:b/>
          <w:sz w:val="20"/>
          <w:szCs w:val="20"/>
        </w:rPr>
        <w:t>ouncil Taxation IT Systems Settings</w:t>
      </w:r>
      <w:r w:rsidRPr="00B52209">
        <w:rPr>
          <w:sz w:val="20"/>
          <w:szCs w:val="20"/>
        </w:rPr>
        <w:t xml:space="preserve"> are completed see below: </w:t>
      </w:r>
    </w:p>
    <w:tbl>
      <w:tblPr>
        <w:tblStyle w:val="TableGrid"/>
        <w:tblW w:w="9242" w:type="dxa"/>
        <w:tblLook w:val="04A0" w:firstRow="1" w:lastRow="0" w:firstColumn="1" w:lastColumn="0" w:noHBand="0" w:noVBand="1"/>
      </w:tblPr>
      <w:tblGrid>
        <w:gridCol w:w="1242"/>
        <w:gridCol w:w="3544"/>
        <w:gridCol w:w="4456"/>
      </w:tblGrid>
      <w:tr w:rsidR="009C1188" w:rsidRPr="00B52209" w:rsidTr="00A06C0A">
        <w:tc>
          <w:tcPr>
            <w:tcW w:w="1242" w:type="dxa"/>
            <w:tcBorders>
              <w:bottom w:val="single" w:sz="4" w:space="0" w:color="auto"/>
            </w:tcBorders>
            <w:shd w:val="clear" w:color="auto" w:fill="DBE5F1" w:themeFill="accent1" w:themeFillTint="33"/>
          </w:tcPr>
          <w:p w:rsidR="009C1188" w:rsidRPr="00B52209" w:rsidRDefault="009C1188" w:rsidP="00A06C0A">
            <w:pPr>
              <w:jc w:val="center"/>
              <w:rPr>
                <w:b/>
                <w:sz w:val="20"/>
                <w:szCs w:val="20"/>
              </w:rPr>
            </w:pPr>
            <w:r w:rsidRPr="00B52209">
              <w:rPr>
                <w:b/>
                <w:sz w:val="20"/>
                <w:szCs w:val="20"/>
              </w:rPr>
              <w:t>No</w:t>
            </w:r>
          </w:p>
        </w:tc>
        <w:tc>
          <w:tcPr>
            <w:tcW w:w="3544" w:type="dxa"/>
            <w:tcBorders>
              <w:bottom w:val="single" w:sz="4" w:space="0" w:color="auto"/>
            </w:tcBorders>
            <w:shd w:val="clear" w:color="auto" w:fill="DBE5F1" w:themeFill="accent1" w:themeFillTint="33"/>
          </w:tcPr>
          <w:p w:rsidR="009C1188" w:rsidRPr="00B52209" w:rsidRDefault="009C1188" w:rsidP="00A06C0A">
            <w:pPr>
              <w:jc w:val="center"/>
              <w:rPr>
                <w:b/>
                <w:sz w:val="20"/>
                <w:szCs w:val="20"/>
              </w:rPr>
            </w:pPr>
            <w:r w:rsidRPr="00B52209">
              <w:rPr>
                <w:b/>
                <w:sz w:val="20"/>
                <w:szCs w:val="20"/>
              </w:rPr>
              <w:t>FOI Information</w:t>
            </w:r>
          </w:p>
        </w:tc>
        <w:tc>
          <w:tcPr>
            <w:tcW w:w="4456" w:type="dxa"/>
            <w:tcBorders>
              <w:bottom w:val="single" w:sz="4" w:space="0" w:color="auto"/>
            </w:tcBorders>
            <w:shd w:val="clear" w:color="auto" w:fill="DBE5F1" w:themeFill="accent1" w:themeFillTint="33"/>
          </w:tcPr>
          <w:p w:rsidR="009C1188" w:rsidRPr="00B52209" w:rsidRDefault="009C1188" w:rsidP="00A06C0A">
            <w:pPr>
              <w:jc w:val="center"/>
              <w:rPr>
                <w:b/>
                <w:sz w:val="20"/>
                <w:szCs w:val="20"/>
              </w:rPr>
            </w:pPr>
            <w:r w:rsidRPr="00B52209">
              <w:rPr>
                <w:b/>
                <w:sz w:val="20"/>
                <w:szCs w:val="20"/>
              </w:rPr>
              <w:t>FOI Response</w:t>
            </w:r>
          </w:p>
        </w:tc>
      </w:tr>
      <w:tr w:rsidR="009C1188" w:rsidRPr="00B52209" w:rsidTr="00A06C0A">
        <w:tc>
          <w:tcPr>
            <w:tcW w:w="1242" w:type="dxa"/>
            <w:shd w:val="clear" w:color="auto" w:fill="auto"/>
            <w:vAlign w:val="center"/>
          </w:tcPr>
          <w:p w:rsidR="009C1188" w:rsidRPr="00355F16" w:rsidRDefault="009C1188" w:rsidP="00A06C0A">
            <w:pPr>
              <w:jc w:val="center"/>
              <w:rPr>
                <w:sz w:val="20"/>
                <w:szCs w:val="20"/>
              </w:rPr>
            </w:pPr>
          </w:p>
        </w:tc>
        <w:tc>
          <w:tcPr>
            <w:tcW w:w="3544" w:type="dxa"/>
            <w:shd w:val="clear" w:color="auto" w:fill="auto"/>
          </w:tcPr>
          <w:p w:rsidR="001F60CC" w:rsidRPr="001F60CC" w:rsidRDefault="001F60CC" w:rsidP="001F60CC">
            <w:pPr>
              <w:pStyle w:val="PlainText"/>
              <w:rPr>
                <w:rFonts w:asciiTheme="minorHAnsi" w:hAnsiTheme="minorHAnsi" w:cstheme="minorHAnsi"/>
                <w:sz w:val="20"/>
                <w:szCs w:val="20"/>
              </w:rPr>
            </w:pPr>
            <w:r w:rsidRPr="001F60CC">
              <w:rPr>
                <w:rFonts w:asciiTheme="minorHAnsi" w:hAnsiTheme="minorHAnsi" w:cstheme="minorHAnsi"/>
                <w:sz w:val="20"/>
                <w:szCs w:val="20"/>
              </w:rPr>
              <w:t>A council taxpayer who owes more than just the current year's liability runs the risk of incurring additional recovery costs through a further application for a liability order if payments which are intended for the current year's liability are allocated by the council's computer to the previous year's liability. This would most likely happen where a non specific payment is made and the computer software is set to automatically allocate these payments to the oldest year's debt.</w:t>
            </w:r>
          </w:p>
          <w:p w:rsidR="001F60CC" w:rsidRPr="001F60CC" w:rsidRDefault="001F60CC" w:rsidP="001F60CC">
            <w:pPr>
              <w:pStyle w:val="PlainText"/>
              <w:rPr>
                <w:rFonts w:asciiTheme="minorHAnsi" w:hAnsiTheme="minorHAnsi" w:cstheme="minorHAnsi"/>
                <w:sz w:val="20"/>
                <w:szCs w:val="20"/>
              </w:rPr>
            </w:pPr>
          </w:p>
          <w:p w:rsidR="001F60CC" w:rsidRPr="001F60CC" w:rsidRDefault="001F60CC" w:rsidP="001F60CC">
            <w:pPr>
              <w:pStyle w:val="PlainText"/>
              <w:rPr>
                <w:rFonts w:asciiTheme="minorHAnsi" w:hAnsiTheme="minorHAnsi" w:cstheme="minorHAnsi"/>
                <w:sz w:val="20"/>
                <w:szCs w:val="20"/>
              </w:rPr>
            </w:pPr>
            <w:r w:rsidRPr="001F60CC">
              <w:rPr>
                <w:rFonts w:asciiTheme="minorHAnsi" w:hAnsiTheme="minorHAnsi" w:cstheme="minorHAnsi"/>
                <w:sz w:val="20"/>
                <w:szCs w:val="20"/>
              </w:rPr>
              <w:t>Councils computer systems have the necessary flexibility to be set to allow non specific payments to be allocated to the arrears or the current year's liability.</w:t>
            </w:r>
          </w:p>
          <w:p w:rsidR="001F60CC" w:rsidRPr="001F60CC" w:rsidRDefault="001F60CC" w:rsidP="001F60CC">
            <w:pPr>
              <w:pStyle w:val="PlainText"/>
              <w:rPr>
                <w:rFonts w:asciiTheme="minorHAnsi" w:hAnsiTheme="minorHAnsi" w:cstheme="minorHAnsi"/>
                <w:sz w:val="20"/>
                <w:szCs w:val="20"/>
              </w:rPr>
            </w:pPr>
          </w:p>
          <w:p w:rsidR="001F60CC" w:rsidRPr="001F60CC" w:rsidRDefault="001F60CC" w:rsidP="001F60CC">
            <w:pPr>
              <w:pStyle w:val="PlainText"/>
              <w:rPr>
                <w:rFonts w:asciiTheme="minorHAnsi" w:hAnsiTheme="minorHAnsi" w:cstheme="minorHAnsi"/>
                <w:sz w:val="20"/>
                <w:szCs w:val="20"/>
              </w:rPr>
            </w:pPr>
            <w:r w:rsidRPr="001F60CC">
              <w:rPr>
                <w:rFonts w:asciiTheme="minorHAnsi" w:hAnsiTheme="minorHAnsi" w:cstheme="minorHAnsi"/>
                <w:sz w:val="20"/>
                <w:szCs w:val="20"/>
              </w:rPr>
              <w:t>I understand that the majority of billing authorities have their computer software set to ensure that their customers are not subject to unnecessary recovery action, additional costs or hardship, i.e. so non specific payments are allocated to the current year's liability.</w:t>
            </w:r>
          </w:p>
          <w:p w:rsidR="001F60CC" w:rsidRPr="001F60CC" w:rsidRDefault="001F60CC" w:rsidP="001F60CC">
            <w:pPr>
              <w:pStyle w:val="PlainText"/>
              <w:rPr>
                <w:rFonts w:asciiTheme="minorHAnsi" w:hAnsiTheme="minorHAnsi" w:cstheme="minorHAnsi"/>
                <w:sz w:val="20"/>
                <w:szCs w:val="20"/>
              </w:rPr>
            </w:pPr>
          </w:p>
          <w:p w:rsidR="009C1188" w:rsidRPr="001F60CC" w:rsidRDefault="001F60CC" w:rsidP="001F60CC">
            <w:pPr>
              <w:pStyle w:val="NormalWeb"/>
              <w:spacing w:before="0" w:beforeAutospacing="0" w:after="0" w:afterAutospacing="0"/>
              <w:ind w:left="176"/>
              <w:textAlignment w:val="baseline"/>
              <w:rPr>
                <w:rFonts w:asciiTheme="minorHAnsi" w:hAnsiTheme="minorHAnsi" w:cstheme="minorHAnsi"/>
                <w:sz w:val="20"/>
                <w:szCs w:val="20"/>
              </w:rPr>
            </w:pPr>
            <w:r w:rsidRPr="001F60CC">
              <w:rPr>
                <w:rFonts w:ascii="Calibri" w:hAnsi="Calibri" w:cs="Calibri"/>
                <w:b/>
                <w:sz w:val="20"/>
                <w:szCs w:val="20"/>
                <w:u w:val="single"/>
              </w:rPr>
              <w:t>How does West Oxfordshire Council have its computer software set to deal with non specific payments</w:t>
            </w:r>
            <w:r w:rsidRPr="001F60CC">
              <w:rPr>
                <w:rFonts w:asciiTheme="minorHAnsi" w:hAnsiTheme="minorHAnsi" w:cstheme="minorHAnsi"/>
                <w:b/>
                <w:sz w:val="20"/>
                <w:szCs w:val="20"/>
                <w:u w:val="single"/>
              </w:rPr>
              <w:t>. Current or oldest year's liability?</w:t>
            </w:r>
          </w:p>
        </w:tc>
        <w:tc>
          <w:tcPr>
            <w:tcW w:w="4456" w:type="dxa"/>
            <w:shd w:val="clear" w:color="auto" w:fill="auto"/>
            <w:vAlign w:val="center"/>
          </w:tcPr>
          <w:p w:rsidR="001F60CC" w:rsidRPr="001F60CC" w:rsidRDefault="001F60CC" w:rsidP="001F60CC">
            <w:pPr>
              <w:rPr>
                <w:rFonts w:cstheme="minorHAnsi"/>
                <w:sz w:val="20"/>
                <w:szCs w:val="20"/>
              </w:rPr>
            </w:pPr>
            <w:r w:rsidRPr="001F60CC">
              <w:rPr>
                <w:rFonts w:cstheme="minorHAnsi"/>
                <w:sz w:val="20"/>
                <w:szCs w:val="20"/>
              </w:rPr>
              <w:t>The main software used by our Revenues Team is Northgate.</w:t>
            </w:r>
          </w:p>
          <w:p w:rsidR="001F60CC" w:rsidRPr="001F60CC" w:rsidRDefault="001F60CC" w:rsidP="001F60CC">
            <w:pPr>
              <w:rPr>
                <w:rFonts w:cstheme="minorHAnsi"/>
                <w:sz w:val="20"/>
                <w:szCs w:val="20"/>
              </w:rPr>
            </w:pPr>
          </w:p>
          <w:p w:rsidR="001F60CC" w:rsidRPr="001F60CC" w:rsidRDefault="001F60CC" w:rsidP="001F60CC">
            <w:pPr>
              <w:rPr>
                <w:rFonts w:cstheme="minorHAnsi"/>
                <w:sz w:val="20"/>
                <w:szCs w:val="20"/>
              </w:rPr>
            </w:pPr>
          </w:p>
          <w:p w:rsidR="009C1188" w:rsidRDefault="00C04954" w:rsidP="001F60CC">
            <w:pPr>
              <w:rPr>
                <w:rFonts w:cstheme="minorHAnsi"/>
                <w:sz w:val="20"/>
                <w:szCs w:val="20"/>
              </w:rPr>
            </w:pPr>
            <w:r>
              <w:rPr>
                <w:rFonts w:cstheme="minorHAnsi"/>
                <w:sz w:val="20"/>
                <w:szCs w:val="20"/>
              </w:rPr>
              <w:t>When choosing where to allocate cash when there is more than one debt outstanding our Northgate revenues system goes through a comprehensive set of 26 conditional rules.</w:t>
            </w:r>
          </w:p>
          <w:p w:rsidR="00C04954" w:rsidRDefault="00C04954" w:rsidP="001F60CC">
            <w:pPr>
              <w:rPr>
                <w:rFonts w:cstheme="minorHAnsi"/>
                <w:sz w:val="20"/>
                <w:szCs w:val="20"/>
              </w:rPr>
            </w:pPr>
          </w:p>
          <w:p w:rsidR="00C04954" w:rsidRDefault="00C04954" w:rsidP="00C04954">
            <w:pPr>
              <w:rPr>
                <w:rFonts w:cstheme="minorHAnsi"/>
                <w:sz w:val="20"/>
                <w:szCs w:val="20"/>
              </w:rPr>
            </w:pPr>
            <w:r>
              <w:rPr>
                <w:rFonts w:cstheme="minorHAnsi"/>
                <w:sz w:val="20"/>
                <w:szCs w:val="20"/>
              </w:rPr>
              <w:t>Only if none of the conditional rules are met is the final rule utilised and this can be set to either allocation to current debt or allocation to oldest debt. Alternatively it can be left unset and decisions made manually.</w:t>
            </w:r>
          </w:p>
          <w:p w:rsidR="00C04954" w:rsidRDefault="00C04954" w:rsidP="00C04954">
            <w:pPr>
              <w:rPr>
                <w:rFonts w:cstheme="minorHAnsi"/>
                <w:sz w:val="20"/>
                <w:szCs w:val="20"/>
              </w:rPr>
            </w:pPr>
          </w:p>
          <w:p w:rsidR="00C04954" w:rsidRPr="001F60CC" w:rsidRDefault="00C04954" w:rsidP="00C04954">
            <w:pPr>
              <w:rPr>
                <w:rFonts w:cstheme="minorHAnsi"/>
                <w:sz w:val="20"/>
                <w:szCs w:val="20"/>
              </w:rPr>
            </w:pPr>
            <w:r>
              <w:rPr>
                <w:rFonts w:cstheme="minorHAnsi"/>
                <w:sz w:val="20"/>
                <w:szCs w:val="20"/>
              </w:rPr>
              <w:t>West Oxfordshire District Council has the final rule set to alloc</w:t>
            </w:r>
            <w:bookmarkStart w:id="0" w:name="_GoBack"/>
            <w:bookmarkEnd w:id="0"/>
            <w:r>
              <w:rPr>
                <w:rFonts w:cstheme="minorHAnsi"/>
                <w:sz w:val="20"/>
                <w:szCs w:val="20"/>
              </w:rPr>
              <w:t>ation to oldest debt.</w:t>
            </w:r>
          </w:p>
        </w:tc>
      </w:tr>
    </w:tbl>
    <w:p w:rsidR="00341EDF" w:rsidRDefault="00341EDF" w:rsidP="009C1188">
      <w:pPr>
        <w:rPr>
          <w:sz w:val="20"/>
          <w:szCs w:val="20"/>
        </w:rPr>
      </w:pPr>
    </w:p>
    <w:sectPr w:rsidR="00341EDF" w:rsidSect="00AB0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A46"/>
    <w:multiLevelType w:val="multilevel"/>
    <w:tmpl w:val="DA6C0A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E3100A"/>
    <w:multiLevelType w:val="multilevel"/>
    <w:tmpl w:val="DA6C0A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DD7941"/>
    <w:multiLevelType w:val="multilevel"/>
    <w:tmpl w:val="DA6C0A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18B7E79"/>
    <w:multiLevelType w:val="multilevel"/>
    <w:tmpl w:val="DA6C0A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C836174"/>
    <w:multiLevelType w:val="multilevel"/>
    <w:tmpl w:val="DCD80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9C129E5"/>
    <w:multiLevelType w:val="multilevel"/>
    <w:tmpl w:val="DA6C0A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C676096"/>
    <w:multiLevelType w:val="multilevel"/>
    <w:tmpl w:val="DA6C0A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E2"/>
    <w:rsid w:val="00030D7A"/>
    <w:rsid w:val="00054AE8"/>
    <w:rsid w:val="000840EC"/>
    <w:rsid w:val="0009734C"/>
    <w:rsid w:val="000E4B0D"/>
    <w:rsid w:val="000F72D5"/>
    <w:rsid w:val="001237DE"/>
    <w:rsid w:val="00144C7C"/>
    <w:rsid w:val="00155D68"/>
    <w:rsid w:val="00164343"/>
    <w:rsid w:val="001701B7"/>
    <w:rsid w:val="00181F9F"/>
    <w:rsid w:val="001924EF"/>
    <w:rsid w:val="001A1BCB"/>
    <w:rsid w:val="001D46B2"/>
    <w:rsid w:val="001E04C7"/>
    <w:rsid w:val="001E1408"/>
    <w:rsid w:val="001F60CC"/>
    <w:rsid w:val="00244DF7"/>
    <w:rsid w:val="0025122A"/>
    <w:rsid w:val="002624A4"/>
    <w:rsid w:val="0027341D"/>
    <w:rsid w:val="002A3FF2"/>
    <w:rsid w:val="002D4F09"/>
    <w:rsid w:val="003116ED"/>
    <w:rsid w:val="00316793"/>
    <w:rsid w:val="003250A7"/>
    <w:rsid w:val="00341EDF"/>
    <w:rsid w:val="003A6560"/>
    <w:rsid w:val="003B2605"/>
    <w:rsid w:val="003C7889"/>
    <w:rsid w:val="003D5148"/>
    <w:rsid w:val="003E00AE"/>
    <w:rsid w:val="003F156B"/>
    <w:rsid w:val="00415977"/>
    <w:rsid w:val="00440363"/>
    <w:rsid w:val="0046038E"/>
    <w:rsid w:val="004858D6"/>
    <w:rsid w:val="004969C4"/>
    <w:rsid w:val="004A52E2"/>
    <w:rsid w:val="004D00CF"/>
    <w:rsid w:val="004F37BB"/>
    <w:rsid w:val="0050211E"/>
    <w:rsid w:val="00503AB3"/>
    <w:rsid w:val="00504E1C"/>
    <w:rsid w:val="00515858"/>
    <w:rsid w:val="00520A33"/>
    <w:rsid w:val="00524689"/>
    <w:rsid w:val="00541EE6"/>
    <w:rsid w:val="005454DD"/>
    <w:rsid w:val="005756FA"/>
    <w:rsid w:val="0057589F"/>
    <w:rsid w:val="0058470F"/>
    <w:rsid w:val="00587A0B"/>
    <w:rsid w:val="005900FC"/>
    <w:rsid w:val="005F3AB9"/>
    <w:rsid w:val="00606451"/>
    <w:rsid w:val="00607EDD"/>
    <w:rsid w:val="00615DD9"/>
    <w:rsid w:val="0062086F"/>
    <w:rsid w:val="0063167E"/>
    <w:rsid w:val="006459AB"/>
    <w:rsid w:val="006824C3"/>
    <w:rsid w:val="006846C1"/>
    <w:rsid w:val="00693478"/>
    <w:rsid w:val="006D45A8"/>
    <w:rsid w:val="00704877"/>
    <w:rsid w:val="007279D4"/>
    <w:rsid w:val="00736651"/>
    <w:rsid w:val="007475D1"/>
    <w:rsid w:val="00753E7C"/>
    <w:rsid w:val="007553DA"/>
    <w:rsid w:val="00757C85"/>
    <w:rsid w:val="00785F41"/>
    <w:rsid w:val="0078698E"/>
    <w:rsid w:val="00790FB3"/>
    <w:rsid w:val="00795922"/>
    <w:rsid w:val="007A2106"/>
    <w:rsid w:val="007B7188"/>
    <w:rsid w:val="007C4F36"/>
    <w:rsid w:val="007C7AD0"/>
    <w:rsid w:val="007E5992"/>
    <w:rsid w:val="007E5C6F"/>
    <w:rsid w:val="007F124E"/>
    <w:rsid w:val="007F706B"/>
    <w:rsid w:val="00843BCE"/>
    <w:rsid w:val="008511CB"/>
    <w:rsid w:val="00884A37"/>
    <w:rsid w:val="008878F9"/>
    <w:rsid w:val="008B7CCA"/>
    <w:rsid w:val="008C51C2"/>
    <w:rsid w:val="008D5B86"/>
    <w:rsid w:val="008E3A49"/>
    <w:rsid w:val="00921033"/>
    <w:rsid w:val="009422BC"/>
    <w:rsid w:val="00980F3A"/>
    <w:rsid w:val="0098251B"/>
    <w:rsid w:val="009B3A14"/>
    <w:rsid w:val="009B6B8E"/>
    <w:rsid w:val="009C1188"/>
    <w:rsid w:val="009C7D39"/>
    <w:rsid w:val="00A45027"/>
    <w:rsid w:val="00A5080B"/>
    <w:rsid w:val="00AA2305"/>
    <w:rsid w:val="00AB06FC"/>
    <w:rsid w:val="00AD25B9"/>
    <w:rsid w:val="00AF2AFD"/>
    <w:rsid w:val="00AF6610"/>
    <w:rsid w:val="00AF68DD"/>
    <w:rsid w:val="00B52209"/>
    <w:rsid w:val="00B8079A"/>
    <w:rsid w:val="00B94B59"/>
    <w:rsid w:val="00BB4CD7"/>
    <w:rsid w:val="00BC753B"/>
    <w:rsid w:val="00C04954"/>
    <w:rsid w:val="00C06DAA"/>
    <w:rsid w:val="00C37EE6"/>
    <w:rsid w:val="00C63D08"/>
    <w:rsid w:val="00C81605"/>
    <w:rsid w:val="00CC0BE9"/>
    <w:rsid w:val="00CC780D"/>
    <w:rsid w:val="00D1477E"/>
    <w:rsid w:val="00D430EB"/>
    <w:rsid w:val="00D5483F"/>
    <w:rsid w:val="00D67ED8"/>
    <w:rsid w:val="00DE6BF4"/>
    <w:rsid w:val="00E116F5"/>
    <w:rsid w:val="00E21D6A"/>
    <w:rsid w:val="00E25EB9"/>
    <w:rsid w:val="00E42DAD"/>
    <w:rsid w:val="00E91D7C"/>
    <w:rsid w:val="00EC160B"/>
    <w:rsid w:val="00EC7E5A"/>
    <w:rsid w:val="00EE37C1"/>
    <w:rsid w:val="00EF1FB4"/>
    <w:rsid w:val="00EF5C01"/>
    <w:rsid w:val="00F00160"/>
    <w:rsid w:val="00F2457B"/>
    <w:rsid w:val="00F44967"/>
    <w:rsid w:val="00F90F46"/>
    <w:rsid w:val="00FA3158"/>
    <w:rsid w:val="00FC10B9"/>
    <w:rsid w:val="00FC47B5"/>
    <w:rsid w:val="00FD7217"/>
    <w:rsid w:val="00FE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ED8"/>
    <w:rPr>
      <w:color w:val="0000FF" w:themeColor="hyperlink"/>
      <w:u w:val="single"/>
    </w:rPr>
  </w:style>
  <w:style w:type="paragraph" w:styleId="ListParagraph">
    <w:name w:val="List Paragraph"/>
    <w:basedOn w:val="Normal"/>
    <w:uiPriority w:val="34"/>
    <w:qFormat/>
    <w:rsid w:val="007F706B"/>
    <w:pPr>
      <w:ind w:left="720"/>
      <w:contextualSpacing/>
    </w:pPr>
  </w:style>
  <w:style w:type="character" w:styleId="FollowedHyperlink">
    <w:name w:val="FollowedHyperlink"/>
    <w:basedOn w:val="DefaultParagraphFont"/>
    <w:uiPriority w:val="99"/>
    <w:semiHidden/>
    <w:unhideWhenUsed/>
    <w:rsid w:val="00244DF7"/>
    <w:rPr>
      <w:color w:val="800080" w:themeColor="followedHyperlink"/>
      <w:u w:val="single"/>
    </w:rPr>
  </w:style>
  <w:style w:type="character" w:customStyle="1" w:styleId="gmail-il">
    <w:name w:val="gmail-il"/>
    <w:basedOn w:val="DefaultParagraphFont"/>
    <w:rsid w:val="008D5B86"/>
  </w:style>
  <w:style w:type="paragraph" w:styleId="NormalWeb">
    <w:name w:val="Normal (Web)"/>
    <w:basedOn w:val="Normal"/>
    <w:uiPriority w:val="99"/>
    <w:unhideWhenUsed/>
    <w:rsid w:val="00341EDF"/>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8698E"/>
    <w:rPr>
      <w:b/>
      <w:bCs/>
    </w:rPr>
  </w:style>
  <w:style w:type="paragraph" w:styleId="PlainText">
    <w:name w:val="Plain Text"/>
    <w:basedOn w:val="Normal"/>
    <w:link w:val="PlainTextChar"/>
    <w:uiPriority w:val="99"/>
    <w:semiHidden/>
    <w:unhideWhenUsed/>
    <w:rsid w:val="001F60C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F60CC"/>
    <w:rPr>
      <w:rFonts w:ascii="Calibri" w:hAnsi="Calibri" w:cs="Consolas"/>
      <w:szCs w:val="21"/>
    </w:rPr>
  </w:style>
  <w:style w:type="paragraph" w:customStyle="1" w:styleId="gmail-msonospacing">
    <w:name w:val="gmail-msonospacing"/>
    <w:basedOn w:val="Normal"/>
    <w:rsid w:val="001F60CC"/>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ED8"/>
    <w:rPr>
      <w:color w:val="0000FF" w:themeColor="hyperlink"/>
      <w:u w:val="single"/>
    </w:rPr>
  </w:style>
  <w:style w:type="paragraph" w:styleId="ListParagraph">
    <w:name w:val="List Paragraph"/>
    <w:basedOn w:val="Normal"/>
    <w:uiPriority w:val="34"/>
    <w:qFormat/>
    <w:rsid w:val="007F706B"/>
    <w:pPr>
      <w:ind w:left="720"/>
      <w:contextualSpacing/>
    </w:pPr>
  </w:style>
  <w:style w:type="character" w:styleId="FollowedHyperlink">
    <w:name w:val="FollowedHyperlink"/>
    <w:basedOn w:val="DefaultParagraphFont"/>
    <w:uiPriority w:val="99"/>
    <w:semiHidden/>
    <w:unhideWhenUsed/>
    <w:rsid w:val="00244DF7"/>
    <w:rPr>
      <w:color w:val="800080" w:themeColor="followedHyperlink"/>
      <w:u w:val="single"/>
    </w:rPr>
  </w:style>
  <w:style w:type="character" w:customStyle="1" w:styleId="gmail-il">
    <w:name w:val="gmail-il"/>
    <w:basedOn w:val="DefaultParagraphFont"/>
    <w:rsid w:val="008D5B86"/>
  </w:style>
  <w:style w:type="paragraph" w:styleId="NormalWeb">
    <w:name w:val="Normal (Web)"/>
    <w:basedOn w:val="Normal"/>
    <w:uiPriority w:val="99"/>
    <w:unhideWhenUsed/>
    <w:rsid w:val="00341EDF"/>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8698E"/>
    <w:rPr>
      <w:b/>
      <w:bCs/>
    </w:rPr>
  </w:style>
  <w:style w:type="paragraph" w:styleId="PlainText">
    <w:name w:val="Plain Text"/>
    <w:basedOn w:val="Normal"/>
    <w:link w:val="PlainTextChar"/>
    <w:uiPriority w:val="99"/>
    <w:semiHidden/>
    <w:unhideWhenUsed/>
    <w:rsid w:val="001F60C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F60CC"/>
    <w:rPr>
      <w:rFonts w:ascii="Calibri" w:hAnsi="Calibri" w:cs="Consolas"/>
      <w:szCs w:val="21"/>
    </w:rPr>
  </w:style>
  <w:style w:type="paragraph" w:customStyle="1" w:styleId="gmail-msonospacing">
    <w:name w:val="gmail-msonospacing"/>
    <w:basedOn w:val="Normal"/>
    <w:rsid w:val="001F60CC"/>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8697">
      <w:bodyDiv w:val="1"/>
      <w:marLeft w:val="0"/>
      <w:marRight w:val="0"/>
      <w:marTop w:val="0"/>
      <w:marBottom w:val="0"/>
      <w:divBdr>
        <w:top w:val="none" w:sz="0" w:space="0" w:color="auto"/>
        <w:left w:val="none" w:sz="0" w:space="0" w:color="auto"/>
        <w:bottom w:val="none" w:sz="0" w:space="0" w:color="auto"/>
        <w:right w:val="none" w:sz="0" w:space="0" w:color="auto"/>
      </w:divBdr>
    </w:div>
    <w:div w:id="313069986">
      <w:bodyDiv w:val="1"/>
      <w:marLeft w:val="0"/>
      <w:marRight w:val="0"/>
      <w:marTop w:val="0"/>
      <w:marBottom w:val="0"/>
      <w:divBdr>
        <w:top w:val="none" w:sz="0" w:space="0" w:color="auto"/>
        <w:left w:val="none" w:sz="0" w:space="0" w:color="auto"/>
        <w:bottom w:val="none" w:sz="0" w:space="0" w:color="auto"/>
        <w:right w:val="none" w:sz="0" w:space="0" w:color="auto"/>
      </w:divBdr>
    </w:div>
    <w:div w:id="335502846">
      <w:bodyDiv w:val="1"/>
      <w:marLeft w:val="0"/>
      <w:marRight w:val="0"/>
      <w:marTop w:val="0"/>
      <w:marBottom w:val="0"/>
      <w:divBdr>
        <w:top w:val="none" w:sz="0" w:space="0" w:color="auto"/>
        <w:left w:val="none" w:sz="0" w:space="0" w:color="auto"/>
        <w:bottom w:val="none" w:sz="0" w:space="0" w:color="auto"/>
        <w:right w:val="none" w:sz="0" w:space="0" w:color="auto"/>
      </w:divBdr>
    </w:div>
    <w:div w:id="640614629">
      <w:bodyDiv w:val="1"/>
      <w:marLeft w:val="0"/>
      <w:marRight w:val="0"/>
      <w:marTop w:val="0"/>
      <w:marBottom w:val="0"/>
      <w:divBdr>
        <w:top w:val="none" w:sz="0" w:space="0" w:color="auto"/>
        <w:left w:val="none" w:sz="0" w:space="0" w:color="auto"/>
        <w:bottom w:val="none" w:sz="0" w:space="0" w:color="auto"/>
        <w:right w:val="none" w:sz="0" w:space="0" w:color="auto"/>
      </w:divBdr>
    </w:div>
    <w:div w:id="692149390">
      <w:bodyDiv w:val="1"/>
      <w:marLeft w:val="0"/>
      <w:marRight w:val="0"/>
      <w:marTop w:val="0"/>
      <w:marBottom w:val="0"/>
      <w:divBdr>
        <w:top w:val="none" w:sz="0" w:space="0" w:color="auto"/>
        <w:left w:val="none" w:sz="0" w:space="0" w:color="auto"/>
        <w:bottom w:val="none" w:sz="0" w:space="0" w:color="auto"/>
        <w:right w:val="none" w:sz="0" w:space="0" w:color="auto"/>
      </w:divBdr>
    </w:div>
    <w:div w:id="725758526">
      <w:bodyDiv w:val="1"/>
      <w:marLeft w:val="0"/>
      <w:marRight w:val="0"/>
      <w:marTop w:val="0"/>
      <w:marBottom w:val="0"/>
      <w:divBdr>
        <w:top w:val="none" w:sz="0" w:space="0" w:color="auto"/>
        <w:left w:val="none" w:sz="0" w:space="0" w:color="auto"/>
        <w:bottom w:val="none" w:sz="0" w:space="0" w:color="auto"/>
        <w:right w:val="none" w:sz="0" w:space="0" w:color="auto"/>
      </w:divBdr>
    </w:div>
    <w:div w:id="744954271">
      <w:bodyDiv w:val="1"/>
      <w:marLeft w:val="0"/>
      <w:marRight w:val="0"/>
      <w:marTop w:val="0"/>
      <w:marBottom w:val="0"/>
      <w:divBdr>
        <w:top w:val="none" w:sz="0" w:space="0" w:color="auto"/>
        <w:left w:val="none" w:sz="0" w:space="0" w:color="auto"/>
        <w:bottom w:val="none" w:sz="0" w:space="0" w:color="auto"/>
        <w:right w:val="none" w:sz="0" w:space="0" w:color="auto"/>
      </w:divBdr>
      <w:divsChild>
        <w:div w:id="1106577333">
          <w:marLeft w:val="0"/>
          <w:marRight w:val="0"/>
          <w:marTop w:val="0"/>
          <w:marBottom w:val="0"/>
          <w:divBdr>
            <w:top w:val="none" w:sz="0" w:space="0" w:color="auto"/>
            <w:left w:val="none" w:sz="0" w:space="0" w:color="auto"/>
            <w:bottom w:val="none" w:sz="0" w:space="0" w:color="auto"/>
            <w:right w:val="none" w:sz="0" w:space="0" w:color="auto"/>
          </w:divBdr>
          <w:divsChild>
            <w:div w:id="1568805234">
              <w:marLeft w:val="0"/>
              <w:marRight w:val="0"/>
              <w:marTop w:val="0"/>
              <w:marBottom w:val="0"/>
              <w:divBdr>
                <w:top w:val="none" w:sz="0" w:space="0" w:color="auto"/>
                <w:left w:val="none" w:sz="0" w:space="0" w:color="auto"/>
                <w:bottom w:val="none" w:sz="0" w:space="0" w:color="auto"/>
                <w:right w:val="none" w:sz="0" w:space="0" w:color="auto"/>
              </w:divBdr>
              <w:divsChild>
                <w:div w:id="796069411">
                  <w:marLeft w:val="0"/>
                  <w:marRight w:val="0"/>
                  <w:marTop w:val="0"/>
                  <w:marBottom w:val="0"/>
                  <w:divBdr>
                    <w:top w:val="none" w:sz="0" w:space="0" w:color="auto"/>
                    <w:left w:val="none" w:sz="0" w:space="0" w:color="auto"/>
                    <w:bottom w:val="none" w:sz="0" w:space="0" w:color="auto"/>
                    <w:right w:val="none" w:sz="0" w:space="0" w:color="auto"/>
                  </w:divBdr>
                  <w:divsChild>
                    <w:div w:id="1312249062">
                      <w:marLeft w:val="2325"/>
                      <w:marRight w:val="0"/>
                      <w:marTop w:val="0"/>
                      <w:marBottom w:val="0"/>
                      <w:divBdr>
                        <w:top w:val="none" w:sz="0" w:space="0" w:color="auto"/>
                        <w:left w:val="none" w:sz="0" w:space="0" w:color="auto"/>
                        <w:bottom w:val="none" w:sz="0" w:space="0" w:color="auto"/>
                        <w:right w:val="none" w:sz="0" w:space="0" w:color="auto"/>
                      </w:divBdr>
                      <w:divsChild>
                        <w:div w:id="1010326990">
                          <w:marLeft w:val="0"/>
                          <w:marRight w:val="0"/>
                          <w:marTop w:val="0"/>
                          <w:marBottom w:val="0"/>
                          <w:divBdr>
                            <w:top w:val="none" w:sz="0" w:space="0" w:color="auto"/>
                            <w:left w:val="none" w:sz="0" w:space="0" w:color="auto"/>
                            <w:bottom w:val="none" w:sz="0" w:space="0" w:color="auto"/>
                            <w:right w:val="none" w:sz="0" w:space="0" w:color="auto"/>
                          </w:divBdr>
                          <w:divsChild>
                            <w:div w:id="1862039041">
                              <w:marLeft w:val="0"/>
                              <w:marRight w:val="0"/>
                              <w:marTop w:val="0"/>
                              <w:marBottom w:val="0"/>
                              <w:divBdr>
                                <w:top w:val="none" w:sz="0" w:space="0" w:color="auto"/>
                                <w:left w:val="none" w:sz="0" w:space="0" w:color="auto"/>
                                <w:bottom w:val="none" w:sz="0" w:space="0" w:color="auto"/>
                                <w:right w:val="none" w:sz="0" w:space="0" w:color="auto"/>
                              </w:divBdr>
                              <w:divsChild>
                                <w:div w:id="764037888">
                                  <w:marLeft w:val="0"/>
                                  <w:marRight w:val="0"/>
                                  <w:marTop w:val="0"/>
                                  <w:marBottom w:val="0"/>
                                  <w:divBdr>
                                    <w:top w:val="none" w:sz="0" w:space="0" w:color="auto"/>
                                    <w:left w:val="none" w:sz="0" w:space="0" w:color="auto"/>
                                    <w:bottom w:val="none" w:sz="0" w:space="0" w:color="auto"/>
                                    <w:right w:val="none" w:sz="0" w:space="0" w:color="auto"/>
                                  </w:divBdr>
                                  <w:divsChild>
                                    <w:div w:id="631131349">
                                      <w:marLeft w:val="0"/>
                                      <w:marRight w:val="0"/>
                                      <w:marTop w:val="0"/>
                                      <w:marBottom w:val="0"/>
                                      <w:divBdr>
                                        <w:top w:val="none" w:sz="0" w:space="0" w:color="auto"/>
                                        <w:left w:val="none" w:sz="0" w:space="0" w:color="auto"/>
                                        <w:bottom w:val="none" w:sz="0" w:space="0" w:color="auto"/>
                                        <w:right w:val="none" w:sz="0" w:space="0" w:color="auto"/>
                                      </w:divBdr>
                                      <w:divsChild>
                                        <w:div w:id="2116822182">
                                          <w:marLeft w:val="0"/>
                                          <w:marRight w:val="0"/>
                                          <w:marTop w:val="0"/>
                                          <w:marBottom w:val="0"/>
                                          <w:divBdr>
                                            <w:top w:val="none" w:sz="0" w:space="0" w:color="auto"/>
                                            <w:left w:val="none" w:sz="0" w:space="0" w:color="auto"/>
                                            <w:bottom w:val="none" w:sz="0" w:space="0" w:color="auto"/>
                                            <w:right w:val="none" w:sz="0" w:space="0" w:color="auto"/>
                                          </w:divBdr>
                                          <w:divsChild>
                                            <w:div w:id="2036882960">
                                              <w:marLeft w:val="0"/>
                                              <w:marRight w:val="0"/>
                                              <w:marTop w:val="0"/>
                                              <w:marBottom w:val="0"/>
                                              <w:divBdr>
                                                <w:top w:val="none" w:sz="0" w:space="0" w:color="auto"/>
                                                <w:left w:val="none" w:sz="0" w:space="0" w:color="auto"/>
                                                <w:bottom w:val="none" w:sz="0" w:space="0" w:color="auto"/>
                                                <w:right w:val="none" w:sz="0" w:space="0" w:color="auto"/>
                                              </w:divBdr>
                                              <w:divsChild>
                                                <w:div w:id="225578605">
                                                  <w:marLeft w:val="0"/>
                                                  <w:marRight w:val="0"/>
                                                  <w:marTop w:val="0"/>
                                                  <w:marBottom w:val="0"/>
                                                  <w:divBdr>
                                                    <w:top w:val="none" w:sz="0" w:space="0" w:color="auto"/>
                                                    <w:left w:val="none" w:sz="0" w:space="0" w:color="auto"/>
                                                    <w:bottom w:val="none" w:sz="0" w:space="0" w:color="auto"/>
                                                    <w:right w:val="none" w:sz="0" w:space="0" w:color="auto"/>
                                                  </w:divBdr>
                                                  <w:divsChild>
                                                    <w:div w:id="1552692218">
                                                      <w:marLeft w:val="0"/>
                                                      <w:marRight w:val="0"/>
                                                      <w:marTop w:val="0"/>
                                                      <w:marBottom w:val="0"/>
                                                      <w:divBdr>
                                                        <w:top w:val="none" w:sz="0" w:space="0" w:color="auto"/>
                                                        <w:left w:val="none" w:sz="0" w:space="0" w:color="auto"/>
                                                        <w:bottom w:val="none" w:sz="0" w:space="0" w:color="auto"/>
                                                        <w:right w:val="none" w:sz="0" w:space="0" w:color="auto"/>
                                                      </w:divBdr>
                                                    </w:div>
                                                    <w:div w:id="185367208">
                                                      <w:marLeft w:val="0"/>
                                                      <w:marRight w:val="0"/>
                                                      <w:marTop w:val="0"/>
                                                      <w:marBottom w:val="0"/>
                                                      <w:divBdr>
                                                        <w:top w:val="none" w:sz="0" w:space="0" w:color="auto"/>
                                                        <w:left w:val="none" w:sz="0" w:space="0" w:color="auto"/>
                                                        <w:bottom w:val="none" w:sz="0" w:space="0" w:color="auto"/>
                                                        <w:right w:val="none" w:sz="0" w:space="0" w:color="auto"/>
                                                      </w:divBdr>
                                                    </w:div>
                                                    <w:div w:id="758913494">
                                                      <w:marLeft w:val="1440"/>
                                                      <w:marRight w:val="0"/>
                                                      <w:marTop w:val="0"/>
                                                      <w:marBottom w:val="0"/>
                                                      <w:divBdr>
                                                        <w:top w:val="none" w:sz="0" w:space="0" w:color="auto"/>
                                                        <w:left w:val="none" w:sz="0" w:space="0" w:color="auto"/>
                                                        <w:bottom w:val="none" w:sz="0" w:space="0" w:color="auto"/>
                                                        <w:right w:val="none" w:sz="0" w:space="0" w:color="auto"/>
                                                      </w:divBdr>
                                                    </w:div>
                                                    <w:div w:id="787822065">
                                                      <w:marLeft w:val="1440"/>
                                                      <w:marRight w:val="0"/>
                                                      <w:marTop w:val="0"/>
                                                      <w:marBottom w:val="0"/>
                                                      <w:divBdr>
                                                        <w:top w:val="none" w:sz="0" w:space="0" w:color="auto"/>
                                                        <w:left w:val="none" w:sz="0" w:space="0" w:color="auto"/>
                                                        <w:bottom w:val="none" w:sz="0" w:space="0" w:color="auto"/>
                                                        <w:right w:val="none" w:sz="0" w:space="0" w:color="auto"/>
                                                      </w:divBdr>
                                                    </w:div>
                                                    <w:div w:id="1829516934">
                                                      <w:marLeft w:val="1440"/>
                                                      <w:marRight w:val="0"/>
                                                      <w:marTop w:val="0"/>
                                                      <w:marBottom w:val="0"/>
                                                      <w:divBdr>
                                                        <w:top w:val="none" w:sz="0" w:space="0" w:color="auto"/>
                                                        <w:left w:val="none" w:sz="0" w:space="0" w:color="auto"/>
                                                        <w:bottom w:val="none" w:sz="0" w:space="0" w:color="auto"/>
                                                        <w:right w:val="none" w:sz="0" w:space="0" w:color="auto"/>
                                                      </w:divBdr>
                                                    </w:div>
                                                    <w:div w:id="1080254714">
                                                      <w:marLeft w:val="1440"/>
                                                      <w:marRight w:val="0"/>
                                                      <w:marTop w:val="0"/>
                                                      <w:marBottom w:val="0"/>
                                                      <w:divBdr>
                                                        <w:top w:val="none" w:sz="0" w:space="0" w:color="auto"/>
                                                        <w:left w:val="none" w:sz="0" w:space="0" w:color="auto"/>
                                                        <w:bottom w:val="none" w:sz="0" w:space="0" w:color="auto"/>
                                                        <w:right w:val="none" w:sz="0" w:space="0" w:color="auto"/>
                                                      </w:divBdr>
                                                    </w:div>
                                                    <w:div w:id="204232229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7889">
      <w:bodyDiv w:val="1"/>
      <w:marLeft w:val="0"/>
      <w:marRight w:val="0"/>
      <w:marTop w:val="0"/>
      <w:marBottom w:val="0"/>
      <w:divBdr>
        <w:top w:val="none" w:sz="0" w:space="0" w:color="auto"/>
        <w:left w:val="none" w:sz="0" w:space="0" w:color="auto"/>
        <w:bottom w:val="none" w:sz="0" w:space="0" w:color="auto"/>
        <w:right w:val="none" w:sz="0" w:space="0" w:color="auto"/>
      </w:divBdr>
    </w:div>
    <w:div w:id="889463551">
      <w:bodyDiv w:val="1"/>
      <w:marLeft w:val="0"/>
      <w:marRight w:val="0"/>
      <w:marTop w:val="0"/>
      <w:marBottom w:val="0"/>
      <w:divBdr>
        <w:top w:val="none" w:sz="0" w:space="0" w:color="auto"/>
        <w:left w:val="none" w:sz="0" w:space="0" w:color="auto"/>
        <w:bottom w:val="none" w:sz="0" w:space="0" w:color="auto"/>
        <w:right w:val="none" w:sz="0" w:space="0" w:color="auto"/>
      </w:divBdr>
    </w:div>
    <w:div w:id="951591901">
      <w:bodyDiv w:val="1"/>
      <w:marLeft w:val="0"/>
      <w:marRight w:val="0"/>
      <w:marTop w:val="0"/>
      <w:marBottom w:val="0"/>
      <w:divBdr>
        <w:top w:val="none" w:sz="0" w:space="0" w:color="auto"/>
        <w:left w:val="none" w:sz="0" w:space="0" w:color="auto"/>
        <w:bottom w:val="none" w:sz="0" w:space="0" w:color="auto"/>
        <w:right w:val="none" w:sz="0" w:space="0" w:color="auto"/>
      </w:divBdr>
    </w:div>
    <w:div w:id="1115100685">
      <w:bodyDiv w:val="1"/>
      <w:marLeft w:val="0"/>
      <w:marRight w:val="0"/>
      <w:marTop w:val="0"/>
      <w:marBottom w:val="0"/>
      <w:divBdr>
        <w:top w:val="none" w:sz="0" w:space="0" w:color="auto"/>
        <w:left w:val="none" w:sz="0" w:space="0" w:color="auto"/>
        <w:bottom w:val="none" w:sz="0" w:space="0" w:color="auto"/>
        <w:right w:val="none" w:sz="0" w:space="0" w:color="auto"/>
      </w:divBdr>
    </w:div>
    <w:div w:id="1145007394">
      <w:bodyDiv w:val="1"/>
      <w:marLeft w:val="0"/>
      <w:marRight w:val="0"/>
      <w:marTop w:val="0"/>
      <w:marBottom w:val="0"/>
      <w:divBdr>
        <w:top w:val="none" w:sz="0" w:space="0" w:color="auto"/>
        <w:left w:val="none" w:sz="0" w:space="0" w:color="auto"/>
        <w:bottom w:val="none" w:sz="0" w:space="0" w:color="auto"/>
        <w:right w:val="none" w:sz="0" w:space="0" w:color="auto"/>
      </w:divBdr>
    </w:div>
    <w:div w:id="1206798159">
      <w:bodyDiv w:val="1"/>
      <w:marLeft w:val="0"/>
      <w:marRight w:val="0"/>
      <w:marTop w:val="0"/>
      <w:marBottom w:val="0"/>
      <w:divBdr>
        <w:top w:val="none" w:sz="0" w:space="0" w:color="auto"/>
        <w:left w:val="none" w:sz="0" w:space="0" w:color="auto"/>
        <w:bottom w:val="none" w:sz="0" w:space="0" w:color="auto"/>
        <w:right w:val="none" w:sz="0" w:space="0" w:color="auto"/>
      </w:divBdr>
    </w:div>
    <w:div w:id="1239905928">
      <w:bodyDiv w:val="1"/>
      <w:marLeft w:val="0"/>
      <w:marRight w:val="0"/>
      <w:marTop w:val="0"/>
      <w:marBottom w:val="0"/>
      <w:divBdr>
        <w:top w:val="none" w:sz="0" w:space="0" w:color="auto"/>
        <w:left w:val="none" w:sz="0" w:space="0" w:color="auto"/>
        <w:bottom w:val="none" w:sz="0" w:space="0" w:color="auto"/>
        <w:right w:val="none" w:sz="0" w:space="0" w:color="auto"/>
      </w:divBdr>
    </w:div>
    <w:div w:id="1248534646">
      <w:bodyDiv w:val="1"/>
      <w:marLeft w:val="0"/>
      <w:marRight w:val="0"/>
      <w:marTop w:val="0"/>
      <w:marBottom w:val="0"/>
      <w:divBdr>
        <w:top w:val="none" w:sz="0" w:space="0" w:color="auto"/>
        <w:left w:val="none" w:sz="0" w:space="0" w:color="auto"/>
        <w:bottom w:val="none" w:sz="0" w:space="0" w:color="auto"/>
        <w:right w:val="none" w:sz="0" w:space="0" w:color="auto"/>
      </w:divBdr>
    </w:div>
    <w:div w:id="1391149679">
      <w:bodyDiv w:val="1"/>
      <w:marLeft w:val="0"/>
      <w:marRight w:val="0"/>
      <w:marTop w:val="0"/>
      <w:marBottom w:val="0"/>
      <w:divBdr>
        <w:top w:val="none" w:sz="0" w:space="0" w:color="auto"/>
        <w:left w:val="none" w:sz="0" w:space="0" w:color="auto"/>
        <w:bottom w:val="none" w:sz="0" w:space="0" w:color="auto"/>
        <w:right w:val="none" w:sz="0" w:space="0" w:color="auto"/>
      </w:divBdr>
    </w:div>
    <w:div w:id="1517772360">
      <w:bodyDiv w:val="1"/>
      <w:marLeft w:val="0"/>
      <w:marRight w:val="0"/>
      <w:marTop w:val="0"/>
      <w:marBottom w:val="0"/>
      <w:divBdr>
        <w:top w:val="none" w:sz="0" w:space="0" w:color="auto"/>
        <w:left w:val="none" w:sz="0" w:space="0" w:color="auto"/>
        <w:bottom w:val="none" w:sz="0" w:space="0" w:color="auto"/>
        <w:right w:val="none" w:sz="0" w:space="0" w:color="auto"/>
      </w:divBdr>
    </w:div>
    <w:div w:id="1542135269">
      <w:bodyDiv w:val="1"/>
      <w:marLeft w:val="0"/>
      <w:marRight w:val="0"/>
      <w:marTop w:val="0"/>
      <w:marBottom w:val="0"/>
      <w:divBdr>
        <w:top w:val="none" w:sz="0" w:space="0" w:color="auto"/>
        <w:left w:val="none" w:sz="0" w:space="0" w:color="auto"/>
        <w:bottom w:val="none" w:sz="0" w:space="0" w:color="auto"/>
        <w:right w:val="none" w:sz="0" w:space="0" w:color="auto"/>
      </w:divBdr>
    </w:div>
    <w:div w:id="1622154518">
      <w:bodyDiv w:val="1"/>
      <w:marLeft w:val="0"/>
      <w:marRight w:val="0"/>
      <w:marTop w:val="0"/>
      <w:marBottom w:val="0"/>
      <w:divBdr>
        <w:top w:val="none" w:sz="0" w:space="0" w:color="auto"/>
        <w:left w:val="none" w:sz="0" w:space="0" w:color="auto"/>
        <w:bottom w:val="none" w:sz="0" w:space="0" w:color="auto"/>
        <w:right w:val="none" w:sz="0" w:space="0" w:color="auto"/>
      </w:divBdr>
    </w:div>
    <w:div w:id="1759012482">
      <w:bodyDiv w:val="1"/>
      <w:marLeft w:val="0"/>
      <w:marRight w:val="0"/>
      <w:marTop w:val="0"/>
      <w:marBottom w:val="0"/>
      <w:divBdr>
        <w:top w:val="none" w:sz="0" w:space="0" w:color="auto"/>
        <w:left w:val="none" w:sz="0" w:space="0" w:color="auto"/>
        <w:bottom w:val="none" w:sz="0" w:space="0" w:color="auto"/>
        <w:right w:val="none" w:sz="0" w:space="0" w:color="auto"/>
      </w:divBdr>
    </w:div>
    <w:div w:id="1790247500">
      <w:bodyDiv w:val="1"/>
      <w:marLeft w:val="0"/>
      <w:marRight w:val="0"/>
      <w:marTop w:val="0"/>
      <w:marBottom w:val="0"/>
      <w:divBdr>
        <w:top w:val="none" w:sz="0" w:space="0" w:color="auto"/>
        <w:left w:val="none" w:sz="0" w:space="0" w:color="auto"/>
        <w:bottom w:val="none" w:sz="0" w:space="0" w:color="auto"/>
        <w:right w:val="none" w:sz="0" w:space="0" w:color="auto"/>
      </w:divBdr>
      <w:divsChild>
        <w:div w:id="1137145190">
          <w:marLeft w:val="0"/>
          <w:marRight w:val="0"/>
          <w:marTop w:val="0"/>
          <w:marBottom w:val="0"/>
          <w:divBdr>
            <w:top w:val="none" w:sz="0" w:space="0" w:color="auto"/>
            <w:left w:val="none" w:sz="0" w:space="0" w:color="auto"/>
            <w:bottom w:val="none" w:sz="0" w:space="0" w:color="auto"/>
            <w:right w:val="none" w:sz="0" w:space="0" w:color="auto"/>
          </w:divBdr>
          <w:divsChild>
            <w:div w:id="245070915">
              <w:marLeft w:val="0"/>
              <w:marRight w:val="0"/>
              <w:marTop w:val="0"/>
              <w:marBottom w:val="0"/>
              <w:divBdr>
                <w:top w:val="none" w:sz="0" w:space="0" w:color="auto"/>
                <w:left w:val="none" w:sz="0" w:space="0" w:color="auto"/>
                <w:bottom w:val="none" w:sz="0" w:space="0" w:color="auto"/>
                <w:right w:val="none" w:sz="0" w:space="0" w:color="auto"/>
              </w:divBdr>
              <w:divsChild>
                <w:div w:id="1864435513">
                  <w:marLeft w:val="0"/>
                  <w:marRight w:val="0"/>
                  <w:marTop w:val="0"/>
                  <w:marBottom w:val="0"/>
                  <w:divBdr>
                    <w:top w:val="none" w:sz="0" w:space="0" w:color="auto"/>
                    <w:left w:val="none" w:sz="0" w:space="0" w:color="auto"/>
                    <w:bottom w:val="none" w:sz="0" w:space="0" w:color="auto"/>
                    <w:right w:val="none" w:sz="0" w:space="0" w:color="auto"/>
                  </w:divBdr>
                  <w:divsChild>
                    <w:div w:id="782381786">
                      <w:marLeft w:val="2325"/>
                      <w:marRight w:val="0"/>
                      <w:marTop w:val="0"/>
                      <w:marBottom w:val="0"/>
                      <w:divBdr>
                        <w:top w:val="none" w:sz="0" w:space="0" w:color="auto"/>
                        <w:left w:val="none" w:sz="0" w:space="0" w:color="auto"/>
                        <w:bottom w:val="none" w:sz="0" w:space="0" w:color="auto"/>
                        <w:right w:val="none" w:sz="0" w:space="0" w:color="auto"/>
                      </w:divBdr>
                      <w:divsChild>
                        <w:div w:id="398022576">
                          <w:marLeft w:val="0"/>
                          <w:marRight w:val="0"/>
                          <w:marTop w:val="0"/>
                          <w:marBottom w:val="0"/>
                          <w:divBdr>
                            <w:top w:val="none" w:sz="0" w:space="0" w:color="auto"/>
                            <w:left w:val="none" w:sz="0" w:space="0" w:color="auto"/>
                            <w:bottom w:val="none" w:sz="0" w:space="0" w:color="auto"/>
                            <w:right w:val="none" w:sz="0" w:space="0" w:color="auto"/>
                          </w:divBdr>
                          <w:divsChild>
                            <w:div w:id="875855334">
                              <w:marLeft w:val="0"/>
                              <w:marRight w:val="0"/>
                              <w:marTop w:val="0"/>
                              <w:marBottom w:val="0"/>
                              <w:divBdr>
                                <w:top w:val="none" w:sz="0" w:space="0" w:color="auto"/>
                                <w:left w:val="none" w:sz="0" w:space="0" w:color="auto"/>
                                <w:bottom w:val="none" w:sz="0" w:space="0" w:color="auto"/>
                                <w:right w:val="none" w:sz="0" w:space="0" w:color="auto"/>
                              </w:divBdr>
                              <w:divsChild>
                                <w:div w:id="74252509">
                                  <w:marLeft w:val="0"/>
                                  <w:marRight w:val="0"/>
                                  <w:marTop w:val="0"/>
                                  <w:marBottom w:val="0"/>
                                  <w:divBdr>
                                    <w:top w:val="none" w:sz="0" w:space="0" w:color="auto"/>
                                    <w:left w:val="none" w:sz="0" w:space="0" w:color="auto"/>
                                    <w:bottom w:val="none" w:sz="0" w:space="0" w:color="auto"/>
                                    <w:right w:val="none" w:sz="0" w:space="0" w:color="auto"/>
                                  </w:divBdr>
                                  <w:divsChild>
                                    <w:div w:id="74595729">
                                      <w:marLeft w:val="0"/>
                                      <w:marRight w:val="0"/>
                                      <w:marTop w:val="0"/>
                                      <w:marBottom w:val="0"/>
                                      <w:divBdr>
                                        <w:top w:val="none" w:sz="0" w:space="0" w:color="auto"/>
                                        <w:left w:val="none" w:sz="0" w:space="0" w:color="auto"/>
                                        <w:bottom w:val="none" w:sz="0" w:space="0" w:color="auto"/>
                                        <w:right w:val="none" w:sz="0" w:space="0" w:color="auto"/>
                                      </w:divBdr>
                                      <w:divsChild>
                                        <w:div w:id="1728604340">
                                          <w:marLeft w:val="0"/>
                                          <w:marRight w:val="0"/>
                                          <w:marTop w:val="0"/>
                                          <w:marBottom w:val="0"/>
                                          <w:divBdr>
                                            <w:top w:val="none" w:sz="0" w:space="0" w:color="auto"/>
                                            <w:left w:val="none" w:sz="0" w:space="0" w:color="auto"/>
                                            <w:bottom w:val="none" w:sz="0" w:space="0" w:color="auto"/>
                                            <w:right w:val="none" w:sz="0" w:space="0" w:color="auto"/>
                                          </w:divBdr>
                                          <w:divsChild>
                                            <w:div w:id="1903983561">
                                              <w:marLeft w:val="0"/>
                                              <w:marRight w:val="0"/>
                                              <w:marTop w:val="0"/>
                                              <w:marBottom w:val="0"/>
                                              <w:divBdr>
                                                <w:top w:val="none" w:sz="0" w:space="0" w:color="auto"/>
                                                <w:left w:val="none" w:sz="0" w:space="0" w:color="auto"/>
                                                <w:bottom w:val="none" w:sz="0" w:space="0" w:color="auto"/>
                                                <w:right w:val="none" w:sz="0" w:space="0" w:color="auto"/>
                                              </w:divBdr>
                                              <w:divsChild>
                                                <w:div w:id="795679448">
                                                  <w:marLeft w:val="0"/>
                                                  <w:marRight w:val="0"/>
                                                  <w:marTop w:val="0"/>
                                                  <w:marBottom w:val="0"/>
                                                  <w:divBdr>
                                                    <w:top w:val="none" w:sz="0" w:space="0" w:color="auto"/>
                                                    <w:left w:val="none" w:sz="0" w:space="0" w:color="auto"/>
                                                    <w:bottom w:val="none" w:sz="0" w:space="0" w:color="auto"/>
                                                    <w:right w:val="none" w:sz="0" w:space="0" w:color="auto"/>
                                                  </w:divBdr>
                                                  <w:divsChild>
                                                    <w:div w:id="1891653839">
                                                      <w:marLeft w:val="0"/>
                                                      <w:marRight w:val="0"/>
                                                      <w:marTop w:val="0"/>
                                                      <w:marBottom w:val="0"/>
                                                      <w:divBdr>
                                                        <w:top w:val="none" w:sz="0" w:space="0" w:color="auto"/>
                                                        <w:left w:val="none" w:sz="0" w:space="0" w:color="auto"/>
                                                        <w:bottom w:val="none" w:sz="0" w:space="0" w:color="auto"/>
                                                        <w:right w:val="none" w:sz="0" w:space="0" w:color="auto"/>
                                                      </w:divBdr>
                                                    </w:div>
                                                    <w:div w:id="767190968">
                                                      <w:marLeft w:val="0"/>
                                                      <w:marRight w:val="0"/>
                                                      <w:marTop w:val="0"/>
                                                      <w:marBottom w:val="0"/>
                                                      <w:divBdr>
                                                        <w:top w:val="none" w:sz="0" w:space="0" w:color="auto"/>
                                                        <w:left w:val="none" w:sz="0" w:space="0" w:color="auto"/>
                                                        <w:bottom w:val="none" w:sz="0" w:space="0" w:color="auto"/>
                                                        <w:right w:val="none" w:sz="0" w:space="0" w:color="auto"/>
                                                      </w:divBdr>
                                                    </w:div>
                                                    <w:div w:id="537623234">
                                                      <w:marLeft w:val="720"/>
                                                      <w:marRight w:val="0"/>
                                                      <w:marTop w:val="0"/>
                                                      <w:marBottom w:val="0"/>
                                                      <w:divBdr>
                                                        <w:top w:val="none" w:sz="0" w:space="0" w:color="auto"/>
                                                        <w:left w:val="none" w:sz="0" w:space="0" w:color="auto"/>
                                                        <w:bottom w:val="none" w:sz="0" w:space="0" w:color="auto"/>
                                                        <w:right w:val="none" w:sz="0" w:space="0" w:color="auto"/>
                                                      </w:divBdr>
                                                    </w:div>
                                                    <w:div w:id="400519188">
                                                      <w:marLeft w:val="720"/>
                                                      <w:marRight w:val="0"/>
                                                      <w:marTop w:val="0"/>
                                                      <w:marBottom w:val="0"/>
                                                      <w:divBdr>
                                                        <w:top w:val="none" w:sz="0" w:space="0" w:color="auto"/>
                                                        <w:left w:val="none" w:sz="0" w:space="0" w:color="auto"/>
                                                        <w:bottom w:val="none" w:sz="0" w:space="0" w:color="auto"/>
                                                        <w:right w:val="none" w:sz="0" w:space="0" w:color="auto"/>
                                                      </w:divBdr>
                                                    </w:div>
                                                    <w:div w:id="12691932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69648">
      <w:bodyDiv w:val="1"/>
      <w:marLeft w:val="0"/>
      <w:marRight w:val="0"/>
      <w:marTop w:val="0"/>
      <w:marBottom w:val="0"/>
      <w:divBdr>
        <w:top w:val="none" w:sz="0" w:space="0" w:color="auto"/>
        <w:left w:val="none" w:sz="0" w:space="0" w:color="auto"/>
        <w:bottom w:val="none" w:sz="0" w:space="0" w:color="auto"/>
        <w:right w:val="none" w:sz="0" w:space="0" w:color="auto"/>
      </w:divBdr>
    </w:div>
    <w:div w:id="19372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A2A2-D014-42F1-BE6E-C37E82FE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Oladejo</dc:creator>
  <cp:lastModifiedBy>Ann Hilton</cp:lastModifiedBy>
  <cp:revision>16</cp:revision>
  <cp:lastPrinted>2016-11-03T11:09:00Z</cp:lastPrinted>
  <dcterms:created xsi:type="dcterms:W3CDTF">2017-07-31T11:10:00Z</dcterms:created>
  <dcterms:modified xsi:type="dcterms:W3CDTF">2017-11-10T10:56:00Z</dcterms:modified>
</cp:coreProperties>
</file>