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6061D" w:rsidRDefault="00825A97">
      <w:pPr>
        <w:pStyle w:val="Heading3"/>
      </w:pPr>
      <w:r>
        <w:t>London Borough of Sutton</w:t>
      </w:r>
      <w:r>
        <w:rPr>
          <w:noProof/>
        </w:rPr>
        <w:drawing>
          <wp:anchor distT="0" distB="0" distL="114300" distR="114300" simplePos="0" relativeHeight="251658240" behindDoc="0" locked="0" layoutInCell="1" hidden="0" allowOverlap="1">
            <wp:simplePos x="0" y="0"/>
            <wp:positionH relativeFrom="margin">
              <wp:posOffset>5076825</wp:posOffset>
            </wp:positionH>
            <wp:positionV relativeFrom="paragraph">
              <wp:posOffset>0</wp:posOffset>
            </wp:positionV>
            <wp:extent cx="1250315" cy="1209675"/>
            <wp:effectExtent l="0" t="0" r="0" b="0"/>
            <wp:wrapSquare wrapText="bothSides" distT="0" distB="0" distL="114300" distR="11430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6"/>
                    <a:srcRect/>
                    <a:stretch>
                      <a:fillRect/>
                    </a:stretch>
                  </pic:blipFill>
                  <pic:spPr>
                    <a:xfrm>
                      <a:off x="0" y="0"/>
                      <a:ext cx="1250315" cy="1209675"/>
                    </a:xfrm>
                    <a:prstGeom prst="rect">
                      <a:avLst/>
                    </a:prstGeom>
                    <a:ln/>
                  </pic:spPr>
                </pic:pic>
              </a:graphicData>
            </a:graphic>
          </wp:anchor>
        </w:drawing>
      </w:r>
    </w:p>
    <w:p w:rsidR="0016061D" w:rsidRDefault="0016061D">
      <w:pPr>
        <w:ind w:left="567"/>
      </w:pPr>
    </w:p>
    <w:p w:rsidR="0016061D" w:rsidRDefault="00825A97">
      <w:pPr>
        <w:pStyle w:val="Heading6"/>
        <w:jc w:val="both"/>
        <w:rPr>
          <w:sz w:val="24"/>
          <w:szCs w:val="24"/>
        </w:rPr>
      </w:pPr>
      <w:r>
        <w:rPr>
          <w:sz w:val="24"/>
          <w:szCs w:val="24"/>
        </w:rPr>
        <w:t xml:space="preserve">Environment, Housing and </w:t>
      </w:r>
      <w:proofErr w:type="gramStart"/>
      <w:r>
        <w:rPr>
          <w:sz w:val="24"/>
          <w:szCs w:val="24"/>
        </w:rPr>
        <w:t>Regeneration  Directorate</w:t>
      </w:r>
      <w:proofErr w:type="gramEnd"/>
    </w:p>
    <w:p w:rsidR="0016061D" w:rsidRDefault="0016061D">
      <w:pPr>
        <w:tabs>
          <w:tab w:val="left" w:pos="1418"/>
          <w:tab w:val="left" w:pos="3402"/>
          <w:tab w:val="left" w:pos="4536"/>
        </w:tabs>
        <w:spacing w:before="20" w:after="20"/>
        <w:rPr>
          <w:sz w:val="18"/>
          <w:szCs w:val="18"/>
        </w:rPr>
      </w:pPr>
    </w:p>
    <w:p w:rsidR="0016061D" w:rsidRDefault="0016061D">
      <w:pPr>
        <w:tabs>
          <w:tab w:val="left" w:pos="1418"/>
          <w:tab w:val="left" w:pos="3402"/>
          <w:tab w:val="left" w:pos="4536"/>
        </w:tabs>
        <w:spacing w:before="20" w:after="20"/>
        <w:rPr>
          <w:sz w:val="18"/>
          <w:szCs w:val="18"/>
        </w:rPr>
      </w:pPr>
    </w:p>
    <w:p w:rsidR="0016061D" w:rsidRDefault="00825A97">
      <w:pPr>
        <w:tabs>
          <w:tab w:val="left" w:pos="1000"/>
          <w:tab w:val="left" w:pos="1418"/>
          <w:tab w:val="left" w:pos="3402"/>
          <w:tab w:val="left" w:pos="4536"/>
        </w:tabs>
        <w:spacing w:before="20" w:after="20"/>
        <w:rPr>
          <w:b/>
          <w:sz w:val="18"/>
          <w:szCs w:val="18"/>
          <w:highlight w:val="white"/>
        </w:rPr>
      </w:pPr>
      <w:bookmarkStart w:id="0" w:name="_niq8v6gcg004" w:colFirst="0" w:colLast="0"/>
      <w:bookmarkEnd w:id="0"/>
      <w:proofErr w:type="gramStart"/>
      <w:r>
        <w:rPr>
          <w:i/>
          <w:sz w:val="18"/>
          <w:szCs w:val="18"/>
        </w:rPr>
        <w:t>Your</w:t>
      </w:r>
      <w:proofErr w:type="gramEnd"/>
      <w:r>
        <w:rPr>
          <w:i/>
          <w:sz w:val="18"/>
          <w:szCs w:val="18"/>
        </w:rPr>
        <w:t xml:space="preserve"> Ref:</w:t>
      </w:r>
      <w:r>
        <w:rPr>
          <w:sz w:val="24"/>
          <w:szCs w:val="24"/>
        </w:rPr>
        <w:tab/>
      </w:r>
      <w:r>
        <w:rPr>
          <w:b/>
          <w:sz w:val="18"/>
          <w:szCs w:val="18"/>
          <w:highlight w:val="white"/>
        </w:rPr>
        <w:t xml:space="preserve">F10459 </w:t>
      </w:r>
      <w:r>
        <w:rPr>
          <w:i/>
          <w:sz w:val="18"/>
          <w:szCs w:val="18"/>
        </w:rPr>
        <w:tab/>
      </w:r>
    </w:p>
    <w:p w:rsidR="0016061D" w:rsidRDefault="00825A97">
      <w:pPr>
        <w:tabs>
          <w:tab w:val="left" w:pos="1000"/>
          <w:tab w:val="left" w:pos="1418"/>
          <w:tab w:val="left" w:pos="3402"/>
          <w:tab w:val="left" w:pos="4536"/>
        </w:tabs>
        <w:spacing w:before="20" w:after="20"/>
        <w:rPr>
          <w:sz w:val="18"/>
          <w:szCs w:val="18"/>
        </w:rPr>
      </w:pPr>
      <w:bookmarkStart w:id="1" w:name="_30j0zll" w:colFirst="0" w:colLast="0"/>
      <w:bookmarkEnd w:id="1"/>
      <w:r>
        <w:rPr>
          <w:i/>
          <w:sz w:val="18"/>
          <w:szCs w:val="18"/>
        </w:rPr>
        <w:t>Direct Line:</w:t>
      </w:r>
      <w:r>
        <w:rPr>
          <w:sz w:val="24"/>
          <w:szCs w:val="24"/>
        </w:rPr>
        <w:tab/>
      </w:r>
      <w:r>
        <w:rPr>
          <w:sz w:val="18"/>
          <w:szCs w:val="18"/>
        </w:rPr>
        <w:t>020 8770 4084</w:t>
      </w:r>
    </w:p>
    <w:p w:rsidR="0016061D" w:rsidRDefault="00825A97">
      <w:pPr>
        <w:tabs>
          <w:tab w:val="left" w:pos="1418"/>
          <w:tab w:val="left" w:pos="3402"/>
          <w:tab w:val="left" w:pos="4536"/>
        </w:tabs>
        <w:spacing w:before="20" w:after="20"/>
      </w:pPr>
      <w:bookmarkStart w:id="2" w:name="_rfuubs1ryrvg" w:colFirst="0" w:colLast="0"/>
      <w:bookmarkEnd w:id="2"/>
      <w:r>
        <w:rPr>
          <w:i/>
          <w:sz w:val="18"/>
          <w:szCs w:val="18"/>
        </w:rPr>
        <w:t>E-mail</w:t>
      </w:r>
      <w:r>
        <w:rPr>
          <w:sz w:val="24"/>
          <w:szCs w:val="24"/>
        </w:rPr>
        <w:t xml:space="preserve">:      </w:t>
      </w:r>
      <w:hyperlink r:id="rId7">
        <w:r>
          <w:rPr>
            <w:color w:val="1155CC"/>
            <w:u w:val="single"/>
          </w:rPr>
          <w:t>scott.funnell@sutton.gov.uk</w:t>
        </w:r>
      </w:hyperlink>
      <w:r>
        <w:t xml:space="preserve">   </w:t>
      </w:r>
      <w:r>
        <w:rPr>
          <w:sz w:val="24"/>
          <w:szCs w:val="24"/>
        </w:rPr>
        <w:tab/>
      </w:r>
      <w:r>
        <w:rPr>
          <w:sz w:val="18"/>
          <w:szCs w:val="18"/>
        </w:rPr>
        <w:tab/>
      </w:r>
    </w:p>
    <w:p w:rsidR="0016061D" w:rsidRDefault="00825A97">
      <w:pPr>
        <w:tabs>
          <w:tab w:val="left" w:pos="1418"/>
          <w:tab w:val="left" w:pos="3402"/>
          <w:tab w:val="left" w:pos="4536"/>
        </w:tabs>
        <w:spacing w:before="20" w:after="20"/>
      </w:pPr>
      <w:bookmarkStart w:id="3" w:name="_rgybn15r9e2m" w:colFirst="0" w:colLast="0"/>
      <w:bookmarkEnd w:id="3"/>
      <w:r>
        <w:rPr>
          <w:i/>
        </w:rPr>
        <w:t xml:space="preserve">Date:        </w:t>
      </w:r>
      <w:r w:rsidR="00412CC0">
        <w:rPr>
          <w:i/>
        </w:rPr>
        <w:t>25</w:t>
      </w:r>
      <w:r w:rsidR="00412CC0" w:rsidRPr="00412CC0">
        <w:rPr>
          <w:i/>
          <w:vertAlign w:val="superscript"/>
        </w:rPr>
        <w:t>th</w:t>
      </w:r>
      <w:r w:rsidR="00412CC0">
        <w:rPr>
          <w:i/>
        </w:rPr>
        <w:t xml:space="preserve"> July 2017</w:t>
      </w:r>
    </w:p>
    <w:tbl>
      <w:tblPr>
        <w:tblStyle w:val="a"/>
        <w:tblW w:w="1003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7800"/>
        <w:gridCol w:w="2235"/>
      </w:tblGrid>
      <w:tr w:rsidR="0016061D">
        <w:trPr>
          <w:trHeight w:val="840"/>
        </w:trPr>
        <w:tc>
          <w:tcPr>
            <w:tcW w:w="7800" w:type="dxa"/>
            <w:tcMar>
              <w:top w:w="100" w:type="dxa"/>
              <w:left w:w="100" w:type="dxa"/>
              <w:bottom w:w="100" w:type="dxa"/>
              <w:right w:w="100" w:type="dxa"/>
            </w:tcMar>
          </w:tcPr>
          <w:p w:rsidR="0016061D" w:rsidRDefault="0016061D">
            <w:pPr>
              <w:widowControl w:val="0"/>
            </w:pPr>
            <w:bookmarkStart w:id="4" w:name="_GoBack"/>
            <w:bookmarkEnd w:id="4"/>
          </w:p>
        </w:tc>
        <w:tc>
          <w:tcPr>
            <w:tcW w:w="2235" w:type="dxa"/>
            <w:tcMar>
              <w:top w:w="100" w:type="dxa"/>
              <w:left w:w="100" w:type="dxa"/>
              <w:bottom w:w="100" w:type="dxa"/>
              <w:right w:w="100" w:type="dxa"/>
            </w:tcMar>
          </w:tcPr>
          <w:p w:rsidR="0016061D" w:rsidRDefault="00825A97">
            <w:pPr>
              <w:tabs>
                <w:tab w:val="left" w:pos="1418"/>
                <w:tab w:val="left" w:pos="3402"/>
                <w:tab w:val="left" w:pos="4536"/>
              </w:tabs>
              <w:spacing w:before="20" w:after="20"/>
              <w:rPr>
                <w:b/>
                <w:sz w:val="22"/>
                <w:szCs w:val="22"/>
              </w:rPr>
            </w:pPr>
            <w:bookmarkStart w:id="5" w:name="_net1ppd6xjrl" w:colFirst="0" w:colLast="0"/>
            <w:bookmarkEnd w:id="5"/>
            <w:r>
              <w:rPr>
                <w:sz w:val="22"/>
                <w:szCs w:val="22"/>
              </w:rPr>
              <w:t>Please reply to:</w:t>
            </w:r>
            <w:r>
              <w:rPr>
                <w:b/>
                <w:sz w:val="22"/>
                <w:szCs w:val="22"/>
              </w:rPr>
              <w:t xml:space="preserve"> </w:t>
            </w:r>
          </w:p>
          <w:p w:rsidR="0016061D" w:rsidRDefault="00825A97">
            <w:pPr>
              <w:tabs>
                <w:tab w:val="left" w:pos="1418"/>
                <w:tab w:val="left" w:pos="3402"/>
                <w:tab w:val="left" w:pos="4536"/>
              </w:tabs>
              <w:spacing w:before="20" w:after="20"/>
              <w:rPr>
                <w:sz w:val="22"/>
                <w:szCs w:val="22"/>
              </w:rPr>
            </w:pPr>
            <w:bookmarkStart w:id="6" w:name="_wqypx9wvmrjl" w:colFirst="0" w:colLast="0"/>
            <w:bookmarkEnd w:id="6"/>
            <w:r>
              <w:rPr>
                <w:b/>
                <w:sz w:val="22"/>
                <w:szCs w:val="22"/>
              </w:rPr>
              <w:t>London Borough of Sutton</w:t>
            </w:r>
          </w:p>
          <w:p w:rsidR="0016061D" w:rsidRDefault="00825A97">
            <w:pPr>
              <w:tabs>
                <w:tab w:val="left" w:pos="1418"/>
                <w:tab w:val="left" w:pos="3402"/>
                <w:tab w:val="left" w:pos="4536"/>
              </w:tabs>
              <w:spacing w:before="20" w:after="20"/>
              <w:rPr>
                <w:sz w:val="22"/>
                <w:szCs w:val="22"/>
              </w:rPr>
            </w:pPr>
            <w:bookmarkStart w:id="7" w:name="_sq285rd1gdvj" w:colFirst="0" w:colLast="0"/>
            <w:bookmarkEnd w:id="7"/>
            <w:r>
              <w:rPr>
                <w:sz w:val="22"/>
                <w:szCs w:val="22"/>
              </w:rPr>
              <w:t>24 Denmark Road</w:t>
            </w:r>
          </w:p>
          <w:p w:rsidR="0016061D" w:rsidRDefault="00825A97">
            <w:pPr>
              <w:tabs>
                <w:tab w:val="left" w:pos="1418"/>
                <w:tab w:val="left" w:pos="3402"/>
                <w:tab w:val="left" w:pos="4536"/>
              </w:tabs>
              <w:spacing w:before="20" w:after="20"/>
              <w:rPr>
                <w:sz w:val="22"/>
                <w:szCs w:val="22"/>
              </w:rPr>
            </w:pPr>
            <w:bookmarkStart w:id="8" w:name="_xnt6fzwo6cqv" w:colFirst="0" w:colLast="0"/>
            <w:bookmarkEnd w:id="8"/>
            <w:r>
              <w:rPr>
                <w:sz w:val="22"/>
                <w:szCs w:val="22"/>
              </w:rPr>
              <w:t>Carshalton</w:t>
            </w:r>
          </w:p>
          <w:p w:rsidR="0016061D" w:rsidRDefault="00825A97">
            <w:pPr>
              <w:tabs>
                <w:tab w:val="left" w:pos="1418"/>
                <w:tab w:val="left" w:pos="3402"/>
                <w:tab w:val="left" w:pos="4536"/>
              </w:tabs>
              <w:spacing w:before="20" w:after="20"/>
              <w:rPr>
                <w:sz w:val="22"/>
                <w:szCs w:val="22"/>
              </w:rPr>
            </w:pPr>
            <w:bookmarkStart w:id="9" w:name="_rabg4ywqkzf" w:colFirst="0" w:colLast="0"/>
            <w:bookmarkEnd w:id="9"/>
            <w:r>
              <w:rPr>
                <w:sz w:val="22"/>
                <w:szCs w:val="22"/>
              </w:rPr>
              <w:t>SM5 2JG</w:t>
            </w:r>
          </w:p>
          <w:p w:rsidR="0016061D" w:rsidRDefault="00825A97">
            <w:pPr>
              <w:tabs>
                <w:tab w:val="left" w:pos="1418"/>
                <w:tab w:val="left" w:pos="3402"/>
                <w:tab w:val="left" w:pos="4536"/>
              </w:tabs>
              <w:spacing w:before="20" w:after="20"/>
            </w:pPr>
            <w:bookmarkStart w:id="10" w:name="_kvaqz31zz7rl" w:colFirst="0" w:colLast="0"/>
            <w:bookmarkEnd w:id="10"/>
            <w:r>
              <w:rPr>
                <w:sz w:val="22"/>
                <w:szCs w:val="22"/>
              </w:rPr>
              <w:t>www.sutton.gov.uk</w:t>
            </w:r>
          </w:p>
        </w:tc>
      </w:tr>
    </w:tbl>
    <w:p w:rsidR="0016061D" w:rsidRDefault="00825A97">
      <w:pPr>
        <w:tabs>
          <w:tab w:val="left" w:pos="1418"/>
          <w:tab w:val="left" w:pos="3402"/>
          <w:tab w:val="left" w:pos="4536"/>
        </w:tabs>
        <w:spacing w:before="20" w:after="20"/>
        <w:rPr>
          <w:sz w:val="24"/>
          <w:szCs w:val="24"/>
        </w:rPr>
      </w:pPr>
      <w:bookmarkStart w:id="11" w:name="_4wwqu9uxbpgs" w:colFirst="0" w:colLast="0"/>
      <w:bookmarkEnd w:id="11"/>
      <w:r>
        <w:t xml:space="preserve">                                    </w:t>
      </w:r>
    </w:p>
    <w:p w:rsidR="0016061D" w:rsidRDefault="00825A97">
      <w:pPr>
        <w:tabs>
          <w:tab w:val="left" w:pos="1418"/>
          <w:tab w:val="left" w:pos="3402"/>
          <w:tab w:val="left" w:pos="4536"/>
        </w:tabs>
        <w:spacing w:before="20" w:after="20"/>
        <w:rPr>
          <w:sz w:val="24"/>
          <w:szCs w:val="24"/>
        </w:rPr>
      </w:pPr>
      <w:bookmarkStart w:id="12" w:name="_3znysh7" w:colFirst="0" w:colLast="0"/>
      <w:bookmarkEnd w:id="12"/>
      <w:r>
        <w:rPr>
          <w:sz w:val="24"/>
          <w:szCs w:val="24"/>
        </w:rPr>
        <w:t xml:space="preserve">Dear </w:t>
      </w:r>
      <w:proofErr w:type="spellStart"/>
      <w:r>
        <w:rPr>
          <w:sz w:val="24"/>
          <w:szCs w:val="24"/>
        </w:rPr>
        <w:t>Shlomo</w:t>
      </w:r>
      <w:proofErr w:type="spellEnd"/>
      <w:r>
        <w:rPr>
          <w:sz w:val="24"/>
          <w:szCs w:val="24"/>
        </w:rPr>
        <w:t xml:space="preserve"> </w:t>
      </w:r>
      <w:proofErr w:type="spellStart"/>
      <w:r>
        <w:rPr>
          <w:sz w:val="24"/>
          <w:szCs w:val="24"/>
        </w:rPr>
        <w:t>Dowen</w:t>
      </w:r>
      <w:proofErr w:type="spellEnd"/>
      <w:r>
        <w:rPr>
          <w:sz w:val="24"/>
          <w:szCs w:val="24"/>
        </w:rPr>
        <w:t>,</w:t>
      </w:r>
    </w:p>
    <w:p w:rsidR="0016061D" w:rsidRDefault="0016061D">
      <w:pPr>
        <w:spacing w:line="276" w:lineRule="auto"/>
        <w:rPr>
          <w:sz w:val="24"/>
          <w:szCs w:val="24"/>
        </w:rPr>
      </w:pPr>
    </w:p>
    <w:p w:rsidR="0016061D" w:rsidRDefault="00825A97">
      <w:pPr>
        <w:rPr>
          <w:b/>
          <w:sz w:val="24"/>
          <w:szCs w:val="24"/>
        </w:rPr>
      </w:pPr>
      <w:r>
        <w:rPr>
          <w:b/>
          <w:sz w:val="24"/>
          <w:szCs w:val="24"/>
        </w:rPr>
        <w:t>Re: Letter providing some but not all requested information</w:t>
      </w:r>
    </w:p>
    <w:p w:rsidR="0016061D" w:rsidRDefault="0016061D">
      <w:pPr>
        <w:spacing w:line="360" w:lineRule="auto"/>
        <w:rPr>
          <w:b/>
          <w:sz w:val="24"/>
          <w:szCs w:val="24"/>
        </w:rPr>
      </w:pPr>
    </w:p>
    <w:p w:rsidR="0016061D" w:rsidRDefault="00825A97">
      <w:pPr>
        <w:rPr>
          <w:sz w:val="24"/>
          <w:szCs w:val="24"/>
        </w:rPr>
      </w:pPr>
      <w:r>
        <w:rPr>
          <w:sz w:val="24"/>
          <w:szCs w:val="24"/>
        </w:rPr>
        <w:t>Thank you for your enquiry on the 28</w:t>
      </w:r>
      <w:r>
        <w:rPr>
          <w:sz w:val="24"/>
          <w:szCs w:val="24"/>
          <w:vertAlign w:val="superscript"/>
        </w:rPr>
        <w:t>th</w:t>
      </w:r>
      <w:r>
        <w:rPr>
          <w:sz w:val="24"/>
          <w:szCs w:val="24"/>
        </w:rPr>
        <w:t xml:space="preserve"> March 2017 where you requested information about the Transfer and Transport of Waste to Landfill Contract dated 20</w:t>
      </w:r>
      <w:r>
        <w:rPr>
          <w:sz w:val="24"/>
          <w:szCs w:val="24"/>
          <w:vertAlign w:val="superscript"/>
        </w:rPr>
        <w:t>th</w:t>
      </w:r>
      <w:r>
        <w:rPr>
          <w:sz w:val="24"/>
          <w:szCs w:val="24"/>
        </w:rPr>
        <w:t xml:space="preserve"> March 2012 that London Borough of Kingston operates on behalf of the London Borough of Sutton with </w:t>
      </w:r>
      <w:proofErr w:type="spellStart"/>
      <w:r>
        <w:rPr>
          <w:sz w:val="24"/>
          <w:szCs w:val="24"/>
        </w:rPr>
        <w:t>Viridor</w:t>
      </w:r>
      <w:proofErr w:type="spellEnd"/>
      <w:r>
        <w:rPr>
          <w:sz w:val="24"/>
          <w:szCs w:val="24"/>
        </w:rPr>
        <w:t xml:space="preserve"> Waste Management Limited.</w:t>
      </w:r>
    </w:p>
    <w:p w:rsidR="0016061D" w:rsidRDefault="0016061D">
      <w:pPr>
        <w:spacing w:line="360" w:lineRule="auto"/>
        <w:rPr>
          <w:sz w:val="24"/>
          <w:szCs w:val="24"/>
        </w:rPr>
      </w:pPr>
    </w:p>
    <w:p w:rsidR="0016061D" w:rsidRDefault="00825A97">
      <w:pPr>
        <w:rPr>
          <w:sz w:val="24"/>
          <w:szCs w:val="24"/>
        </w:rPr>
      </w:pPr>
      <w:r>
        <w:rPr>
          <w:sz w:val="24"/>
          <w:szCs w:val="24"/>
        </w:rPr>
        <w:t>We have now completed searching for the information you requested and your request has been considered under both the Freedom of Information Act 2000 and the Environmental Information Regulations 2004.</w:t>
      </w:r>
    </w:p>
    <w:p w:rsidR="0016061D" w:rsidRDefault="0016061D">
      <w:pPr>
        <w:spacing w:line="360" w:lineRule="auto"/>
        <w:rPr>
          <w:sz w:val="24"/>
          <w:szCs w:val="24"/>
        </w:rPr>
      </w:pPr>
    </w:p>
    <w:p w:rsidR="0016061D" w:rsidRDefault="00825A97">
      <w:pPr>
        <w:rPr>
          <w:sz w:val="24"/>
          <w:szCs w:val="24"/>
        </w:rPr>
      </w:pPr>
      <w:r>
        <w:rPr>
          <w:sz w:val="24"/>
          <w:szCs w:val="24"/>
        </w:rPr>
        <w:t>A copy of the information which can be disclosed is enclosed.</w:t>
      </w:r>
    </w:p>
    <w:p w:rsidR="0016061D" w:rsidRDefault="0016061D">
      <w:pPr>
        <w:spacing w:line="360" w:lineRule="auto"/>
        <w:rPr>
          <w:sz w:val="24"/>
          <w:szCs w:val="24"/>
        </w:rPr>
      </w:pPr>
    </w:p>
    <w:p w:rsidR="0016061D" w:rsidRDefault="00825A97">
      <w:pPr>
        <w:rPr>
          <w:sz w:val="24"/>
          <w:szCs w:val="24"/>
        </w:rPr>
      </w:pPr>
      <w:r>
        <w:rPr>
          <w:sz w:val="24"/>
          <w:szCs w:val="24"/>
        </w:rPr>
        <w:t xml:space="preserve">The information supplied to you continues to be protected by the Copyright, Designs and Patents Act 1988. You are free to use it for your own purposes, including any non-commercial research you are doing, and for the purposes of news reporting. Any other re-use (for example, commercial publication) would require the permission of the copyright holder. Most documents supplied by this department will have been produced by government officials and will be Crown Copyright. You can find details on the arrangements for re-using Crown copyright at the National Archives website at: </w:t>
      </w:r>
      <w:hyperlink r:id="rId8">
        <w:r>
          <w:rPr>
            <w:color w:val="1155CC"/>
            <w:sz w:val="24"/>
            <w:szCs w:val="24"/>
            <w:u w:val="single"/>
          </w:rPr>
          <w:t>www.nationalarchives.gov.uk</w:t>
        </w:r>
      </w:hyperlink>
      <w:r>
        <w:rPr>
          <w:sz w:val="24"/>
          <w:szCs w:val="24"/>
        </w:rPr>
        <w:t>.</w:t>
      </w:r>
    </w:p>
    <w:p w:rsidR="0016061D" w:rsidRDefault="0016061D">
      <w:pPr>
        <w:spacing w:line="360" w:lineRule="auto"/>
        <w:rPr>
          <w:sz w:val="24"/>
          <w:szCs w:val="24"/>
        </w:rPr>
      </w:pPr>
    </w:p>
    <w:p w:rsidR="0016061D" w:rsidRDefault="00825A97">
      <w:pPr>
        <w:rPr>
          <w:sz w:val="24"/>
          <w:szCs w:val="24"/>
        </w:rPr>
      </w:pPr>
      <w:r>
        <w:rPr>
          <w:sz w:val="24"/>
          <w:szCs w:val="24"/>
        </w:rPr>
        <w:t>The remainder of the information requested is being withheld as it falls under the exceptions in Regulations 12 and 13 of the Environmental Information Regulations 2004 and Section 43 (2) of the Freedom of Information Act 2000.</w:t>
      </w:r>
    </w:p>
    <w:p w:rsidR="0016061D" w:rsidRDefault="0016061D">
      <w:pPr>
        <w:spacing w:line="360" w:lineRule="auto"/>
        <w:rPr>
          <w:sz w:val="24"/>
          <w:szCs w:val="24"/>
        </w:rPr>
      </w:pPr>
    </w:p>
    <w:p w:rsidR="0016061D" w:rsidRDefault="00825A97">
      <w:pPr>
        <w:rPr>
          <w:sz w:val="24"/>
          <w:szCs w:val="24"/>
        </w:rPr>
      </w:pPr>
      <w:r>
        <w:rPr>
          <w:sz w:val="24"/>
          <w:szCs w:val="24"/>
        </w:rPr>
        <w:t xml:space="preserve">In applying these exceptions, we have had to balance the public interest in withholding the information against the public interest in disclosure. The factors </w:t>
      </w:r>
      <w:r>
        <w:rPr>
          <w:sz w:val="24"/>
          <w:szCs w:val="24"/>
        </w:rPr>
        <w:lastRenderedPageBreak/>
        <w:t>we considered in deciding whether public interest lies in disclosing the information are as follows: -</w:t>
      </w:r>
    </w:p>
    <w:p w:rsidR="0016061D" w:rsidRDefault="0016061D">
      <w:pPr>
        <w:spacing w:line="360" w:lineRule="auto"/>
        <w:rPr>
          <w:sz w:val="24"/>
          <w:szCs w:val="24"/>
        </w:rPr>
      </w:pPr>
    </w:p>
    <w:p w:rsidR="0016061D" w:rsidRDefault="00825A97">
      <w:pPr>
        <w:rPr>
          <w:sz w:val="24"/>
          <w:szCs w:val="24"/>
        </w:rPr>
      </w:pPr>
      <w:r>
        <w:rPr>
          <w:sz w:val="24"/>
          <w:szCs w:val="24"/>
        </w:rPr>
        <w:t xml:space="preserve">RBK and LBS will be launching a market testing exercise next year.  Any disclosure of commercially sensitive information is likely to skew the outcome of the market testing exercise and adversely affect the interests of the Authorities.  Furthermore, both Authorities recognise that the redacted information contains sensitive financial information that still remains pertinent to </w:t>
      </w:r>
      <w:proofErr w:type="spellStart"/>
      <w:r>
        <w:rPr>
          <w:sz w:val="24"/>
          <w:szCs w:val="24"/>
        </w:rPr>
        <w:t>Viridor</w:t>
      </w:r>
      <w:proofErr w:type="spellEnd"/>
      <w:r>
        <w:rPr>
          <w:sz w:val="24"/>
          <w:szCs w:val="24"/>
        </w:rPr>
        <w:t xml:space="preserve"> Waste Management Limited and that any disclosure could adversely affect the commercial interests of </w:t>
      </w:r>
      <w:proofErr w:type="spellStart"/>
      <w:r>
        <w:rPr>
          <w:sz w:val="24"/>
          <w:szCs w:val="24"/>
        </w:rPr>
        <w:t>Viridor</w:t>
      </w:r>
      <w:proofErr w:type="spellEnd"/>
      <w:r>
        <w:rPr>
          <w:sz w:val="24"/>
          <w:szCs w:val="24"/>
        </w:rPr>
        <w:t xml:space="preserve"> Waste Management Limited.</w:t>
      </w:r>
    </w:p>
    <w:p w:rsidR="0016061D" w:rsidRDefault="00825A97">
      <w:pPr>
        <w:spacing w:line="360" w:lineRule="auto"/>
        <w:rPr>
          <w:sz w:val="24"/>
          <w:szCs w:val="24"/>
        </w:rPr>
      </w:pPr>
      <w:r>
        <w:rPr>
          <w:sz w:val="24"/>
          <w:szCs w:val="24"/>
        </w:rPr>
        <w:t xml:space="preserve"> </w:t>
      </w:r>
    </w:p>
    <w:p w:rsidR="0016061D" w:rsidRDefault="00825A97">
      <w:pPr>
        <w:rPr>
          <w:sz w:val="24"/>
          <w:szCs w:val="24"/>
        </w:rPr>
      </w:pPr>
      <w:r>
        <w:rPr>
          <w:sz w:val="24"/>
          <w:szCs w:val="24"/>
        </w:rPr>
        <w:t>The remainder of the information that you requested is exempt as it contains Personal Data as defined under the Data Protection Act 1998.  The information has been withheld under:</w:t>
      </w:r>
    </w:p>
    <w:p w:rsidR="0016061D" w:rsidRDefault="0016061D">
      <w:pPr>
        <w:spacing w:line="360" w:lineRule="auto"/>
        <w:rPr>
          <w:sz w:val="24"/>
          <w:szCs w:val="24"/>
        </w:rPr>
      </w:pPr>
    </w:p>
    <w:p w:rsidR="0016061D" w:rsidRDefault="00825A97">
      <w:pPr>
        <w:ind w:left="1080" w:hanging="360"/>
        <w:rPr>
          <w:sz w:val="24"/>
          <w:szCs w:val="24"/>
        </w:rPr>
      </w:pPr>
      <w:r>
        <w:rPr>
          <w:sz w:val="24"/>
          <w:szCs w:val="24"/>
        </w:rPr>
        <w:t>1.</w:t>
      </w:r>
      <w:r>
        <w:rPr>
          <w:sz w:val="14"/>
          <w:szCs w:val="14"/>
        </w:rPr>
        <w:t xml:space="preserve">    </w:t>
      </w:r>
      <w:r>
        <w:rPr>
          <w:sz w:val="24"/>
          <w:szCs w:val="24"/>
        </w:rPr>
        <w:t>Sections 40 (1) (Personal Information) and 43 (2) (Commercial Interests) of the Freedom of Information Act 2000; and</w:t>
      </w:r>
    </w:p>
    <w:p w:rsidR="0016061D" w:rsidRDefault="0016061D">
      <w:pPr>
        <w:ind w:left="1080" w:hanging="360"/>
        <w:rPr>
          <w:sz w:val="24"/>
          <w:szCs w:val="24"/>
        </w:rPr>
      </w:pPr>
    </w:p>
    <w:p w:rsidR="0016061D" w:rsidRDefault="00825A97">
      <w:pPr>
        <w:ind w:left="1080" w:hanging="360"/>
        <w:rPr>
          <w:sz w:val="24"/>
          <w:szCs w:val="24"/>
        </w:rPr>
      </w:pPr>
      <w:r>
        <w:rPr>
          <w:sz w:val="24"/>
          <w:szCs w:val="24"/>
        </w:rPr>
        <w:t>2.</w:t>
      </w:r>
      <w:r>
        <w:rPr>
          <w:sz w:val="14"/>
          <w:szCs w:val="14"/>
        </w:rPr>
        <w:t xml:space="preserve">    </w:t>
      </w:r>
      <w:r>
        <w:rPr>
          <w:sz w:val="24"/>
          <w:szCs w:val="24"/>
        </w:rPr>
        <w:t>Regulation 12 (1) read with Regulation 12 (5) (e) (Exceptions to the duty to disclose Environmental Information) and Regulation 13 (Personal Data) of the Environmental Information Regulations 2004 is therefore withheld.</w:t>
      </w:r>
    </w:p>
    <w:p w:rsidR="0016061D" w:rsidRDefault="0016061D">
      <w:pPr>
        <w:spacing w:line="360" w:lineRule="auto"/>
        <w:ind w:left="1080" w:hanging="360"/>
        <w:rPr>
          <w:sz w:val="24"/>
          <w:szCs w:val="24"/>
        </w:rPr>
      </w:pPr>
    </w:p>
    <w:p w:rsidR="0016061D" w:rsidRDefault="00825A97">
      <w:pPr>
        <w:rPr>
          <w:sz w:val="24"/>
          <w:szCs w:val="24"/>
        </w:rPr>
      </w:pPr>
      <w:r>
        <w:rPr>
          <w:sz w:val="24"/>
          <w:szCs w:val="24"/>
        </w:rPr>
        <w:t xml:space="preserve">If you are dissatisfied with the handling of your request, you have the right to ask for an internal review. Internal review requests should be submitted within two months of the date of receipt of the response to your original letter and should be addressed to </w:t>
      </w:r>
      <w:hyperlink r:id="rId9">
        <w:r>
          <w:rPr>
            <w:color w:val="1155CC"/>
            <w:sz w:val="24"/>
            <w:szCs w:val="24"/>
            <w:u w:val="single"/>
          </w:rPr>
          <w:t>foi@sutton.gov.uk</w:t>
        </w:r>
      </w:hyperlink>
      <w:r>
        <w:rPr>
          <w:sz w:val="24"/>
          <w:szCs w:val="24"/>
        </w:rPr>
        <w:t xml:space="preserve"> or by post to Customer Care and Improvement Team, Civic Offices, St Nicholas Way, Sutton, Surrey, SM1 1EA.</w:t>
      </w:r>
    </w:p>
    <w:p w:rsidR="0016061D" w:rsidRDefault="0016061D">
      <w:pPr>
        <w:spacing w:line="360" w:lineRule="auto"/>
        <w:rPr>
          <w:sz w:val="24"/>
          <w:szCs w:val="24"/>
        </w:rPr>
      </w:pPr>
    </w:p>
    <w:p w:rsidR="0016061D" w:rsidRDefault="00825A97">
      <w:pPr>
        <w:rPr>
          <w:sz w:val="24"/>
          <w:szCs w:val="24"/>
        </w:rPr>
      </w:pPr>
      <w:r>
        <w:rPr>
          <w:sz w:val="24"/>
          <w:szCs w:val="24"/>
        </w:rPr>
        <w:t>Please remember to quote the reference number above in any future communications.</w:t>
      </w:r>
    </w:p>
    <w:p w:rsidR="0016061D" w:rsidRDefault="0016061D">
      <w:pPr>
        <w:spacing w:line="360" w:lineRule="auto"/>
        <w:rPr>
          <w:sz w:val="24"/>
          <w:szCs w:val="24"/>
        </w:rPr>
      </w:pPr>
    </w:p>
    <w:p w:rsidR="0016061D" w:rsidRDefault="00825A97">
      <w:pPr>
        <w:rPr>
          <w:sz w:val="24"/>
          <w:szCs w:val="24"/>
        </w:rPr>
      </w:pPr>
      <w:r>
        <w:rPr>
          <w:sz w:val="24"/>
          <w:szCs w:val="24"/>
        </w:rPr>
        <w:t xml:space="preserve">If you are not content with the outcome of the internal review, you have the right to apply directly to the Information Commissioner for a decision. The Information Commissioner can be contacted at: Information Commissioner's Office, Wycliffe House, Water Lane, Wilmslow, </w:t>
      </w:r>
      <w:proofErr w:type="gramStart"/>
      <w:r>
        <w:rPr>
          <w:sz w:val="24"/>
          <w:szCs w:val="24"/>
        </w:rPr>
        <w:t>Cheshire</w:t>
      </w:r>
      <w:proofErr w:type="gramEnd"/>
      <w:r>
        <w:rPr>
          <w:sz w:val="24"/>
          <w:szCs w:val="24"/>
        </w:rPr>
        <w:t>, SK9 5AF.</w:t>
      </w:r>
    </w:p>
    <w:p w:rsidR="0016061D" w:rsidRDefault="00825A97">
      <w:pPr>
        <w:rPr>
          <w:sz w:val="24"/>
          <w:szCs w:val="24"/>
        </w:rPr>
      </w:pPr>
      <w:r>
        <w:rPr>
          <w:sz w:val="24"/>
          <w:szCs w:val="24"/>
        </w:rPr>
        <w:t xml:space="preserve"> </w:t>
      </w:r>
    </w:p>
    <w:p w:rsidR="0016061D" w:rsidRDefault="0016061D">
      <w:pPr>
        <w:rPr>
          <w:sz w:val="24"/>
          <w:szCs w:val="24"/>
        </w:rPr>
      </w:pPr>
    </w:p>
    <w:p w:rsidR="0016061D" w:rsidRDefault="00825A97">
      <w:pPr>
        <w:rPr>
          <w:sz w:val="24"/>
          <w:szCs w:val="24"/>
        </w:rPr>
      </w:pPr>
      <w:r>
        <w:rPr>
          <w:sz w:val="24"/>
          <w:szCs w:val="24"/>
        </w:rPr>
        <w:t>Yours sincerely,</w:t>
      </w:r>
    </w:p>
    <w:p w:rsidR="0016061D" w:rsidRDefault="00825A97">
      <w:pPr>
        <w:rPr>
          <w:sz w:val="24"/>
          <w:szCs w:val="24"/>
        </w:rPr>
      </w:pPr>
      <w:r>
        <w:rPr>
          <w:sz w:val="24"/>
          <w:szCs w:val="24"/>
        </w:rPr>
        <w:t xml:space="preserve"> </w:t>
      </w:r>
    </w:p>
    <w:p w:rsidR="0016061D" w:rsidRDefault="0016061D">
      <w:pPr>
        <w:rPr>
          <w:sz w:val="24"/>
          <w:szCs w:val="24"/>
        </w:rPr>
      </w:pPr>
    </w:p>
    <w:p w:rsidR="0016061D" w:rsidRDefault="0016061D">
      <w:pPr>
        <w:rPr>
          <w:sz w:val="24"/>
          <w:szCs w:val="24"/>
        </w:rPr>
      </w:pPr>
    </w:p>
    <w:p w:rsidR="0016061D" w:rsidRDefault="00825A97">
      <w:pPr>
        <w:rPr>
          <w:sz w:val="24"/>
          <w:szCs w:val="24"/>
        </w:rPr>
      </w:pPr>
      <w:r>
        <w:rPr>
          <w:sz w:val="24"/>
          <w:szCs w:val="24"/>
        </w:rPr>
        <w:t>Scott Funnell</w:t>
      </w:r>
    </w:p>
    <w:p w:rsidR="0016061D" w:rsidRDefault="00825A97">
      <w:pPr>
        <w:rPr>
          <w:sz w:val="24"/>
          <w:szCs w:val="24"/>
        </w:rPr>
      </w:pPr>
      <w:r>
        <w:rPr>
          <w:sz w:val="24"/>
          <w:szCs w:val="24"/>
        </w:rPr>
        <w:t>Head of Environment Commissioning</w:t>
      </w:r>
    </w:p>
    <w:p w:rsidR="0016061D" w:rsidRDefault="0016061D">
      <w:pPr>
        <w:rPr>
          <w:sz w:val="24"/>
          <w:szCs w:val="24"/>
        </w:rPr>
      </w:pPr>
    </w:p>
    <w:sectPr w:rsidR="0016061D">
      <w:headerReference w:type="default" r:id="rId10"/>
      <w:footerReference w:type="default" r:id="rId11"/>
      <w:pgSz w:w="11907" w:h="16840"/>
      <w:pgMar w:top="624" w:right="1985" w:bottom="1758" w:left="1418"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FA1" w:rsidRDefault="00825A97">
      <w:r>
        <w:separator/>
      </w:r>
    </w:p>
  </w:endnote>
  <w:endnote w:type="continuationSeparator" w:id="0">
    <w:p w:rsidR="00FF3FA1" w:rsidRDefault="00825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061D" w:rsidRDefault="00825A97">
    <w:pPr>
      <w:tabs>
        <w:tab w:val="center" w:pos="4153"/>
        <w:tab w:val="right" w:pos="8355"/>
      </w:tabs>
      <w:ind w:left="5760" w:right="-1129"/>
      <w:jc w:val="right"/>
      <w:rPr>
        <w:i/>
        <w:sz w:val="18"/>
        <w:szCs w:val="18"/>
      </w:rPr>
    </w:pPr>
    <w:r>
      <w:t xml:space="preserve">  </w:t>
    </w:r>
    <w:r>
      <w:rPr>
        <w:i/>
      </w:rPr>
      <w:t>Chief Executive</w:t>
    </w:r>
    <w:r>
      <w:t xml:space="preserve">                              </w:t>
    </w:r>
    <w:r>
      <w:rPr>
        <w:i/>
        <w:sz w:val="18"/>
        <w:szCs w:val="18"/>
      </w:rPr>
      <w:t xml:space="preserve">  </w:t>
    </w:r>
  </w:p>
  <w:p w:rsidR="0016061D" w:rsidRDefault="00825A97">
    <w:pPr>
      <w:ind w:left="5760" w:right="-1129"/>
      <w:jc w:val="right"/>
      <w:rPr>
        <w:b/>
        <w:i/>
        <w:sz w:val="18"/>
        <w:szCs w:val="18"/>
      </w:rPr>
    </w:pPr>
    <w:r>
      <w:rPr>
        <w:b/>
        <w:i/>
        <w:sz w:val="18"/>
        <w:szCs w:val="18"/>
      </w:rPr>
      <w:t xml:space="preserve">                                              Niall Bolger</w:t>
    </w:r>
  </w:p>
  <w:p w:rsidR="0016061D" w:rsidRDefault="0016061D">
    <w:pPr>
      <w:ind w:left="5760" w:right="-1129"/>
      <w:jc w:val="right"/>
      <w:rPr>
        <w:b/>
        <w:i/>
        <w:sz w:val="18"/>
        <w:szCs w:val="18"/>
      </w:rPr>
    </w:pPr>
  </w:p>
  <w:p w:rsidR="0016061D" w:rsidRDefault="0016061D">
    <w:pPr>
      <w:ind w:left="5760" w:right="-1129"/>
      <w:jc w:val="right"/>
      <w:rPr>
        <w:b/>
        <w:i/>
        <w:sz w:val="18"/>
        <w:szCs w:val="18"/>
      </w:rPr>
    </w:pPr>
  </w:p>
  <w:p w:rsidR="0016061D" w:rsidRDefault="00825A97">
    <w:pPr>
      <w:ind w:left="4957" w:right="-1129" w:hanging="1095"/>
      <w:jc w:val="right"/>
      <w:rPr>
        <w:i/>
      </w:rPr>
    </w:pPr>
    <w:r>
      <w:rPr>
        <w:i/>
        <w:sz w:val="18"/>
        <w:szCs w:val="18"/>
      </w:rPr>
      <w:t>S</w:t>
    </w:r>
    <w:r>
      <w:rPr>
        <w:i/>
      </w:rPr>
      <w:t xml:space="preserve">trategic Director Environment, Housing </w:t>
    </w:r>
    <w:proofErr w:type="gramStart"/>
    <w:r>
      <w:rPr>
        <w:i/>
      </w:rPr>
      <w:t>and  Regeneration</w:t>
    </w:r>
    <w:proofErr w:type="gramEnd"/>
    <w:r>
      <w:rPr>
        <w:i/>
      </w:rPr>
      <w:t xml:space="preserve"> </w:t>
    </w:r>
  </w:p>
  <w:p w:rsidR="0016061D" w:rsidRDefault="00825A97">
    <w:pPr>
      <w:ind w:left="4957" w:right="-1129" w:hanging="1095"/>
      <w:jc w:val="right"/>
      <w:rPr>
        <w:b/>
        <w:i/>
      </w:rPr>
    </w:pPr>
    <w:r>
      <w:rPr>
        <w:b/>
        <w:i/>
      </w:rPr>
      <w:t>Mary Morrissey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FA1" w:rsidRDefault="00825A97">
      <w:r>
        <w:separator/>
      </w:r>
    </w:p>
  </w:footnote>
  <w:footnote w:type="continuationSeparator" w:id="0">
    <w:p w:rsidR="00FF3FA1" w:rsidRDefault="00825A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061D" w:rsidRDefault="0016061D">
    <w:pPr>
      <w:tabs>
        <w:tab w:val="center" w:pos="4153"/>
        <w:tab w:val="right" w:pos="8306"/>
      </w:tabs>
      <w:ind w:right="-154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16061D"/>
    <w:rsid w:val="0016061D"/>
    <w:rsid w:val="00412CC0"/>
    <w:rsid w:val="00825A97"/>
    <w:rsid w:val="00FF3F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87CBB2-9A7E-4FA9-BC8B-DB4FC937B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lang w:val="en-GB" w:eastAsia="en-GB"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outlineLvl w:val="0"/>
    </w:pPr>
    <w:rPr>
      <w:rFonts w:ascii="Times New Roman" w:eastAsia="Times New Roman" w:hAnsi="Times New Roman" w:cs="Times New Roman"/>
      <w:sz w:val="24"/>
      <w:szCs w:val="24"/>
    </w:rPr>
  </w:style>
  <w:style w:type="paragraph" w:styleId="Heading2">
    <w:name w:val="heading 2"/>
    <w:basedOn w:val="Normal"/>
    <w:next w:val="Normal"/>
    <w:pPr>
      <w:keepNext/>
      <w:keepLines/>
      <w:outlineLvl w:val="1"/>
    </w:pPr>
    <w:rPr>
      <w:b/>
    </w:rPr>
  </w:style>
  <w:style w:type="paragraph" w:styleId="Heading3">
    <w:name w:val="heading 3"/>
    <w:basedOn w:val="Normal"/>
    <w:next w:val="Normal"/>
    <w:pPr>
      <w:keepNext/>
      <w:keepLines/>
      <w:outlineLvl w:val="2"/>
    </w:pPr>
    <w:rPr>
      <w:b/>
      <w:sz w:val="28"/>
      <w:szCs w:val="28"/>
    </w:rPr>
  </w:style>
  <w:style w:type="paragraph" w:styleId="Heading4">
    <w:name w:val="heading 4"/>
    <w:basedOn w:val="Normal"/>
    <w:next w:val="Normal"/>
    <w:pPr>
      <w:keepNext/>
      <w:keepLines/>
      <w:outlineLvl w:val="3"/>
    </w:pPr>
    <w:rPr>
      <w:b/>
      <w:sz w:val="24"/>
      <w:szCs w:val="24"/>
    </w:rPr>
  </w:style>
  <w:style w:type="paragraph" w:styleId="Heading5">
    <w:name w:val="heading 5"/>
    <w:basedOn w:val="Normal"/>
    <w:next w:val="Normal"/>
    <w:pPr>
      <w:keepNext/>
      <w:keepLines/>
      <w:outlineLvl w:val="4"/>
    </w:pPr>
    <w:rPr>
      <w:b/>
      <w:sz w:val="24"/>
      <w:szCs w:val="24"/>
      <w:u w:val="single"/>
    </w:rPr>
  </w:style>
  <w:style w:type="paragraph" w:styleId="Heading6">
    <w:name w:val="heading 6"/>
    <w:basedOn w:val="Normal"/>
    <w:next w:val="Normal"/>
    <w:pPr>
      <w:keepNext/>
      <w:keepLines/>
      <w:outlineLvl w:val="5"/>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nationalarchives.gov.uk"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scott.funnell@sutton.gov.uk"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foi@sutto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614</Words>
  <Characters>3505</Characters>
  <Application>Microsoft Office Word</Application>
  <DocSecurity>0</DocSecurity>
  <Lines>29</Lines>
  <Paragraphs>8</Paragraphs>
  <ScaleCrop>false</ScaleCrop>
  <Company>ICT Shared Services</Company>
  <LinksUpToDate>false</LinksUpToDate>
  <CharactersWithSpaces>4111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Scott Funnell</cp:lastModifiedBy>
  <cp:revision>3</cp:revision>
  <dcterms:created xsi:type="dcterms:W3CDTF">2017-07-03T10:34:00Z</dcterms:created>
  <dcterms:modified xsi:type="dcterms:W3CDTF">2017-07-25T13:58:00Z</dcterms:modified>
</cp:coreProperties>
</file>