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F3" w:rsidRDefault="00190CF3" w:rsidP="00190CF3">
      <w:pPr>
        <w:pStyle w:val="PlainText"/>
      </w:pPr>
      <w:r>
        <w:t>-----Original Message-----</w:t>
      </w:r>
    </w:p>
    <w:p w:rsidR="00190CF3" w:rsidRDefault="00190CF3" w:rsidP="00190CF3">
      <w:pPr>
        <w:pStyle w:val="PlainText"/>
        <w:outlineLvl w:val="0"/>
      </w:pPr>
      <w:r>
        <w:t>From: Mr D Edwards [</w:t>
      </w:r>
      <w:hyperlink r:id="rId5" w:history="1">
        <w:r>
          <w:rPr>
            <w:rStyle w:val="Hyperlink"/>
          </w:rPr>
          <w:t>mailto:request-172677-6042d6f8@whatdotheyknow.com</w:t>
        </w:r>
      </w:hyperlink>
      <w:r>
        <w:t xml:space="preserve">] </w:t>
      </w:r>
    </w:p>
    <w:p w:rsidR="00190CF3" w:rsidRDefault="00190CF3" w:rsidP="00190CF3">
      <w:pPr>
        <w:pStyle w:val="PlainText"/>
      </w:pPr>
      <w:r>
        <w:t>Sent: 12 August 2013 10:14</w:t>
      </w:r>
    </w:p>
    <w:p w:rsidR="00190CF3" w:rsidRDefault="00190CF3" w:rsidP="00190CF3">
      <w:pPr>
        <w:pStyle w:val="PlainText"/>
      </w:pPr>
      <w:r>
        <w:t>To: FoI (Freedom of Information)</w:t>
      </w:r>
    </w:p>
    <w:p w:rsidR="00190CF3" w:rsidRDefault="00190CF3" w:rsidP="00190CF3">
      <w:pPr>
        <w:pStyle w:val="PlainText"/>
      </w:pPr>
      <w:r>
        <w:t>Subject: RFI 106284 Freedom of Information request - IMCA Services</w:t>
      </w:r>
    </w:p>
    <w:p w:rsidR="00190CF3" w:rsidRDefault="00190CF3" w:rsidP="00190CF3">
      <w:pPr>
        <w:pStyle w:val="PlainText"/>
      </w:pPr>
    </w:p>
    <w:p w:rsidR="00190CF3" w:rsidRDefault="00190CF3" w:rsidP="00190CF3">
      <w:pPr>
        <w:pStyle w:val="PlainText"/>
      </w:pPr>
      <w:r>
        <w:t>Dear Redbridge Borough Council,</w:t>
      </w:r>
    </w:p>
    <w:p w:rsidR="00190CF3" w:rsidRDefault="00190CF3" w:rsidP="00190CF3">
      <w:pPr>
        <w:pStyle w:val="PlainText"/>
      </w:pPr>
    </w:p>
    <w:p w:rsidR="00190CF3" w:rsidRDefault="00190CF3" w:rsidP="00190CF3">
      <w:pPr>
        <w:pStyle w:val="PlainText"/>
      </w:pPr>
      <w:r>
        <w:t>My request is for information relating to the appointment of Independent Mental Capacity Advocates (IMCAs) under the Mental Capacity Act 2005. Specifically, I would like to request the following information:</w:t>
      </w:r>
    </w:p>
    <w:p w:rsidR="00190CF3" w:rsidRDefault="00190CF3" w:rsidP="00190CF3">
      <w:pPr>
        <w:pStyle w:val="PlainText"/>
      </w:pPr>
    </w:p>
    <w:p w:rsidR="00BE4314" w:rsidRDefault="00190CF3" w:rsidP="00190CF3">
      <w:pPr>
        <w:pStyle w:val="PlainText"/>
      </w:pPr>
      <w:proofErr w:type="spellStart"/>
      <w:r>
        <w:t>i</w:t>
      </w:r>
      <w:proofErr w:type="spellEnd"/>
      <w:r>
        <w:t>. Does the authority have a contract with any provider(s) for the provision of IMCA services?</w:t>
      </w:r>
    </w:p>
    <w:p w:rsidR="00BE4314" w:rsidRDefault="00BE4314" w:rsidP="00190CF3">
      <w:pPr>
        <w:pStyle w:val="PlainText"/>
      </w:pPr>
    </w:p>
    <w:p w:rsidR="00BE4314" w:rsidRDefault="00190CF3" w:rsidP="00190CF3">
      <w:pPr>
        <w:pStyle w:val="PlainText"/>
      </w:pPr>
      <w:r>
        <w:t xml:space="preserve"> If so, who?</w:t>
      </w:r>
      <w:r w:rsidR="00BE4314">
        <w:t xml:space="preserve"> </w:t>
      </w:r>
      <w:proofErr w:type="spellStart"/>
      <w:r w:rsidR="00BE4314" w:rsidRPr="00BE4314">
        <w:rPr>
          <w:color w:val="0000FF"/>
        </w:rPr>
        <w:t>VoiceAbility</w:t>
      </w:r>
      <w:proofErr w:type="spellEnd"/>
      <w:r w:rsidR="00BE4314">
        <w:rPr>
          <w:color w:val="0000FF"/>
        </w:rPr>
        <w:t xml:space="preserve"> </w:t>
      </w:r>
    </w:p>
    <w:p w:rsidR="00BE4314" w:rsidRDefault="00BE4314" w:rsidP="00190CF3">
      <w:pPr>
        <w:pStyle w:val="PlainText"/>
      </w:pPr>
    </w:p>
    <w:p w:rsidR="00190CF3" w:rsidRPr="00BE4314" w:rsidRDefault="00190CF3" w:rsidP="00190CF3">
      <w:pPr>
        <w:pStyle w:val="PlainText"/>
        <w:rPr>
          <w:color w:val="0000FF"/>
        </w:rPr>
      </w:pPr>
      <w:r>
        <w:t xml:space="preserve"> If the authority has contracted with more than one provider since the coming into force of the Mental Capacity Act 2005, it would be helpful to have a full list (i.e. including providers with whom the authority no longer contracts).</w:t>
      </w:r>
      <w:r w:rsidR="00BE4314">
        <w:t xml:space="preserve">  </w:t>
      </w:r>
      <w:r w:rsidR="00BE4314">
        <w:rPr>
          <w:color w:val="0000FF"/>
        </w:rPr>
        <w:t xml:space="preserve">The Authority has only contracted with </w:t>
      </w:r>
      <w:proofErr w:type="spellStart"/>
      <w:r w:rsidR="00BE4314">
        <w:rPr>
          <w:color w:val="0000FF"/>
        </w:rPr>
        <w:t>VoiceAbility</w:t>
      </w:r>
      <w:proofErr w:type="spellEnd"/>
      <w:r w:rsidR="00BE4314">
        <w:rPr>
          <w:color w:val="0000FF"/>
        </w:rPr>
        <w:t xml:space="preserve"> to provide IMCA service.</w:t>
      </w:r>
    </w:p>
    <w:p w:rsidR="00190CF3" w:rsidRDefault="00190CF3" w:rsidP="00190CF3">
      <w:pPr>
        <w:pStyle w:val="PlainText"/>
      </w:pPr>
    </w:p>
    <w:p w:rsidR="00BE4314" w:rsidRDefault="00190CF3" w:rsidP="00190CF3">
      <w:pPr>
        <w:pStyle w:val="PlainText"/>
      </w:pPr>
      <w:r>
        <w:t>ii. Was the contract for provision of IMCA services the subject of public tendering or advertisement? If so, can I have a copy of the advert / invitation to tender?</w:t>
      </w:r>
      <w:r w:rsidR="00BE4314">
        <w:t xml:space="preserve">  </w:t>
      </w:r>
      <w:r w:rsidR="00BE4314" w:rsidRPr="00BE4314">
        <w:rPr>
          <w:color w:val="0000FF"/>
        </w:rPr>
        <w:t>Yes - Attached</w:t>
      </w:r>
    </w:p>
    <w:p w:rsidR="00190CF3" w:rsidRDefault="00190CF3" w:rsidP="00190CF3">
      <w:pPr>
        <w:pStyle w:val="PlainText"/>
      </w:pPr>
    </w:p>
    <w:p w:rsidR="00190CF3" w:rsidRPr="000202F2" w:rsidRDefault="00190CF3" w:rsidP="00190CF3">
      <w:pPr>
        <w:pStyle w:val="PlainText"/>
        <w:rPr>
          <w:color w:val="0000FF"/>
        </w:rPr>
      </w:pPr>
      <w:r>
        <w:t xml:space="preserve">iii. To the extent that it is </w:t>
      </w:r>
      <w:proofErr w:type="spellStart"/>
      <w:r>
        <w:t>disclosable</w:t>
      </w:r>
      <w:proofErr w:type="spellEnd"/>
      <w:r>
        <w:t xml:space="preserve"> under the FOIA, can I have a copy of the authority’s contract with provider(s) of IMCA services</w:t>
      </w:r>
      <w:r w:rsidRPr="000202F2">
        <w:rPr>
          <w:color w:val="0000FF"/>
        </w:rPr>
        <w:t>?</w:t>
      </w:r>
      <w:r w:rsidR="00FE4FBA">
        <w:rPr>
          <w:color w:val="0000FF"/>
        </w:rPr>
        <w:t xml:space="preserve">  </w:t>
      </w:r>
      <w:r w:rsidR="00B9696D">
        <w:rPr>
          <w:color w:val="0000FF"/>
        </w:rPr>
        <w:t xml:space="preserve">Yes – attached </w:t>
      </w:r>
    </w:p>
    <w:p w:rsidR="00190CF3" w:rsidRDefault="00190CF3" w:rsidP="00190CF3">
      <w:pPr>
        <w:pStyle w:val="PlainText"/>
      </w:pPr>
    </w:p>
    <w:p w:rsidR="00190CF3" w:rsidRDefault="00190CF3" w:rsidP="00190CF3">
      <w:pPr>
        <w:pStyle w:val="PlainText"/>
        <w:rPr>
          <w:color w:val="0000FF"/>
        </w:rPr>
      </w:pPr>
      <w:r>
        <w:t>iv. Over the last two years, how many referrals has the local authority made to the IMCA provider(s)?</w:t>
      </w:r>
      <w:r w:rsidR="00BE4314">
        <w:t xml:space="preserve"> </w:t>
      </w:r>
      <w:r w:rsidR="00373C08">
        <w:t xml:space="preserve">  </w:t>
      </w:r>
      <w:r w:rsidR="00AC4BCE" w:rsidRPr="00AC4BCE">
        <w:rPr>
          <w:color w:val="0000FF"/>
        </w:rPr>
        <w:t xml:space="preserve">The authority had </w:t>
      </w:r>
      <w:r w:rsidR="005A42B3">
        <w:rPr>
          <w:color w:val="0000FF"/>
        </w:rPr>
        <w:t>78</w:t>
      </w:r>
      <w:r w:rsidR="00AC4BCE" w:rsidRPr="00AC4BCE">
        <w:rPr>
          <w:color w:val="0000FF"/>
        </w:rPr>
        <w:t xml:space="preserve"> new referrals </w:t>
      </w:r>
      <w:r w:rsidR="005A42B3">
        <w:rPr>
          <w:color w:val="0000FF"/>
        </w:rPr>
        <w:t xml:space="preserve">recorded for the 2 year period </w:t>
      </w:r>
      <w:r w:rsidR="00AC4BCE" w:rsidRPr="00AC4BCE">
        <w:rPr>
          <w:color w:val="0000FF"/>
        </w:rPr>
        <w:t>01 July 11 – 30 June 13</w:t>
      </w:r>
      <w:r w:rsidR="00AC4BCE">
        <w:rPr>
          <w:color w:val="0000FF"/>
        </w:rPr>
        <w:t>.</w:t>
      </w:r>
      <w:r w:rsidR="00CB3784">
        <w:rPr>
          <w:color w:val="0000FF"/>
        </w:rPr>
        <w:t xml:space="preserve"> </w:t>
      </w:r>
    </w:p>
    <w:p w:rsidR="005A42B3" w:rsidRDefault="005A42B3" w:rsidP="00190CF3">
      <w:pPr>
        <w:pStyle w:val="PlainText"/>
      </w:pPr>
    </w:p>
    <w:p w:rsidR="00190CF3" w:rsidRDefault="00190CF3" w:rsidP="00190CF3">
      <w:pPr>
        <w:pStyle w:val="PlainText"/>
        <w:rPr>
          <w:color w:val="0000FF"/>
        </w:rPr>
      </w:pPr>
      <w:r>
        <w:t>v. If possible, can I have a breakdown of those referrals into the categories identified by the Mental Capacity Act as being decisions in relation to which an IMCA should or may be instructed (i.e. serious medical treatment; change of residence; care review; adult protection case; deprivation of liberty)?</w:t>
      </w:r>
      <w:r w:rsidR="00373C08">
        <w:t xml:space="preserve"> </w:t>
      </w:r>
      <w:r w:rsidR="00373C08" w:rsidRPr="00373C08">
        <w:rPr>
          <w:color w:val="0000FF"/>
        </w:rPr>
        <w:t xml:space="preserve">Please see attached </w:t>
      </w:r>
      <w:r w:rsidR="00373C08">
        <w:rPr>
          <w:color w:val="0000FF"/>
        </w:rPr>
        <w:t xml:space="preserve">- FOI - IMCA Breakdown </w:t>
      </w:r>
      <w:r w:rsidR="00AC4BCE">
        <w:rPr>
          <w:color w:val="0000FF"/>
        </w:rPr>
        <w:t>Spreadsheet</w:t>
      </w:r>
      <w:r w:rsidR="00373C08">
        <w:rPr>
          <w:color w:val="0000FF"/>
        </w:rPr>
        <w:t>.</w:t>
      </w:r>
    </w:p>
    <w:p w:rsidR="00AC4BCE" w:rsidRDefault="00AC4BCE" w:rsidP="00190CF3">
      <w:pPr>
        <w:pStyle w:val="PlainText"/>
        <w:rPr>
          <w:color w:val="0000FF"/>
        </w:rPr>
      </w:pPr>
    </w:p>
    <w:p w:rsidR="00190CF3" w:rsidRPr="00CC6603" w:rsidRDefault="00190CF3" w:rsidP="00190CF3">
      <w:pPr>
        <w:pStyle w:val="PlainText"/>
        <w:rPr>
          <w:color w:val="0000FF"/>
        </w:rPr>
      </w:pPr>
      <w:r>
        <w:t>vi. If a standard form is used for making a referral to the IMCA service, can I have a copy of that form?</w:t>
      </w:r>
      <w:r w:rsidR="00373C08">
        <w:t xml:space="preserve"> </w:t>
      </w:r>
      <w:r w:rsidR="00CC6603">
        <w:t xml:space="preserve"> </w:t>
      </w:r>
      <w:r w:rsidR="009A7F42">
        <w:rPr>
          <w:color w:val="0000FF"/>
        </w:rPr>
        <w:t>Attached</w:t>
      </w:r>
    </w:p>
    <w:p w:rsidR="00190CF3" w:rsidRDefault="00190CF3" w:rsidP="00190CF3">
      <w:pPr>
        <w:pStyle w:val="PlainText"/>
      </w:pPr>
    </w:p>
    <w:p w:rsidR="00E473B7" w:rsidRDefault="00190CF3" w:rsidP="00E473B7">
      <w:pPr>
        <w:pStyle w:val="PlainText"/>
      </w:pPr>
      <w:r>
        <w:t>vii. If the authority has produced any guidance or statement of internal policy or procedure (beyond the MCA Code of Practice and DOLS Code of Practice) as to the circumstances in which an IMCA referral must or may be made, can I have a copy of it?</w:t>
      </w:r>
      <w:r w:rsidR="00373C08">
        <w:t xml:space="preserve"> </w:t>
      </w:r>
    </w:p>
    <w:p w:rsidR="00E473B7" w:rsidRDefault="00E473B7" w:rsidP="00E473B7">
      <w:pPr>
        <w:pStyle w:val="PlainText"/>
        <w:rPr>
          <w:color w:val="0000FF"/>
        </w:rPr>
      </w:pPr>
      <w:r w:rsidRPr="00E473B7">
        <w:rPr>
          <w:color w:val="0000FF"/>
        </w:rPr>
        <w:t xml:space="preserve">2 </w:t>
      </w:r>
      <w:r>
        <w:rPr>
          <w:color w:val="0000FF"/>
        </w:rPr>
        <w:t xml:space="preserve">guidance LBR </w:t>
      </w:r>
      <w:proofErr w:type="gramStart"/>
      <w:r>
        <w:rPr>
          <w:color w:val="0000FF"/>
        </w:rPr>
        <w:t>follows :</w:t>
      </w:r>
      <w:proofErr w:type="gramEnd"/>
    </w:p>
    <w:p w:rsidR="00E473B7" w:rsidRDefault="00E473B7" w:rsidP="00E473B7">
      <w:pPr>
        <w:pStyle w:val="PlainText"/>
        <w:rPr>
          <w:color w:val="0000FF"/>
        </w:rPr>
      </w:pPr>
      <w:bookmarkStart w:id="0" w:name="_GoBack"/>
      <w:bookmarkEnd w:id="0"/>
    </w:p>
    <w:p w:rsidR="00E473B7" w:rsidRPr="00E473B7" w:rsidRDefault="00E473B7" w:rsidP="00E473B7">
      <w:pPr>
        <w:pStyle w:val="PlainText"/>
        <w:rPr>
          <w:color w:val="0000FF"/>
        </w:rPr>
      </w:pPr>
      <w:r w:rsidRPr="00E473B7">
        <w:rPr>
          <w:color w:val="0000FF"/>
        </w:rPr>
        <w:t>Mental Capacity Code of Practice – Chapter 10</w:t>
      </w:r>
      <w:r>
        <w:rPr>
          <w:color w:val="0000FF"/>
        </w:rPr>
        <w:t xml:space="preserve"> - Attached</w:t>
      </w:r>
    </w:p>
    <w:p w:rsidR="00806E35" w:rsidRPr="00E473B7" w:rsidRDefault="00E473B7" w:rsidP="00E473B7">
      <w:pPr>
        <w:pStyle w:val="PlainText"/>
        <w:rPr>
          <w:color w:val="0000FF"/>
        </w:rPr>
      </w:pPr>
      <w:r w:rsidRPr="00E473B7">
        <w:rPr>
          <w:color w:val="0000FF"/>
        </w:rPr>
        <w:t xml:space="preserve">Pan </w:t>
      </w:r>
      <w:proofErr w:type="gramStart"/>
      <w:r w:rsidRPr="00E473B7">
        <w:rPr>
          <w:color w:val="0000FF"/>
        </w:rPr>
        <w:t>London  Protecting</w:t>
      </w:r>
      <w:proofErr w:type="gramEnd"/>
      <w:r w:rsidRPr="00E473B7">
        <w:rPr>
          <w:color w:val="0000FF"/>
        </w:rPr>
        <w:t xml:space="preserve"> Adults at Risk 1.8 – 1.83</w:t>
      </w:r>
      <w:r>
        <w:rPr>
          <w:color w:val="0000FF"/>
        </w:rPr>
        <w:t xml:space="preserve"> - Attached</w:t>
      </w:r>
    </w:p>
    <w:p w:rsidR="00E473B7" w:rsidRDefault="00E473B7" w:rsidP="00190CF3">
      <w:pPr>
        <w:pStyle w:val="PlainText"/>
      </w:pPr>
    </w:p>
    <w:p w:rsidR="00E473B7" w:rsidRDefault="00E473B7" w:rsidP="00190CF3">
      <w:pPr>
        <w:pStyle w:val="PlainText"/>
        <w:rPr>
          <w:color w:val="0000FF"/>
        </w:rPr>
      </w:pPr>
    </w:p>
    <w:p w:rsidR="00190CF3" w:rsidRPr="00CC6603" w:rsidRDefault="00190CF3" w:rsidP="00190CF3">
      <w:pPr>
        <w:pStyle w:val="PlainText"/>
        <w:rPr>
          <w:color w:val="0000FF"/>
        </w:rPr>
      </w:pPr>
      <w:r>
        <w:t>viii. How many (if any) of the referrals made to the IMCA service within the last two years have been refused by that service (i.e. no IMCA has been allocated); and on what grounds have they been refused?</w:t>
      </w:r>
      <w:r w:rsidR="00EA4258">
        <w:t xml:space="preserve"> </w:t>
      </w:r>
      <w:r w:rsidR="00CC6603">
        <w:t xml:space="preserve"> </w:t>
      </w:r>
      <w:r w:rsidR="005A42B3">
        <w:rPr>
          <w:color w:val="0000FF"/>
        </w:rPr>
        <w:t xml:space="preserve"> None</w:t>
      </w:r>
    </w:p>
    <w:p w:rsidR="00190CF3" w:rsidRDefault="00190CF3" w:rsidP="00190CF3">
      <w:pPr>
        <w:pStyle w:val="PlainText"/>
      </w:pPr>
    </w:p>
    <w:p w:rsidR="00E473B7" w:rsidRDefault="00190CF3" w:rsidP="00E473B7">
      <w:pPr>
        <w:pStyle w:val="PlainText"/>
      </w:pPr>
      <w:r>
        <w:t>ix. How many (if any) of the cases in which referrals were made to the IMCA service within the last two years have progressed to proceedings in the Court of Protection? If possible, could I have a breakdown by the nature of the application to the Court (i.e. s.21A Mental Capacity Act; health and welfare decision; financial decision)</w:t>
      </w:r>
      <w:proofErr w:type="gramStart"/>
      <w:r>
        <w:t>.</w:t>
      </w:r>
      <w:proofErr w:type="gramEnd"/>
      <w:r w:rsidR="00EA4258">
        <w:t xml:space="preserve">  </w:t>
      </w:r>
      <w:r w:rsidR="00233D38">
        <w:t xml:space="preserve">?  </w:t>
      </w:r>
    </w:p>
    <w:p w:rsidR="00E473B7" w:rsidRPr="00E473B7" w:rsidRDefault="00E473B7" w:rsidP="00E473B7">
      <w:pPr>
        <w:pStyle w:val="PlainText"/>
        <w:rPr>
          <w:color w:val="0000FF"/>
        </w:rPr>
      </w:pPr>
      <w:r w:rsidRPr="00E473B7">
        <w:rPr>
          <w:color w:val="0000FF"/>
        </w:rPr>
        <w:t>2013</w:t>
      </w:r>
      <w:r>
        <w:rPr>
          <w:color w:val="0000FF"/>
        </w:rPr>
        <w:t xml:space="preserve"> - </w:t>
      </w:r>
      <w:r w:rsidRPr="00E473B7">
        <w:rPr>
          <w:color w:val="0000FF"/>
        </w:rPr>
        <w:t>1 under COP for Finance, health &amp; welfare</w:t>
      </w:r>
    </w:p>
    <w:p w:rsidR="00E473B7" w:rsidRPr="00E473B7" w:rsidRDefault="00E473B7" w:rsidP="00E473B7">
      <w:pPr>
        <w:pStyle w:val="PlainText"/>
        <w:rPr>
          <w:color w:val="0000FF"/>
        </w:rPr>
      </w:pPr>
      <w:r w:rsidRPr="00E473B7">
        <w:rPr>
          <w:color w:val="0000FF"/>
        </w:rPr>
        <w:t>2012</w:t>
      </w:r>
      <w:r>
        <w:rPr>
          <w:color w:val="0000FF"/>
        </w:rPr>
        <w:t xml:space="preserve"> - </w:t>
      </w:r>
      <w:r w:rsidRPr="00E473B7">
        <w:rPr>
          <w:color w:val="0000FF"/>
        </w:rPr>
        <w:t>0</w:t>
      </w:r>
    </w:p>
    <w:p w:rsidR="00E473B7" w:rsidRPr="00E473B7" w:rsidRDefault="00E473B7" w:rsidP="00E473B7">
      <w:pPr>
        <w:pStyle w:val="PlainText"/>
        <w:rPr>
          <w:color w:val="0000FF"/>
        </w:rPr>
      </w:pPr>
      <w:r w:rsidRPr="00E473B7">
        <w:rPr>
          <w:color w:val="0000FF"/>
        </w:rPr>
        <w:t>2011</w:t>
      </w:r>
      <w:r>
        <w:rPr>
          <w:color w:val="0000FF"/>
        </w:rPr>
        <w:t xml:space="preserve"> - </w:t>
      </w:r>
      <w:r w:rsidRPr="00E473B7">
        <w:rPr>
          <w:color w:val="0000FF"/>
        </w:rPr>
        <w:t>1 under COP for Finances</w:t>
      </w:r>
    </w:p>
    <w:p w:rsidR="00190CF3" w:rsidRDefault="00E473B7" w:rsidP="00E473B7">
      <w:pPr>
        <w:pStyle w:val="PlainText"/>
        <w:rPr>
          <w:color w:val="0000FF"/>
        </w:rPr>
      </w:pPr>
      <w:r w:rsidRPr="00E473B7">
        <w:rPr>
          <w:color w:val="0000FF"/>
        </w:rPr>
        <w:t>2010</w:t>
      </w:r>
      <w:r>
        <w:rPr>
          <w:color w:val="0000FF"/>
        </w:rPr>
        <w:t xml:space="preserve"> - </w:t>
      </w:r>
      <w:r w:rsidRPr="00E473B7">
        <w:rPr>
          <w:color w:val="0000FF"/>
        </w:rPr>
        <w:t>3 under COP for Finance, health &amp; welfare</w:t>
      </w:r>
    </w:p>
    <w:p w:rsidR="00233D38" w:rsidRDefault="00233D38" w:rsidP="00190CF3">
      <w:pPr>
        <w:pStyle w:val="PlainText"/>
      </w:pPr>
    </w:p>
    <w:p w:rsidR="00806E35" w:rsidRDefault="00190CF3" w:rsidP="00190CF3">
      <w:pPr>
        <w:pStyle w:val="PlainText"/>
        <w:rPr>
          <w:color w:val="0000FF"/>
        </w:rPr>
      </w:pPr>
      <w:r>
        <w:t>x. On how many (if any) occasions within the last two years have IMCAs appointed by the authority made applications to the Court of Protection in relation to decisions made by the authority? If available, it would be helpful to know, in broad terms, what the outcome of those applications has been.</w:t>
      </w:r>
      <w:r w:rsidR="00EA4258">
        <w:t xml:space="preserve"> </w:t>
      </w:r>
      <w:r w:rsidR="00233D38">
        <w:t xml:space="preserve">?  </w:t>
      </w:r>
      <w:r w:rsidR="003D6988">
        <w:rPr>
          <w:color w:val="0000FF"/>
        </w:rPr>
        <w:t>None</w:t>
      </w:r>
    </w:p>
    <w:p w:rsidR="00806E35" w:rsidRDefault="00806E35" w:rsidP="00190CF3">
      <w:pPr>
        <w:pStyle w:val="PlainText"/>
        <w:rPr>
          <w:color w:val="0000FF"/>
        </w:rPr>
      </w:pPr>
    </w:p>
    <w:p w:rsidR="00190CF3" w:rsidRDefault="00190CF3" w:rsidP="00190CF3">
      <w:pPr>
        <w:pStyle w:val="PlainText"/>
      </w:pPr>
      <w:r>
        <w:t>If need be, please do feel free to break the request down and to treat it as more than one request.</w:t>
      </w:r>
    </w:p>
    <w:p w:rsidR="00190CF3" w:rsidRDefault="00190CF3" w:rsidP="00190CF3">
      <w:pPr>
        <w:pStyle w:val="PlainText"/>
      </w:pPr>
    </w:p>
    <w:p w:rsidR="00190CF3" w:rsidRDefault="00190CF3" w:rsidP="00190CF3">
      <w:pPr>
        <w:pStyle w:val="PlainText"/>
      </w:pPr>
      <w:r>
        <w:t>Yours faithfully,</w:t>
      </w:r>
    </w:p>
    <w:p w:rsidR="00190CF3" w:rsidRDefault="00190CF3" w:rsidP="00190CF3">
      <w:pPr>
        <w:pStyle w:val="PlainText"/>
      </w:pPr>
    </w:p>
    <w:p w:rsidR="00190CF3" w:rsidRDefault="00190CF3" w:rsidP="00190CF3">
      <w:pPr>
        <w:pStyle w:val="PlainText"/>
      </w:pPr>
      <w:r>
        <w:t>Mr D Edwards</w:t>
      </w:r>
    </w:p>
    <w:p w:rsidR="00190CF3" w:rsidRDefault="00190CF3" w:rsidP="00190CF3">
      <w:pPr>
        <w:pStyle w:val="PlainText"/>
      </w:pPr>
    </w:p>
    <w:p w:rsidR="001D4998" w:rsidRDefault="001D4998"/>
    <w:sectPr w:rsidR="001D4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F3"/>
    <w:rsid w:val="000202F2"/>
    <w:rsid w:val="00190CF3"/>
    <w:rsid w:val="001D4998"/>
    <w:rsid w:val="00233D38"/>
    <w:rsid w:val="00373C08"/>
    <w:rsid w:val="003D6988"/>
    <w:rsid w:val="004021AA"/>
    <w:rsid w:val="005A42B3"/>
    <w:rsid w:val="00806E35"/>
    <w:rsid w:val="008D340A"/>
    <w:rsid w:val="009A7F42"/>
    <w:rsid w:val="00A368CE"/>
    <w:rsid w:val="00AC4BCE"/>
    <w:rsid w:val="00B9696D"/>
    <w:rsid w:val="00BE4314"/>
    <w:rsid w:val="00CB3784"/>
    <w:rsid w:val="00CC6603"/>
    <w:rsid w:val="00E473B7"/>
    <w:rsid w:val="00EA4258"/>
    <w:rsid w:val="00FE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F3"/>
    <w:rPr>
      <w:color w:val="0000FF" w:themeColor="hyperlink"/>
      <w:u w:val="single"/>
    </w:rPr>
  </w:style>
  <w:style w:type="paragraph" w:styleId="PlainText">
    <w:name w:val="Plain Text"/>
    <w:basedOn w:val="Normal"/>
    <w:link w:val="PlainTextChar"/>
    <w:uiPriority w:val="99"/>
    <w:semiHidden/>
    <w:unhideWhenUsed/>
    <w:rsid w:val="00190C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0CF3"/>
    <w:rPr>
      <w:rFonts w:ascii="Calibri" w:hAnsi="Calibri"/>
      <w:szCs w:val="21"/>
    </w:rPr>
  </w:style>
  <w:style w:type="paragraph" w:styleId="BalloonText">
    <w:name w:val="Balloon Text"/>
    <w:basedOn w:val="Normal"/>
    <w:link w:val="BalloonTextChar"/>
    <w:uiPriority w:val="99"/>
    <w:semiHidden/>
    <w:unhideWhenUsed/>
    <w:rsid w:val="00BE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4"/>
    <w:rPr>
      <w:rFonts w:ascii="Tahoma" w:hAnsi="Tahoma" w:cs="Tahoma"/>
      <w:sz w:val="16"/>
      <w:szCs w:val="16"/>
    </w:rPr>
  </w:style>
  <w:style w:type="table" w:styleId="TableGrid">
    <w:name w:val="Table Grid"/>
    <w:basedOn w:val="TableNormal"/>
    <w:uiPriority w:val="59"/>
    <w:rsid w:val="00AC4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F3"/>
    <w:rPr>
      <w:color w:val="0000FF" w:themeColor="hyperlink"/>
      <w:u w:val="single"/>
    </w:rPr>
  </w:style>
  <w:style w:type="paragraph" w:styleId="PlainText">
    <w:name w:val="Plain Text"/>
    <w:basedOn w:val="Normal"/>
    <w:link w:val="PlainTextChar"/>
    <w:uiPriority w:val="99"/>
    <w:semiHidden/>
    <w:unhideWhenUsed/>
    <w:rsid w:val="00190C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0CF3"/>
    <w:rPr>
      <w:rFonts w:ascii="Calibri" w:hAnsi="Calibri"/>
      <w:szCs w:val="21"/>
    </w:rPr>
  </w:style>
  <w:style w:type="paragraph" w:styleId="BalloonText">
    <w:name w:val="Balloon Text"/>
    <w:basedOn w:val="Normal"/>
    <w:link w:val="BalloonTextChar"/>
    <w:uiPriority w:val="99"/>
    <w:semiHidden/>
    <w:unhideWhenUsed/>
    <w:rsid w:val="00BE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4"/>
    <w:rPr>
      <w:rFonts w:ascii="Tahoma" w:hAnsi="Tahoma" w:cs="Tahoma"/>
      <w:sz w:val="16"/>
      <w:szCs w:val="16"/>
    </w:rPr>
  </w:style>
  <w:style w:type="table" w:styleId="TableGrid">
    <w:name w:val="Table Grid"/>
    <w:basedOn w:val="TableNormal"/>
    <w:uiPriority w:val="59"/>
    <w:rsid w:val="00AC4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9938">
      <w:bodyDiv w:val="1"/>
      <w:marLeft w:val="0"/>
      <w:marRight w:val="0"/>
      <w:marTop w:val="0"/>
      <w:marBottom w:val="0"/>
      <w:divBdr>
        <w:top w:val="none" w:sz="0" w:space="0" w:color="auto"/>
        <w:left w:val="none" w:sz="0" w:space="0" w:color="auto"/>
        <w:bottom w:val="none" w:sz="0" w:space="0" w:color="auto"/>
        <w:right w:val="none" w:sz="0" w:space="0" w:color="auto"/>
      </w:divBdr>
    </w:div>
    <w:div w:id="15718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quest-172677-6042d6f8@whatdotheyk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Perveez Akhtar</dc:creator>
  <cp:lastModifiedBy>Perveez Akhtar</cp:lastModifiedBy>
  <cp:revision>2</cp:revision>
  <cp:lastPrinted>2013-09-05T09:44:00Z</cp:lastPrinted>
  <dcterms:created xsi:type="dcterms:W3CDTF">2013-09-10T15:23:00Z</dcterms:created>
  <dcterms:modified xsi:type="dcterms:W3CDTF">2013-09-10T15:23:00Z</dcterms:modified>
</cp:coreProperties>
</file>