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Look w:val="01E0" w:firstRow="1" w:lastRow="1" w:firstColumn="1" w:lastColumn="1" w:noHBand="0" w:noVBand="0"/>
      </w:tblPr>
      <w:tblGrid>
        <w:gridCol w:w="6082"/>
        <w:gridCol w:w="4136"/>
      </w:tblGrid>
      <w:tr w:rsidR="00311628" w14:paraId="417D8167" w14:textId="77777777" w:rsidTr="00EB5E18">
        <w:trPr>
          <w:trHeight w:val="3351"/>
        </w:trPr>
        <w:tc>
          <w:tcPr>
            <w:tcW w:w="6082" w:type="dxa"/>
            <w:shd w:val="clear" w:color="auto" w:fill="auto"/>
          </w:tcPr>
          <w:p w14:paraId="417D8155" w14:textId="77777777" w:rsidR="00311628" w:rsidRPr="000021E2" w:rsidRDefault="0031162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D8156" w14:textId="77777777" w:rsidR="00EB5E18" w:rsidRDefault="00EB5E1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D8157" w14:textId="77777777" w:rsidR="00EB5E18" w:rsidRDefault="00EB5E1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D8158" w14:textId="77777777" w:rsidR="00311628" w:rsidRPr="000021E2" w:rsidRDefault="0031162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21E2">
              <w:rPr>
                <w:rFonts w:ascii="Arial" w:hAnsi="Arial" w:cs="Arial"/>
                <w:sz w:val="20"/>
                <w:szCs w:val="20"/>
              </w:rPr>
              <w:t>Please contact:</w:t>
            </w:r>
            <w:r w:rsidRPr="000021E2">
              <w:rPr>
                <w:rFonts w:ascii="Arial" w:hAnsi="Arial" w:cs="Arial"/>
                <w:sz w:val="20"/>
                <w:szCs w:val="20"/>
              </w:rPr>
              <w:tab/>
            </w:r>
            <w:r w:rsidR="00EB5E18">
              <w:rPr>
                <w:rFonts w:ascii="Arial" w:hAnsi="Arial" w:cs="Arial"/>
                <w:sz w:val="20"/>
                <w:szCs w:val="20"/>
              </w:rPr>
              <w:t xml:space="preserve"> Donna Bamber</w:t>
            </w:r>
            <w:r w:rsidRPr="000021E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7D8159" w14:textId="77777777" w:rsidR="00311628" w:rsidRPr="000021E2" w:rsidRDefault="0031162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21E2">
              <w:rPr>
                <w:rFonts w:ascii="Arial" w:hAnsi="Arial" w:cs="Arial"/>
                <w:sz w:val="20"/>
                <w:szCs w:val="20"/>
              </w:rPr>
              <w:t>Email:</w:t>
            </w:r>
            <w:r w:rsidRPr="000021E2">
              <w:rPr>
                <w:rFonts w:ascii="Arial" w:hAnsi="Arial" w:cs="Arial"/>
                <w:sz w:val="20"/>
                <w:szCs w:val="20"/>
              </w:rPr>
              <w:tab/>
            </w:r>
            <w:r w:rsidR="002B6C3C">
              <w:rPr>
                <w:rFonts w:ascii="Arial" w:hAnsi="Arial" w:cs="Arial"/>
                <w:sz w:val="20"/>
                <w:szCs w:val="20"/>
              </w:rPr>
              <w:t>mlcsu.foi@nhs.net</w:t>
            </w:r>
          </w:p>
          <w:p w14:paraId="417D815A" w14:textId="77777777" w:rsidR="00311628" w:rsidRPr="000021E2" w:rsidRDefault="00311628" w:rsidP="001307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21E2">
              <w:rPr>
                <w:rFonts w:ascii="Arial" w:hAnsi="Arial" w:cs="Arial"/>
                <w:sz w:val="20"/>
                <w:szCs w:val="20"/>
              </w:rPr>
              <w:t>Direct Tel:</w:t>
            </w:r>
            <w:r w:rsidR="00315370">
              <w:rPr>
                <w:rFonts w:ascii="Arial" w:hAnsi="Arial" w:cs="Arial"/>
                <w:sz w:val="20"/>
                <w:szCs w:val="20"/>
              </w:rPr>
              <w:t xml:space="preserve"> 01772 214 227</w:t>
            </w:r>
          </w:p>
          <w:p w14:paraId="417D815B" w14:textId="77777777" w:rsidR="00311628" w:rsidRDefault="00311628" w:rsidP="001307B9"/>
          <w:p w14:paraId="417D815C" w14:textId="77777777" w:rsidR="00311628" w:rsidRDefault="00311628" w:rsidP="001307B9"/>
          <w:p w14:paraId="417D815D" w14:textId="77777777" w:rsidR="00EB5E18" w:rsidRDefault="00EB5E18" w:rsidP="001307B9"/>
          <w:p w14:paraId="417D815E" w14:textId="71D5AEC5" w:rsidR="00EB5E18" w:rsidRPr="00EB5E18" w:rsidRDefault="00763E6A" w:rsidP="00763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26 April </w:t>
            </w:r>
            <w:r w:rsidR="00E20CF0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4136" w:type="dxa"/>
            <w:shd w:val="clear" w:color="auto" w:fill="auto"/>
          </w:tcPr>
          <w:p w14:paraId="417D815F" w14:textId="77777777" w:rsidR="00311628" w:rsidRPr="000021E2" w:rsidRDefault="00311628" w:rsidP="00455C9F">
            <w:pPr>
              <w:rPr>
                <w:sz w:val="32"/>
              </w:rPr>
            </w:pPr>
            <w:r w:rsidRPr="00293B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0" wp14:anchorId="417D81A0" wp14:editId="417D81A1">
                  <wp:simplePos x="0" y="0"/>
                  <wp:positionH relativeFrom="margin">
                    <wp:posOffset>207645</wp:posOffset>
                  </wp:positionH>
                  <wp:positionV relativeFrom="page">
                    <wp:posOffset>0</wp:posOffset>
                  </wp:positionV>
                  <wp:extent cx="2331085" cy="622300"/>
                  <wp:effectExtent l="0" t="0" r="5715" b="1270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D8160" w14:textId="77777777" w:rsidR="00074075" w:rsidRPr="00074075" w:rsidRDefault="00074075" w:rsidP="00EF5037">
            <w:pPr>
              <w:spacing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7407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NHS </w:t>
            </w:r>
            <w:r w:rsidR="002B6C3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Midlands and </w:t>
            </w:r>
            <w:r w:rsidRPr="00074075">
              <w:rPr>
                <w:rFonts w:ascii="Arial" w:hAnsi="Arial" w:cs="Arial"/>
                <w:b/>
                <w:noProof/>
                <w:sz w:val="18"/>
                <w:szCs w:val="18"/>
              </w:rPr>
              <w:t>Lancashire CSU</w:t>
            </w:r>
          </w:p>
          <w:p w14:paraId="417D8161" w14:textId="77777777" w:rsidR="00311628" w:rsidRPr="00293BC4" w:rsidRDefault="00311628" w:rsidP="00EF5037">
            <w:pPr>
              <w:spacing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Jubilee House</w:t>
            </w:r>
            <w:r w:rsidRPr="00293BC4">
              <w:rPr>
                <w:rFonts w:ascii="Arial" w:hAnsi="Arial" w:cs="Arial"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Lancashire Business Park</w:t>
            </w:r>
          </w:p>
          <w:p w14:paraId="417D8162" w14:textId="77777777" w:rsidR="00311628" w:rsidRPr="00677C21" w:rsidRDefault="00311628" w:rsidP="00AE79A1">
            <w:pPr>
              <w:spacing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Leyland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PR26 6TR</w:t>
            </w:r>
          </w:p>
          <w:p w14:paraId="417D8163" w14:textId="77777777" w:rsidR="00311628" w:rsidRPr="00293BC4" w:rsidRDefault="00311628" w:rsidP="00EF5037">
            <w:pPr>
              <w:spacing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93BC4">
              <w:rPr>
                <w:rFonts w:ascii="Arial" w:hAnsi="Arial" w:cs="Arial"/>
                <w:noProof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01772 644 400</w:t>
            </w:r>
          </w:p>
          <w:p w14:paraId="417D8164" w14:textId="77777777" w:rsidR="00311628" w:rsidRPr="00293BC4" w:rsidRDefault="00311628" w:rsidP="00EF5037">
            <w:pPr>
              <w:spacing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293BC4">
              <w:rPr>
                <w:rFonts w:ascii="Arial" w:hAnsi="Arial" w:cs="Arial"/>
                <w:noProof/>
                <w:sz w:val="18"/>
                <w:szCs w:val="18"/>
              </w:rPr>
              <w:t xml:space="preserve">Fax: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01772 227 022</w:t>
            </w:r>
          </w:p>
          <w:p w14:paraId="417D8165" w14:textId="77777777" w:rsidR="00311628" w:rsidRPr="00293BC4" w:rsidRDefault="00311628" w:rsidP="00EF5037">
            <w:pPr>
              <w:spacing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17D8166" w14:textId="77777777" w:rsidR="00311628" w:rsidRPr="001307B9" w:rsidRDefault="00311628" w:rsidP="00074075">
            <w:pPr>
              <w:jc w:val="center"/>
              <w:rPr>
                <w:noProof/>
                <w:lang w:val="en-US"/>
              </w:rPr>
            </w:pPr>
            <w:r w:rsidRPr="00293BC4">
              <w:rPr>
                <w:noProof/>
                <w:lang w:val="en-US"/>
              </w:rPr>
              <w:t xml:space="preserve"> </w:t>
            </w:r>
          </w:p>
        </w:tc>
      </w:tr>
    </w:tbl>
    <w:p w14:paraId="417D8168" w14:textId="77777777" w:rsidR="00311628" w:rsidRDefault="0031162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69" w14:textId="77777777" w:rsidR="00311628" w:rsidRDefault="0031162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6A" w14:textId="344F936F" w:rsidR="00967CF9" w:rsidRPr="00AE79A1" w:rsidRDefault="00967CF9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E79A1">
        <w:rPr>
          <w:rFonts w:ascii="Arial" w:hAnsi="Arial" w:cs="Arial"/>
          <w:sz w:val="22"/>
        </w:rPr>
        <w:t xml:space="preserve">Dear </w:t>
      </w:r>
      <w:r w:rsidR="00763E6A">
        <w:rPr>
          <w:rFonts w:ascii="Arial" w:hAnsi="Arial" w:cs="Arial"/>
          <w:sz w:val="22"/>
        </w:rPr>
        <w:t>Mr Kelly</w:t>
      </w:r>
    </w:p>
    <w:p w14:paraId="417D816B" w14:textId="77777777" w:rsidR="00033E86" w:rsidRPr="00AE79A1" w:rsidRDefault="00033E86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6C" w14:textId="77777777" w:rsidR="00033E86" w:rsidRPr="00AE79A1" w:rsidRDefault="00033E86" w:rsidP="00967CF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AE79A1">
        <w:rPr>
          <w:rFonts w:ascii="Arial" w:hAnsi="Arial" w:cs="Arial"/>
          <w:b/>
          <w:sz w:val="22"/>
        </w:rPr>
        <w:t xml:space="preserve">Re: </w:t>
      </w:r>
      <w:r w:rsidR="001826E9">
        <w:rPr>
          <w:rFonts w:ascii="Arial" w:hAnsi="Arial" w:cs="Arial"/>
          <w:b/>
          <w:sz w:val="22"/>
        </w:rPr>
        <w:t>Request for information under the Freedom of Information Act 2000</w:t>
      </w:r>
    </w:p>
    <w:p w14:paraId="417D816E" w14:textId="0262CE7D" w:rsidR="00EB5E18" w:rsidRDefault="00EB5E18" w:rsidP="00967CF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 no:</w:t>
      </w:r>
      <w:r w:rsidR="00763E6A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763E6A" w:rsidRPr="00763E6A">
        <w:rPr>
          <w:rFonts w:ascii="Arial" w:hAnsi="Arial" w:cs="Arial"/>
          <w:b/>
          <w:sz w:val="22"/>
        </w:rPr>
        <w:t>FOI-01520-Q1H3-BP</w:t>
      </w:r>
    </w:p>
    <w:p w14:paraId="410BD31D" w14:textId="77777777" w:rsidR="009D4C49" w:rsidRPr="00EB5E18" w:rsidRDefault="009D4C49" w:rsidP="00967CF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17D816F" w14:textId="2228890A" w:rsidR="00033E86" w:rsidRDefault="000320D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your correspondence dated </w:t>
      </w:r>
      <w:r w:rsidR="00763E6A">
        <w:rPr>
          <w:rFonts w:ascii="Arial" w:hAnsi="Arial" w:cs="Arial"/>
          <w:sz w:val="22"/>
        </w:rPr>
        <w:t>18 April 2016</w:t>
      </w:r>
      <w:r>
        <w:rPr>
          <w:rFonts w:ascii="Arial" w:hAnsi="Arial" w:cs="Arial"/>
          <w:sz w:val="22"/>
        </w:rPr>
        <w:t xml:space="preserve"> making a request under the Freedom of Information Act 2000 for access to information which may be held by NHS </w:t>
      </w:r>
      <w:r w:rsidR="00EE0C3F">
        <w:rPr>
          <w:rFonts w:ascii="Arial" w:hAnsi="Arial" w:cs="Arial"/>
          <w:sz w:val="22"/>
        </w:rPr>
        <w:t>Blackpool</w:t>
      </w:r>
      <w:r w:rsidR="00A1670E">
        <w:rPr>
          <w:rFonts w:ascii="Arial" w:hAnsi="Arial" w:cs="Arial"/>
          <w:sz w:val="22"/>
        </w:rPr>
        <w:t xml:space="preserve"> Clinical Commissioning Grou</w:t>
      </w:r>
      <w:r>
        <w:rPr>
          <w:rFonts w:ascii="Arial" w:hAnsi="Arial" w:cs="Arial"/>
          <w:sz w:val="22"/>
        </w:rPr>
        <w:t>p (CCG).</w:t>
      </w:r>
    </w:p>
    <w:p w14:paraId="417D8170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71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find detailed below NHS </w:t>
      </w:r>
      <w:r w:rsidR="00EE0C3F">
        <w:rPr>
          <w:rFonts w:ascii="Arial" w:hAnsi="Arial" w:cs="Arial"/>
          <w:sz w:val="22"/>
        </w:rPr>
        <w:t>Blackpool</w:t>
      </w:r>
      <w:r>
        <w:rPr>
          <w:rFonts w:ascii="Arial" w:hAnsi="Arial" w:cs="Arial"/>
          <w:sz w:val="22"/>
        </w:rPr>
        <w:t xml:space="preserve"> CCG’s response to your request, which is formatted as follows:</w:t>
      </w:r>
    </w:p>
    <w:p w14:paraId="417D8172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73" w14:textId="77777777" w:rsidR="000320D8" w:rsidRPr="000320D8" w:rsidRDefault="000320D8" w:rsidP="000320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0320D8">
        <w:rPr>
          <w:rFonts w:ascii="Arial" w:hAnsi="Arial" w:cs="Arial"/>
          <w:sz w:val="22"/>
        </w:rPr>
        <w:t>A schedule of all the records covered by your request</w:t>
      </w:r>
      <w:r w:rsidR="00E55E98">
        <w:rPr>
          <w:rFonts w:ascii="Arial" w:hAnsi="Arial" w:cs="Arial"/>
          <w:sz w:val="22"/>
        </w:rPr>
        <w:t>.</w:t>
      </w:r>
    </w:p>
    <w:p w14:paraId="417D8174" w14:textId="77777777" w:rsidR="000320D8" w:rsidRPr="000320D8" w:rsidRDefault="000320D8" w:rsidP="000320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0320D8">
        <w:rPr>
          <w:rFonts w:ascii="Arial" w:hAnsi="Arial" w:cs="Arial"/>
          <w:sz w:val="22"/>
        </w:rPr>
        <w:t xml:space="preserve">Details of NHS </w:t>
      </w:r>
      <w:r w:rsidR="00EE0C3F">
        <w:rPr>
          <w:rFonts w:ascii="Arial" w:hAnsi="Arial" w:cs="Arial"/>
          <w:sz w:val="22"/>
        </w:rPr>
        <w:t>Blackpool</w:t>
      </w:r>
      <w:r w:rsidRPr="000320D8">
        <w:rPr>
          <w:rFonts w:ascii="Arial" w:hAnsi="Arial" w:cs="Arial"/>
          <w:sz w:val="22"/>
        </w:rPr>
        <w:t xml:space="preserve"> CCG’s decision in regard to the information requested</w:t>
      </w:r>
      <w:r w:rsidR="00E55E98">
        <w:rPr>
          <w:rFonts w:ascii="Arial" w:hAnsi="Arial" w:cs="Arial"/>
          <w:sz w:val="22"/>
        </w:rPr>
        <w:t>.</w:t>
      </w:r>
    </w:p>
    <w:p w14:paraId="417D8175" w14:textId="77777777" w:rsidR="000320D8" w:rsidRPr="000320D8" w:rsidRDefault="000320D8" w:rsidP="000320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0320D8">
        <w:rPr>
          <w:rFonts w:ascii="Arial" w:hAnsi="Arial" w:cs="Arial"/>
          <w:sz w:val="22"/>
        </w:rPr>
        <w:t>Details of how you can appeal this decision should you wish to do so</w:t>
      </w:r>
      <w:r w:rsidR="00E55E98">
        <w:rPr>
          <w:rFonts w:ascii="Arial" w:hAnsi="Arial" w:cs="Arial"/>
          <w:sz w:val="22"/>
        </w:rPr>
        <w:t>.</w:t>
      </w:r>
    </w:p>
    <w:p w14:paraId="417D8176" w14:textId="77777777" w:rsidR="000320D8" w:rsidRPr="000320D8" w:rsidRDefault="000320D8" w:rsidP="000320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0320D8">
        <w:rPr>
          <w:rFonts w:ascii="Arial" w:hAnsi="Arial" w:cs="Arial"/>
          <w:sz w:val="22"/>
        </w:rPr>
        <w:t>A statement concerning copyright and re-use of public sector information</w:t>
      </w:r>
      <w:r w:rsidR="00E55E98">
        <w:rPr>
          <w:rFonts w:ascii="Arial" w:hAnsi="Arial" w:cs="Arial"/>
          <w:sz w:val="22"/>
        </w:rPr>
        <w:t>.</w:t>
      </w:r>
    </w:p>
    <w:p w14:paraId="417D8177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78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This letter addresses each of these parts in turn:</w:t>
      </w:r>
    </w:p>
    <w:p w14:paraId="417D8179" w14:textId="77777777" w:rsidR="000320D8" w:rsidRDefault="000320D8" w:rsidP="00967CF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17D817A" w14:textId="77777777" w:rsidR="000320D8" w:rsidRDefault="000320D8" w:rsidP="000320D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  <w:t>Schedule of records</w:t>
      </w:r>
    </w:p>
    <w:p w14:paraId="165FA763" w14:textId="77777777" w:rsidR="009D4C49" w:rsidRDefault="009D4C49" w:rsidP="009D4C49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2"/>
          <w:highlight w:val="yellow"/>
        </w:rPr>
      </w:pPr>
    </w:p>
    <w:p w14:paraId="30040807" w14:textId="77777777" w:rsidR="00763E6A" w:rsidRDefault="00763E6A" w:rsidP="009D4C49">
      <w:pPr>
        <w:pStyle w:val="ListParagraph"/>
        <w:autoSpaceDE w:val="0"/>
        <w:autoSpaceDN w:val="0"/>
        <w:adjustRightInd w:val="0"/>
        <w:ind w:left="426"/>
        <w:rPr>
          <w:rStyle w:val="Strong"/>
          <w:rFonts w:ascii="Arial" w:hAnsi="Arial" w:cs="Arial"/>
          <w:b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>I have searched ‘Blackpool CCG for 'Request to prescribe Co-</w:t>
      </w:r>
      <w:proofErr w:type="spellStart"/>
      <w:r w:rsidRPr="00763E6A">
        <w:rPr>
          <w:rStyle w:val="Strong"/>
          <w:rFonts w:ascii="Arial" w:hAnsi="Arial" w:cs="Arial"/>
          <w:b w:val="0"/>
          <w:sz w:val="22"/>
          <w:szCs w:val="22"/>
        </w:rPr>
        <w:t>proxamol</w:t>
      </w:r>
      <w:proofErr w:type="spellEnd"/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 outside of local policy,’ unfortunately no results appeared. </w:t>
      </w:r>
    </w:p>
    <w:p w14:paraId="2E36F78E" w14:textId="77777777" w:rsidR="00763E6A" w:rsidRDefault="00763E6A" w:rsidP="00763E6A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763E6A">
        <w:rPr>
          <w:rFonts w:ascii="Arial" w:hAnsi="Arial" w:cs="Arial"/>
          <w:b/>
          <w:bCs/>
          <w:sz w:val="22"/>
          <w:szCs w:val="22"/>
        </w:rPr>
        <w:br/>
      </w:r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Many other CCG's do recognise and accept that there may be some exceptional patients who may require medication or appliances outside of local policy. </w:t>
      </w:r>
      <w:proofErr w:type="gramStart"/>
      <w:r w:rsidRPr="00763E6A">
        <w:rPr>
          <w:rStyle w:val="Strong"/>
          <w:rFonts w:ascii="Arial" w:hAnsi="Arial" w:cs="Arial"/>
          <w:b w:val="0"/>
          <w:sz w:val="22"/>
          <w:szCs w:val="22"/>
        </w:rPr>
        <w:t>e.g. 'Black or Grey listed products'.</w:t>
      </w:r>
      <w:proofErr w:type="gramEnd"/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 I would be grateful if you could supply the following information: -</w:t>
      </w:r>
    </w:p>
    <w:p w14:paraId="34E7E665" w14:textId="77777777" w:rsidR="00763E6A" w:rsidRDefault="00763E6A" w:rsidP="00763E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A3F556A" w14:textId="77777777" w:rsidR="00763E6A" w:rsidRPr="00763E6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>Does Blackpool CCG operate a process for requesting approval to continue prescribing Black or Grey drugs?</w:t>
      </w:r>
      <w:r w:rsidRPr="00763E6A">
        <w:rPr>
          <w:rStyle w:val="Strong"/>
          <w:rFonts w:ascii="Arial" w:hAnsi="Arial" w:cs="Arial"/>
          <w:b w:val="0"/>
          <w:color w:val="1F497D"/>
          <w:sz w:val="22"/>
          <w:szCs w:val="22"/>
        </w:rPr>
        <w:t xml:space="preserve"> </w:t>
      </w:r>
    </w:p>
    <w:p w14:paraId="11A051BA" w14:textId="5ABC7B2E" w:rsidR="00763E6A" w:rsidRDefault="00763E6A" w:rsidP="00763E6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763E6A">
        <w:rPr>
          <w:rStyle w:val="Strong"/>
          <w:rFonts w:ascii="Arial" w:hAnsi="Arial" w:cs="Arial"/>
          <w:sz w:val="22"/>
          <w:szCs w:val="22"/>
        </w:rPr>
        <w:t>No</w:t>
      </w:r>
    </w:p>
    <w:p w14:paraId="7335F9E0" w14:textId="77777777" w:rsidR="00763E6A" w:rsidRP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BFF318" w14:textId="77777777" w:rsidR="00763E6A" w:rsidRPr="00763E6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Re: - </w:t>
      </w:r>
      <w:hyperlink r:id="rId13" w:history="1">
        <w:r w:rsidRPr="00763E6A">
          <w:rPr>
            <w:rStyle w:val="Hyperlink"/>
            <w:rFonts w:ascii="Arial" w:hAnsi="Arial" w:cs="Arial"/>
            <w:b/>
            <w:sz w:val="22"/>
            <w:szCs w:val="22"/>
          </w:rPr>
          <w:t>http://www.lancsmmg.nhs.uk/medicines/co-proxamol/</w:t>
        </w:r>
      </w:hyperlink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 under the heading ‘Background’ you state 'Withdrawn from the UK market because of safety concerns.' "The CSM has stated that there is no identifiable patient group in whom the risk: benefit of co-</w:t>
      </w:r>
      <w:proofErr w:type="spellStart"/>
      <w:r w:rsidRPr="00763E6A">
        <w:rPr>
          <w:rStyle w:val="Strong"/>
          <w:rFonts w:ascii="Arial" w:hAnsi="Arial" w:cs="Arial"/>
          <w:b w:val="0"/>
          <w:sz w:val="22"/>
          <w:szCs w:val="22"/>
        </w:rPr>
        <w:t>proxamol</w:t>
      </w:r>
      <w:proofErr w:type="spellEnd"/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 may be positive.” Did you arrive at your decision on the grounds of the 2004 CSM recommendations which were seriously outdated by 2015?</w:t>
      </w:r>
      <w:r w:rsidRPr="00763E6A">
        <w:rPr>
          <w:rStyle w:val="Strong"/>
          <w:rFonts w:ascii="Arial" w:hAnsi="Arial" w:cs="Arial"/>
          <w:b w:val="0"/>
          <w:color w:val="1F497D"/>
          <w:sz w:val="22"/>
          <w:szCs w:val="22"/>
        </w:rPr>
        <w:t xml:space="preserve"> </w:t>
      </w:r>
    </w:p>
    <w:p w14:paraId="5928CA6B" w14:textId="76DDCF22" w:rsidR="00763E6A" w:rsidRDefault="00763E6A" w:rsidP="00763E6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763E6A">
        <w:rPr>
          <w:rStyle w:val="Strong"/>
          <w:rFonts w:ascii="Arial" w:hAnsi="Arial" w:cs="Arial"/>
          <w:sz w:val="22"/>
          <w:szCs w:val="22"/>
        </w:rPr>
        <w:t>The decision was originally made then and the MHRA has not reinstated the licence for the product.</w:t>
      </w:r>
    </w:p>
    <w:p w14:paraId="36604F73" w14:textId="77777777" w:rsid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E659CF" w14:textId="77777777" w:rsidR="00763E6A" w:rsidRP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D4D19C" w14:textId="77777777" w:rsidR="00763E6A" w:rsidRPr="00763E6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lastRenderedPageBreak/>
        <w:t>Could you supply the following: - A copy of the minutes from any meetings held leading to your decision of a ‘Do Not Prescribe Classification’ for Co-</w:t>
      </w:r>
      <w:proofErr w:type="spellStart"/>
      <w:r w:rsidRPr="00763E6A">
        <w:rPr>
          <w:rStyle w:val="Strong"/>
          <w:rFonts w:ascii="Arial" w:hAnsi="Arial" w:cs="Arial"/>
          <w:b w:val="0"/>
          <w:sz w:val="22"/>
          <w:szCs w:val="22"/>
        </w:rPr>
        <w:t>proxamol</w:t>
      </w:r>
      <w:proofErr w:type="spellEnd"/>
      <w:r w:rsidRPr="00763E6A">
        <w:rPr>
          <w:rStyle w:val="Strong"/>
          <w:rFonts w:ascii="Arial" w:hAnsi="Arial" w:cs="Arial"/>
          <w:b w:val="0"/>
          <w:sz w:val="22"/>
          <w:szCs w:val="22"/>
        </w:rPr>
        <w:t>?</w:t>
      </w:r>
      <w:r w:rsidRPr="00763E6A">
        <w:rPr>
          <w:rStyle w:val="Strong"/>
          <w:rFonts w:ascii="Arial" w:hAnsi="Arial" w:cs="Arial"/>
          <w:b w:val="0"/>
          <w:color w:val="1F497D"/>
          <w:sz w:val="22"/>
          <w:szCs w:val="22"/>
        </w:rPr>
        <w:t xml:space="preserve"> </w:t>
      </w:r>
    </w:p>
    <w:p w14:paraId="399EDC7E" w14:textId="2EFA8A0D" w:rsidR="00763E6A" w:rsidRPr="00DB25D8" w:rsidRDefault="00D003FA" w:rsidP="00763E6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DB25D8">
        <w:rPr>
          <w:rStyle w:val="Strong"/>
          <w:rFonts w:ascii="Arial" w:hAnsi="Arial" w:cs="Arial"/>
          <w:sz w:val="22"/>
          <w:szCs w:val="22"/>
        </w:rPr>
        <w:t>The CCG does not hold this information;</w:t>
      </w:r>
      <w:r w:rsidR="00763E6A" w:rsidRPr="00DB25D8">
        <w:rPr>
          <w:rStyle w:val="Strong"/>
          <w:rFonts w:ascii="Arial" w:hAnsi="Arial" w:cs="Arial"/>
          <w:sz w:val="22"/>
          <w:szCs w:val="22"/>
        </w:rPr>
        <w:t xml:space="preserve"> </w:t>
      </w:r>
      <w:r w:rsidRPr="00DB25D8">
        <w:rPr>
          <w:rStyle w:val="Strong"/>
          <w:rFonts w:ascii="Arial" w:hAnsi="Arial" w:cs="Arial"/>
          <w:sz w:val="22"/>
          <w:szCs w:val="22"/>
        </w:rPr>
        <w:t>it was</w:t>
      </w:r>
      <w:r w:rsidR="00763E6A" w:rsidRPr="00DB25D8">
        <w:rPr>
          <w:rStyle w:val="Strong"/>
          <w:rFonts w:ascii="Arial" w:hAnsi="Arial" w:cs="Arial"/>
          <w:sz w:val="22"/>
          <w:szCs w:val="22"/>
        </w:rPr>
        <w:t xml:space="preserve"> prior to the </w:t>
      </w:r>
      <w:r w:rsidRPr="00DB25D8">
        <w:rPr>
          <w:rStyle w:val="Strong"/>
          <w:rFonts w:ascii="Arial" w:hAnsi="Arial" w:cs="Arial"/>
          <w:sz w:val="22"/>
          <w:szCs w:val="22"/>
        </w:rPr>
        <w:t xml:space="preserve">establishment of </w:t>
      </w:r>
      <w:r w:rsidR="00763E6A" w:rsidRPr="00DB25D8">
        <w:rPr>
          <w:rStyle w:val="Strong"/>
          <w:rFonts w:ascii="Arial" w:hAnsi="Arial" w:cs="Arial"/>
          <w:sz w:val="22"/>
          <w:szCs w:val="22"/>
        </w:rPr>
        <w:t>CCG</w:t>
      </w:r>
    </w:p>
    <w:p w14:paraId="28102F05" w14:textId="77777777" w:rsidR="00763E6A" w:rsidRP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E89DF9" w14:textId="77777777" w:rsidR="00763E6A" w:rsidRPr="00763E6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>A copy of all the information you reviewed and considered prior to making the decision to stop prescribing Co-</w:t>
      </w:r>
      <w:proofErr w:type="spellStart"/>
      <w:r w:rsidRPr="00763E6A">
        <w:rPr>
          <w:rStyle w:val="Strong"/>
          <w:rFonts w:ascii="Arial" w:hAnsi="Arial" w:cs="Arial"/>
          <w:b w:val="0"/>
          <w:sz w:val="22"/>
          <w:szCs w:val="22"/>
        </w:rPr>
        <w:t>proxamol</w:t>
      </w:r>
      <w:proofErr w:type="spellEnd"/>
      <w:r w:rsidRPr="00763E6A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763E6A">
        <w:rPr>
          <w:rStyle w:val="Strong"/>
          <w:rFonts w:ascii="Arial" w:hAnsi="Arial" w:cs="Arial"/>
          <w:b w:val="0"/>
          <w:color w:val="1F497D"/>
          <w:sz w:val="22"/>
          <w:szCs w:val="22"/>
        </w:rPr>
        <w:t xml:space="preserve"> </w:t>
      </w:r>
    </w:p>
    <w:p w14:paraId="223287A8" w14:textId="77777777" w:rsidR="00D003FA" w:rsidRPr="00DB25D8" w:rsidRDefault="00D003FA" w:rsidP="00D003F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DB25D8">
        <w:rPr>
          <w:rStyle w:val="Strong"/>
          <w:rFonts w:ascii="Arial" w:hAnsi="Arial" w:cs="Arial"/>
          <w:sz w:val="22"/>
          <w:szCs w:val="22"/>
        </w:rPr>
        <w:t xml:space="preserve">The CCG does not hold this </w:t>
      </w:r>
      <w:proofErr w:type="gramStart"/>
      <w:r w:rsidRPr="00DB25D8">
        <w:rPr>
          <w:rStyle w:val="Strong"/>
          <w:rFonts w:ascii="Arial" w:hAnsi="Arial" w:cs="Arial"/>
          <w:sz w:val="22"/>
          <w:szCs w:val="22"/>
        </w:rPr>
        <w:t>information,</w:t>
      </w:r>
      <w:proofErr w:type="gramEnd"/>
      <w:r w:rsidRPr="00DB25D8">
        <w:rPr>
          <w:rStyle w:val="Strong"/>
          <w:rFonts w:ascii="Arial" w:hAnsi="Arial" w:cs="Arial"/>
          <w:sz w:val="22"/>
          <w:szCs w:val="22"/>
        </w:rPr>
        <w:t xml:space="preserve"> it was prior to the establishment of CCG</w:t>
      </w:r>
    </w:p>
    <w:p w14:paraId="394DCA42" w14:textId="77777777" w:rsidR="00763E6A" w:rsidRP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5529B4" w14:textId="77777777" w:rsidR="00763E6A" w:rsidRPr="00763E6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 xml:space="preserve">The occupations of all persons who were involved in making this decision. </w:t>
      </w:r>
    </w:p>
    <w:p w14:paraId="078B06B6" w14:textId="77777777" w:rsidR="00D003FA" w:rsidRPr="00DB25D8" w:rsidRDefault="00D003FA" w:rsidP="00D003F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DB25D8">
        <w:rPr>
          <w:rStyle w:val="Strong"/>
          <w:rFonts w:ascii="Arial" w:hAnsi="Arial" w:cs="Arial"/>
          <w:sz w:val="22"/>
          <w:szCs w:val="22"/>
        </w:rPr>
        <w:t xml:space="preserve">The CCG does not hold this </w:t>
      </w:r>
      <w:proofErr w:type="gramStart"/>
      <w:r w:rsidRPr="00DB25D8">
        <w:rPr>
          <w:rStyle w:val="Strong"/>
          <w:rFonts w:ascii="Arial" w:hAnsi="Arial" w:cs="Arial"/>
          <w:sz w:val="22"/>
          <w:szCs w:val="22"/>
        </w:rPr>
        <w:t>information,</w:t>
      </w:r>
      <w:proofErr w:type="gramEnd"/>
      <w:r w:rsidRPr="00DB25D8">
        <w:rPr>
          <w:rStyle w:val="Strong"/>
          <w:rFonts w:ascii="Arial" w:hAnsi="Arial" w:cs="Arial"/>
          <w:sz w:val="22"/>
          <w:szCs w:val="22"/>
        </w:rPr>
        <w:t xml:space="preserve"> it was prior to the establishment of CCG</w:t>
      </w:r>
    </w:p>
    <w:p w14:paraId="57656EB0" w14:textId="77777777" w:rsidR="00763E6A" w:rsidRPr="00763E6A" w:rsidRDefault="00763E6A" w:rsidP="00763E6A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43D43" w14:textId="77777777" w:rsidR="00763E6A" w:rsidRPr="00D003FA" w:rsidRDefault="00763E6A" w:rsidP="00763E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Arial" w:hAnsi="Arial" w:cs="Arial"/>
          <w:bCs w:val="0"/>
          <w:color w:val="FF0000"/>
          <w:sz w:val="22"/>
          <w:szCs w:val="22"/>
        </w:rPr>
      </w:pPr>
      <w:r w:rsidRPr="00763E6A">
        <w:rPr>
          <w:rStyle w:val="Strong"/>
          <w:rFonts w:ascii="Arial" w:hAnsi="Arial" w:cs="Arial"/>
          <w:b w:val="0"/>
          <w:sz w:val="22"/>
          <w:szCs w:val="22"/>
        </w:rPr>
        <w:t>The results of any voting which may have taken place in arriving at your decision.</w:t>
      </w:r>
      <w:r w:rsidRPr="00763E6A">
        <w:rPr>
          <w:rStyle w:val="Strong"/>
          <w:rFonts w:ascii="Arial" w:hAnsi="Arial" w:cs="Arial"/>
          <w:b w:val="0"/>
          <w:color w:val="1F497D"/>
          <w:sz w:val="22"/>
          <w:szCs w:val="22"/>
        </w:rPr>
        <w:t xml:space="preserve"> </w:t>
      </w:r>
    </w:p>
    <w:p w14:paraId="653D1EBE" w14:textId="77777777" w:rsidR="00D003FA" w:rsidRPr="00DB25D8" w:rsidRDefault="00D003FA" w:rsidP="00D003FA">
      <w:pPr>
        <w:pStyle w:val="ListParagraph"/>
        <w:autoSpaceDE w:val="0"/>
        <w:autoSpaceDN w:val="0"/>
        <w:adjustRightInd w:val="0"/>
        <w:rPr>
          <w:rStyle w:val="Strong"/>
          <w:rFonts w:ascii="Arial" w:hAnsi="Arial" w:cs="Arial"/>
          <w:sz w:val="22"/>
          <w:szCs w:val="22"/>
        </w:rPr>
      </w:pPr>
      <w:r w:rsidRPr="00DB25D8">
        <w:rPr>
          <w:rStyle w:val="Strong"/>
          <w:rFonts w:ascii="Arial" w:hAnsi="Arial" w:cs="Arial"/>
          <w:sz w:val="22"/>
          <w:szCs w:val="22"/>
        </w:rPr>
        <w:t xml:space="preserve">The CCG does not hold this </w:t>
      </w:r>
      <w:proofErr w:type="gramStart"/>
      <w:r w:rsidRPr="00DB25D8">
        <w:rPr>
          <w:rStyle w:val="Strong"/>
          <w:rFonts w:ascii="Arial" w:hAnsi="Arial" w:cs="Arial"/>
          <w:sz w:val="22"/>
          <w:szCs w:val="22"/>
        </w:rPr>
        <w:t>information,</w:t>
      </w:r>
      <w:proofErr w:type="gramEnd"/>
      <w:r w:rsidRPr="00DB25D8">
        <w:rPr>
          <w:rStyle w:val="Strong"/>
          <w:rFonts w:ascii="Arial" w:hAnsi="Arial" w:cs="Arial"/>
          <w:sz w:val="22"/>
          <w:szCs w:val="22"/>
        </w:rPr>
        <w:t xml:space="preserve"> it was prior to the establishment of CCG</w:t>
      </w:r>
    </w:p>
    <w:p w14:paraId="0B4DB019" w14:textId="77777777" w:rsidR="00DB25D8" w:rsidRDefault="00DB25D8" w:rsidP="00BA6FA9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417D817E" w14:textId="77777777" w:rsidR="00BA6FA9" w:rsidRDefault="00BA6FA9" w:rsidP="00BA6FA9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  <w:t>Decision</w:t>
      </w:r>
    </w:p>
    <w:p w14:paraId="417D817F" w14:textId="77777777" w:rsidR="00BA6FA9" w:rsidRDefault="00BA6FA9" w:rsidP="000320D8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80" w14:textId="4E76D10F" w:rsidR="00E55E98" w:rsidRDefault="00E55E98" w:rsidP="00E55E98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763E6A">
        <w:rPr>
          <w:rFonts w:ascii="Arial" w:hAnsi="Arial" w:cs="Arial"/>
          <w:sz w:val="22"/>
        </w:rPr>
        <w:t xml:space="preserve">I can </w:t>
      </w:r>
      <w:r w:rsidR="000849DE" w:rsidRPr="00763E6A">
        <w:rPr>
          <w:rFonts w:ascii="Arial" w:hAnsi="Arial" w:cs="Arial"/>
          <w:sz w:val="22"/>
        </w:rPr>
        <w:t xml:space="preserve">confirm that NHS </w:t>
      </w:r>
      <w:r w:rsidR="00EE0C3F" w:rsidRPr="00763E6A">
        <w:rPr>
          <w:rFonts w:ascii="Arial" w:hAnsi="Arial" w:cs="Arial"/>
          <w:sz w:val="22"/>
        </w:rPr>
        <w:t>Blackpool</w:t>
      </w:r>
      <w:r w:rsidR="000849DE" w:rsidRPr="00763E6A">
        <w:rPr>
          <w:rFonts w:ascii="Arial" w:hAnsi="Arial" w:cs="Arial"/>
          <w:sz w:val="22"/>
        </w:rPr>
        <w:t xml:space="preserve"> CCG does</w:t>
      </w:r>
      <w:r w:rsidR="00D003FA">
        <w:rPr>
          <w:rFonts w:ascii="Arial" w:hAnsi="Arial" w:cs="Arial"/>
          <w:sz w:val="22"/>
        </w:rPr>
        <w:t xml:space="preserve"> </w:t>
      </w:r>
      <w:r w:rsidR="00D003FA" w:rsidRPr="00DB25D8">
        <w:rPr>
          <w:rFonts w:ascii="Arial" w:hAnsi="Arial" w:cs="Arial"/>
          <w:sz w:val="22"/>
        </w:rPr>
        <w:t xml:space="preserve">not hold some of </w:t>
      </w:r>
      <w:r w:rsidR="000849DE" w:rsidRPr="00763E6A">
        <w:rPr>
          <w:rFonts w:ascii="Arial" w:hAnsi="Arial" w:cs="Arial"/>
          <w:sz w:val="22"/>
        </w:rPr>
        <w:t xml:space="preserve">the information requested, and this is detailed </w:t>
      </w:r>
      <w:r w:rsidR="00763E6A" w:rsidRPr="00763E6A">
        <w:rPr>
          <w:rFonts w:ascii="Arial" w:hAnsi="Arial" w:cs="Arial"/>
          <w:sz w:val="22"/>
        </w:rPr>
        <w:t>above</w:t>
      </w:r>
      <w:r w:rsidR="000849DE" w:rsidRPr="00763E6A">
        <w:rPr>
          <w:rFonts w:ascii="Arial" w:hAnsi="Arial" w:cs="Arial"/>
          <w:sz w:val="22"/>
        </w:rPr>
        <w:t>:</w:t>
      </w:r>
    </w:p>
    <w:p w14:paraId="417D8181" w14:textId="77777777" w:rsidR="000849DE" w:rsidRDefault="000849DE" w:rsidP="00E55E98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8C" w14:textId="77777777" w:rsidR="00BA6FA9" w:rsidRDefault="00BA6FA9" w:rsidP="00BA6FA9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ab/>
      </w:r>
      <w:r w:rsidR="00E55E98">
        <w:rPr>
          <w:rFonts w:ascii="Arial" w:hAnsi="Arial" w:cs="Arial"/>
          <w:b/>
          <w:sz w:val="22"/>
        </w:rPr>
        <w:t>Right of appeal</w:t>
      </w:r>
    </w:p>
    <w:p w14:paraId="417D818D" w14:textId="77777777" w:rsidR="00BA6FA9" w:rsidRDefault="00BA6FA9" w:rsidP="00BA6FA9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</w:p>
    <w:p w14:paraId="417D818E" w14:textId="77777777" w:rsidR="00BA6FA9" w:rsidRDefault="00D44DD0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dissatisfied with the service you have received in relation to your request and wish to make a complaint</w:t>
      </w:r>
      <w:r w:rsidR="00BA6F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 request a review of our decision, you are entitled to complain in the following way:</w:t>
      </w:r>
    </w:p>
    <w:p w14:paraId="417D818F" w14:textId="77777777" w:rsidR="00D44DD0" w:rsidRDefault="00D44DD0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90" w14:textId="77777777" w:rsidR="00D44DD0" w:rsidRDefault="00D44DD0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Initially you should complain in writing to the </w:t>
      </w:r>
      <w:r w:rsidR="00F3214F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reedom of </w:t>
      </w:r>
      <w:r w:rsidR="00F3214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nformation </w:t>
      </w:r>
      <w:r w:rsidR="00F3214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fficer</w:t>
      </w:r>
      <w:r w:rsidR="00F3214F">
        <w:rPr>
          <w:rFonts w:ascii="Arial" w:hAnsi="Arial" w:cs="Arial"/>
          <w:sz w:val="22"/>
        </w:rPr>
        <w:t>, either by email</w:t>
      </w:r>
      <w:r>
        <w:rPr>
          <w:rFonts w:ascii="Arial" w:hAnsi="Arial" w:cs="Arial"/>
          <w:sz w:val="22"/>
        </w:rPr>
        <w:t xml:space="preserve"> on </w:t>
      </w:r>
      <w:hyperlink r:id="rId14" w:history="1">
        <w:r w:rsidR="002B6C3C" w:rsidRPr="004F4546">
          <w:rPr>
            <w:rStyle w:val="Hyperlink"/>
            <w:rFonts w:ascii="Arial" w:hAnsi="Arial" w:cs="Arial"/>
            <w:sz w:val="22"/>
          </w:rPr>
          <w:t>mlcsu.foi@nhs.net</w:t>
        </w:r>
      </w:hyperlink>
      <w:r w:rsidR="002B6C3C">
        <w:rPr>
          <w:rFonts w:ascii="Arial" w:hAnsi="Arial" w:cs="Arial"/>
          <w:sz w:val="22"/>
        </w:rPr>
        <w:t xml:space="preserve"> </w:t>
      </w:r>
      <w:r w:rsidR="00F3214F">
        <w:rPr>
          <w:rFonts w:ascii="Arial" w:hAnsi="Arial" w:cs="Arial"/>
          <w:sz w:val="22"/>
        </w:rPr>
        <w:t xml:space="preserve">or post to Jubilee House, Lancashire Business Park, Leyland, PR26 6TR, </w:t>
      </w:r>
      <w:r>
        <w:rPr>
          <w:rFonts w:ascii="Arial" w:hAnsi="Arial" w:cs="Arial"/>
          <w:sz w:val="22"/>
        </w:rPr>
        <w:t xml:space="preserve">specifying why you feel you have been wrongly denied access to </w:t>
      </w:r>
      <w:r w:rsidR="00F3214F">
        <w:rPr>
          <w:rFonts w:ascii="Arial" w:hAnsi="Arial" w:cs="Arial"/>
          <w:sz w:val="22"/>
        </w:rPr>
        <w:t xml:space="preserve">the information requested.  The freedom of information officer will ensure your complain is investigated under NHS </w:t>
      </w:r>
      <w:r w:rsidR="00EE0C3F">
        <w:rPr>
          <w:rFonts w:ascii="Arial" w:hAnsi="Arial" w:cs="Arial"/>
          <w:sz w:val="22"/>
        </w:rPr>
        <w:t>Blackpool</w:t>
      </w:r>
      <w:r w:rsidR="00F3214F">
        <w:rPr>
          <w:rFonts w:ascii="Arial" w:hAnsi="Arial" w:cs="Arial"/>
          <w:sz w:val="22"/>
        </w:rPr>
        <w:t xml:space="preserve"> CCG’s internal processes and provide you with a written response within 20 working days.</w:t>
      </w:r>
    </w:p>
    <w:p w14:paraId="417D8191" w14:textId="77777777" w:rsidR="00F3214F" w:rsidRDefault="00F3214F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92" w14:textId="77777777" w:rsidR="00F3214F" w:rsidRDefault="00F3214F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</w:t>
      </w:r>
      <w:r w:rsidR="00490AAA">
        <w:rPr>
          <w:rFonts w:ascii="Arial" w:hAnsi="Arial" w:cs="Arial"/>
          <w:sz w:val="22"/>
        </w:rPr>
        <w:t>not content with the outcome of your complain</w:t>
      </w:r>
      <w:r w:rsidR="0033238A">
        <w:rPr>
          <w:rFonts w:ascii="Arial" w:hAnsi="Arial" w:cs="Arial"/>
          <w:sz w:val="22"/>
        </w:rPr>
        <w:t>t</w:t>
      </w:r>
      <w:r w:rsidR="00490AAA">
        <w:rPr>
          <w:rFonts w:ascii="Arial" w:hAnsi="Arial" w:cs="Arial"/>
          <w:sz w:val="22"/>
        </w:rPr>
        <w:t xml:space="preserve">, you may apply directly to the Information Commissioner’s Office (ICO) for a decision. Generally, the ICO cannot make a decision unless you have exhausted the complaints procedure provided by NHS </w:t>
      </w:r>
      <w:r w:rsidR="00EE0C3F">
        <w:rPr>
          <w:rFonts w:ascii="Arial" w:hAnsi="Arial" w:cs="Arial"/>
          <w:sz w:val="22"/>
        </w:rPr>
        <w:t>Blackpool</w:t>
      </w:r>
      <w:r w:rsidR="00490AAA">
        <w:rPr>
          <w:rFonts w:ascii="Arial" w:hAnsi="Arial" w:cs="Arial"/>
          <w:sz w:val="22"/>
        </w:rPr>
        <w:t xml:space="preserve"> CCG.</w:t>
      </w:r>
    </w:p>
    <w:p w14:paraId="417D8193" w14:textId="77777777" w:rsidR="00E55E98" w:rsidRDefault="00E55E98" w:rsidP="00BA6FA9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94" w14:textId="77777777" w:rsidR="00E55E98" w:rsidRDefault="00E55E98" w:rsidP="00E55E9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ab/>
        <w:t>Copy and reuse of public sector information</w:t>
      </w:r>
    </w:p>
    <w:p w14:paraId="417D8195" w14:textId="77777777" w:rsidR="00BA6FA9" w:rsidRDefault="00BA6FA9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96" w14:textId="77777777" w:rsidR="00490AAA" w:rsidRPr="00490AAA" w:rsidRDefault="00490AAA" w:rsidP="00490AAA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490AAA">
        <w:rPr>
          <w:rFonts w:ascii="Arial" w:hAnsi="Arial" w:cs="Arial"/>
          <w:sz w:val="22"/>
        </w:rPr>
        <w:t xml:space="preserve">Most of the information provided by NHS </w:t>
      </w:r>
      <w:r w:rsidR="00EE0C3F">
        <w:rPr>
          <w:rFonts w:ascii="Arial" w:hAnsi="Arial" w:cs="Arial"/>
          <w:sz w:val="22"/>
        </w:rPr>
        <w:t>Blackpool</w:t>
      </w:r>
      <w:r>
        <w:rPr>
          <w:rFonts w:ascii="Arial" w:hAnsi="Arial" w:cs="Arial"/>
          <w:sz w:val="22"/>
        </w:rPr>
        <w:t xml:space="preserve"> CCG</w:t>
      </w:r>
      <w:r w:rsidRPr="00490AAA">
        <w:rPr>
          <w:rFonts w:ascii="Arial" w:hAnsi="Arial" w:cs="Arial"/>
          <w:sz w:val="22"/>
        </w:rPr>
        <w:t xml:space="preserve"> in response to Freedom of Information Act 2000 requests will be subject to copyright protection. In the majority of cases the information will be owned by NHS </w:t>
      </w:r>
      <w:r w:rsidR="00EE0C3F">
        <w:rPr>
          <w:rFonts w:ascii="Arial" w:hAnsi="Arial" w:cs="Arial"/>
          <w:sz w:val="22"/>
        </w:rPr>
        <w:t>Blackpool</w:t>
      </w:r>
      <w:r>
        <w:rPr>
          <w:rFonts w:ascii="Arial" w:hAnsi="Arial" w:cs="Arial"/>
          <w:sz w:val="22"/>
        </w:rPr>
        <w:t xml:space="preserve"> CCG</w:t>
      </w:r>
      <w:r w:rsidRPr="00490AAA">
        <w:rPr>
          <w:rFonts w:ascii="Arial" w:hAnsi="Arial" w:cs="Arial"/>
          <w:sz w:val="22"/>
        </w:rPr>
        <w:t>. The copyright for other information may be owned by another person or organisation, as indicated in the information itself: in this case you must apply to the copyright owner to obtain their permission.</w:t>
      </w:r>
    </w:p>
    <w:p w14:paraId="417D8197" w14:textId="77777777" w:rsidR="00490AAA" w:rsidRPr="00490AAA" w:rsidRDefault="00490AAA" w:rsidP="00490AAA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490AAA">
        <w:rPr>
          <w:rFonts w:ascii="Arial" w:hAnsi="Arial" w:cs="Arial"/>
          <w:sz w:val="22"/>
        </w:rPr>
        <w:t xml:space="preserve"> </w:t>
      </w:r>
    </w:p>
    <w:p w14:paraId="417D8198" w14:textId="77777777" w:rsidR="00490AAA" w:rsidRPr="00490AAA" w:rsidRDefault="00490AAA" w:rsidP="00490AAA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  <w:r w:rsidRPr="00490AAA">
        <w:rPr>
          <w:rFonts w:ascii="Arial" w:hAnsi="Arial" w:cs="Arial"/>
          <w:sz w:val="22"/>
        </w:rPr>
        <w:t>You are free to use any information supplied for your own use, including for non-commercial research purposes. It may also be used for the purposes of news reporting. However, any other type of re-use, for example, by publishing the information or issuing copies to the public will require the permission of the copyright owner.</w:t>
      </w:r>
    </w:p>
    <w:p w14:paraId="417D8199" w14:textId="77777777" w:rsidR="00E55E98" w:rsidRDefault="00E55E98" w:rsidP="00E55E98">
      <w:pPr>
        <w:autoSpaceDE w:val="0"/>
        <w:autoSpaceDN w:val="0"/>
        <w:adjustRightInd w:val="0"/>
        <w:ind w:left="426"/>
        <w:rPr>
          <w:rFonts w:ascii="Arial" w:hAnsi="Arial" w:cs="Arial"/>
          <w:sz w:val="22"/>
        </w:rPr>
      </w:pPr>
    </w:p>
    <w:p w14:paraId="417D819A" w14:textId="77777777" w:rsidR="00E55E98" w:rsidRPr="00AE79A1" w:rsidRDefault="00E55E98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7D819B" w14:textId="77777777" w:rsidR="00967CF9" w:rsidRPr="00AE79A1" w:rsidRDefault="00967CF9" w:rsidP="00967CF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E79A1">
        <w:rPr>
          <w:rFonts w:ascii="Arial" w:hAnsi="Arial" w:cs="Arial"/>
          <w:sz w:val="22"/>
        </w:rPr>
        <w:t>Yours sincerely</w:t>
      </w:r>
    </w:p>
    <w:p w14:paraId="417D819C" w14:textId="77777777" w:rsidR="00967CF9" w:rsidRPr="00AE79A1" w:rsidRDefault="00967CF9" w:rsidP="00967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417D819D" w14:textId="77777777" w:rsidR="00074075" w:rsidRDefault="00074075" w:rsidP="00967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417D819E" w14:textId="77777777" w:rsidR="00EF5037" w:rsidRDefault="00E95C5C" w:rsidP="0035384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FOI Lead</w:t>
      </w:r>
    </w:p>
    <w:p w14:paraId="417D819F" w14:textId="77777777" w:rsidR="00074075" w:rsidRPr="00AE79A1" w:rsidRDefault="00E95C5C" w:rsidP="00353840">
      <w:pPr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 xml:space="preserve">NHS Blackpool CCG </w:t>
      </w:r>
    </w:p>
    <w:sectPr w:rsidR="00074075" w:rsidRPr="00AE79A1" w:rsidSect="00AE79A1">
      <w:footerReference w:type="default" r:id="rId15"/>
      <w:pgSz w:w="11906" w:h="16838"/>
      <w:pgMar w:top="737" w:right="964" w:bottom="1438" w:left="964" w:header="70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81A4" w14:textId="77777777" w:rsidR="00C658E7" w:rsidRDefault="00C658E7">
      <w:r>
        <w:separator/>
      </w:r>
    </w:p>
  </w:endnote>
  <w:endnote w:type="continuationSeparator" w:id="0">
    <w:p w14:paraId="417D81A5" w14:textId="77777777" w:rsidR="00C658E7" w:rsidRDefault="00C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D81A6" w14:textId="77777777" w:rsidR="00B0598F" w:rsidRPr="00AE79A1" w:rsidRDefault="00B0598F" w:rsidP="00AE79A1">
    <w:pPr>
      <w:pStyle w:val="Footer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81A2" w14:textId="77777777" w:rsidR="00C658E7" w:rsidRDefault="00C658E7">
      <w:r>
        <w:separator/>
      </w:r>
    </w:p>
  </w:footnote>
  <w:footnote w:type="continuationSeparator" w:id="0">
    <w:p w14:paraId="417D81A3" w14:textId="77777777" w:rsidR="00C658E7" w:rsidRDefault="00C6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B89"/>
    <w:multiLevelType w:val="hybridMultilevel"/>
    <w:tmpl w:val="1F86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7E83"/>
    <w:multiLevelType w:val="hybridMultilevel"/>
    <w:tmpl w:val="846A3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1D4"/>
    <w:multiLevelType w:val="hybridMultilevel"/>
    <w:tmpl w:val="B764EA16"/>
    <w:lvl w:ilvl="0" w:tplc="D5247B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26C"/>
    <w:multiLevelType w:val="hybridMultilevel"/>
    <w:tmpl w:val="3F6EEF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50B6A67"/>
    <w:multiLevelType w:val="hybridMultilevel"/>
    <w:tmpl w:val="A4C2263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F"/>
    <w:rsid w:val="000021E2"/>
    <w:rsid w:val="000267D5"/>
    <w:rsid w:val="000320D8"/>
    <w:rsid w:val="00033E86"/>
    <w:rsid w:val="00074075"/>
    <w:rsid w:val="000849DE"/>
    <w:rsid w:val="0010182C"/>
    <w:rsid w:val="001307B9"/>
    <w:rsid w:val="001826E9"/>
    <w:rsid w:val="001E6284"/>
    <w:rsid w:val="001E64B1"/>
    <w:rsid w:val="0022266D"/>
    <w:rsid w:val="00225878"/>
    <w:rsid w:val="002B6C3C"/>
    <w:rsid w:val="002C1C1E"/>
    <w:rsid w:val="00311628"/>
    <w:rsid w:val="00315370"/>
    <w:rsid w:val="0033238A"/>
    <w:rsid w:val="003378C8"/>
    <w:rsid w:val="00353840"/>
    <w:rsid w:val="003C75E3"/>
    <w:rsid w:val="004128C9"/>
    <w:rsid w:val="00455C9F"/>
    <w:rsid w:val="004775E9"/>
    <w:rsid w:val="00481D91"/>
    <w:rsid w:val="00490AAA"/>
    <w:rsid w:val="00493278"/>
    <w:rsid w:val="004E6409"/>
    <w:rsid w:val="005704A3"/>
    <w:rsid w:val="00570CEF"/>
    <w:rsid w:val="005768F9"/>
    <w:rsid w:val="0067325E"/>
    <w:rsid w:val="00696487"/>
    <w:rsid w:val="006B28D6"/>
    <w:rsid w:val="0070613B"/>
    <w:rsid w:val="00763E6A"/>
    <w:rsid w:val="007672FD"/>
    <w:rsid w:val="0080054F"/>
    <w:rsid w:val="00804788"/>
    <w:rsid w:val="00806141"/>
    <w:rsid w:val="0080722B"/>
    <w:rsid w:val="008725A1"/>
    <w:rsid w:val="008F4682"/>
    <w:rsid w:val="00951D39"/>
    <w:rsid w:val="00967CF9"/>
    <w:rsid w:val="009B3332"/>
    <w:rsid w:val="009C6F2C"/>
    <w:rsid w:val="009D4C49"/>
    <w:rsid w:val="009E243C"/>
    <w:rsid w:val="009E42CC"/>
    <w:rsid w:val="00A1670E"/>
    <w:rsid w:val="00A60DCD"/>
    <w:rsid w:val="00A633EB"/>
    <w:rsid w:val="00A72DDC"/>
    <w:rsid w:val="00A747D2"/>
    <w:rsid w:val="00AB63B6"/>
    <w:rsid w:val="00AE79A1"/>
    <w:rsid w:val="00AF39C3"/>
    <w:rsid w:val="00B0598F"/>
    <w:rsid w:val="00B603AF"/>
    <w:rsid w:val="00B63BF4"/>
    <w:rsid w:val="00B96F5A"/>
    <w:rsid w:val="00BA6FA9"/>
    <w:rsid w:val="00C658E7"/>
    <w:rsid w:val="00C820D7"/>
    <w:rsid w:val="00CE2FFE"/>
    <w:rsid w:val="00D003FA"/>
    <w:rsid w:val="00D00802"/>
    <w:rsid w:val="00D017A0"/>
    <w:rsid w:val="00D03E39"/>
    <w:rsid w:val="00D21237"/>
    <w:rsid w:val="00D44DD0"/>
    <w:rsid w:val="00DB25D8"/>
    <w:rsid w:val="00DC0780"/>
    <w:rsid w:val="00E20CF0"/>
    <w:rsid w:val="00E42F4D"/>
    <w:rsid w:val="00E55E98"/>
    <w:rsid w:val="00E845B8"/>
    <w:rsid w:val="00E95C5C"/>
    <w:rsid w:val="00EB5E18"/>
    <w:rsid w:val="00EE0C3F"/>
    <w:rsid w:val="00EE77CC"/>
    <w:rsid w:val="00EF5037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7D8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054F"/>
    <w:rPr>
      <w:color w:val="0000FF"/>
      <w:u w:val="single"/>
    </w:rPr>
  </w:style>
  <w:style w:type="paragraph" w:styleId="BalloonText">
    <w:name w:val="Balloon Text"/>
    <w:basedOn w:val="Normal"/>
    <w:semiHidden/>
    <w:rsid w:val="00800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667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rsid w:val="00AF66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67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B63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20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3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054F"/>
    <w:rPr>
      <w:color w:val="0000FF"/>
      <w:u w:val="single"/>
    </w:rPr>
  </w:style>
  <w:style w:type="paragraph" w:styleId="BalloonText">
    <w:name w:val="Balloon Text"/>
    <w:basedOn w:val="Normal"/>
    <w:semiHidden/>
    <w:rsid w:val="00800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667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rsid w:val="00AF66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67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B63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20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3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ncsmmg.nhs.uk/medicines/co-proxamol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lcsu.foi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25E65639644C8D9CFFF1DB315885" ma:contentTypeVersion="8" ma:contentTypeDescription="Create a new document." ma:contentTypeScope="" ma:versionID="ea4f93366aea34f2a0099ddc1efe79ba">
  <xsd:schema xmlns:xsd="http://www.w3.org/2001/XMLSchema" xmlns:xs="http://www.w3.org/2001/XMLSchema" xmlns:p="http://schemas.microsoft.com/office/2006/metadata/properties" xmlns:ns1="http://schemas.microsoft.com/sharepoint/v3" xmlns:ns2="d5106079-c381-4d39-a139-6d90e6c6e3ec" targetNamespace="http://schemas.microsoft.com/office/2006/metadata/properties" ma:root="true" ma:fieldsID="68226179b0904379c6a379f9cdca1660" ns1:_="" ns2:_="">
    <xsd:import namespace="http://schemas.microsoft.com/sharepoint/v3"/>
    <xsd:import namespace="d5106079-c381-4d39-a139-6d90e6c6e3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6079-c381-4d39-a139-6d90e6c6e3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d5106079-c381-4d39-a139-6d90e6c6e3ec">O365CORP-1381931142-106218</_dlc_DocId>
    <_dlc_DocIdUrl xmlns="d5106079-c381-4d39-a139-6d90e6c6e3ec">
      <Url>https://csucloudservices.sharepoint.com/teams/corporate_affairs/gov_comp/foi/_layouts/15/DocIdRedir.aspx?ID=O365CORP-1381931142-106218</Url>
      <Description>O365CORP-1381931142-106218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13142-7C3A-4BD7-98EC-E008F38E4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106079-c381-4d39-a139-6d90e6c6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7A328-5DA0-4CCA-A13C-4A15ABC30065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5106079-c381-4d39-a139-6d90e6c6e3e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F20D23-205A-44F1-81C6-9CABA6C130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455C55-F944-4450-9ABD-2E60BD3CA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Lancashire PCT</Company>
  <LinksUpToDate>false</LinksUpToDate>
  <CharactersWithSpaces>4835</CharactersWithSpaces>
  <SharedDoc>false</SharedDoc>
  <HLinks>
    <vt:vector size="12" baseType="variant">
      <vt:variant>
        <vt:i4>3801209</vt:i4>
      </vt:variant>
      <vt:variant>
        <vt:i4>-1</vt:i4>
      </vt:variant>
      <vt:variant>
        <vt:i4>2049</vt:i4>
      </vt:variant>
      <vt:variant>
        <vt:i4>1</vt:i4>
      </vt:variant>
      <vt:variant>
        <vt:lpwstr>Care for Life Logo</vt:lpwstr>
      </vt:variant>
      <vt:variant>
        <vt:lpwstr/>
      </vt:variant>
      <vt:variant>
        <vt:i4>4063293</vt:i4>
      </vt:variant>
      <vt:variant>
        <vt:i4>-1</vt:i4>
      </vt:variant>
      <vt:variant>
        <vt:i4>1037</vt:i4>
      </vt:variant>
      <vt:variant>
        <vt:i4>1</vt:i4>
      </vt:variant>
      <vt:variant>
        <vt:lpwstr>Untitled-1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Services</dc:creator>
  <cp:lastModifiedBy>Glover Chantelle (LCSU)</cp:lastModifiedBy>
  <cp:revision>2</cp:revision>
  <cp:lastPrinted>2010-09-15T14:37:00Z</cp:lastPrinted>
  <dcterms:created xsi:type="dcterms:W3CDTF">2016-04-27T08:20:00Z</dcterms:created>
  <dcterms:modified xsi:type="dcterms:W3CDTF">2016-04-27T08:20:00Z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0x010100C68325E65639644C8D9CFFF1DB315885</vt:lpwstr>
  </property>
  <property fmtid="{D5CDD505-2E9C-101B-9397-08002B2CF9AE}" pid="3" name="_dlc_DocIdItemGuid">
    <vt:lpwstr>0e853137-6813-4a41-bb7b-2ddce7b3f8da</vt:lpwstr>
  </property>
</Properties>
</file>